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0" w:type="dxa"/>
        <w:tblLook w:val="04A0" w:firstRow="1" w:lastRow="0" w:firstColumn="1" w:lastColumn="0" w:noHBand="0" w:noVBand="1"/>
      </w:tblPr>
      <w:tblGrid>
        <w:gridCol w:w="4189"/>
        <w:gridCol w:w="945"/>
        <w:gridCol w:w="1274"/>
        <w:gridCol w:w="3752"/>
      </w:tblGrid>
      <w:tr w:rsidR="0076522D" w:rsidTr="000F7AEB">
        <w:tc>
          <w:tcPr>
            <w:tcW w:w="10160" w:type="dxa"/>
            <w:gridSpan w:val="4"/>
            <w:shd w:val="pct15" w:color="auto" w:fill="auto"/>
          </w:tcPr>
          <w:p w:rsidR="0076522D" w:rsidRDefault="0076522D" w:rsidP="0076522D">
            <w:pPr>
              <w:jc w:val="center"/>
            </w:pPr>
            <w:r>
              <w:t>Summary</w:t>
            </w:r>
          </w:p>
        </w:tc>
      </w:tr>
      <w:tr w:rsidR="0076522D" w:rsidTr="000F7AEB">
        <w:tc>
          <w:tcPr>
            <w:tcW w:w="10160"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1D7B8B" w:rsidRDefault="001D7B8B" w:rsidP="0076522D">
            <w:r>
              <w:t>Exploring the ‘</w:t>
            </w:r>
            <w:r>
              <w:t>Biography</w:t>
            </w:r>
            <w:r>
              <w:t xml:space="preserve">’ literary genre through </w:t>
            </w:r>
            <w:r>
              <w:rPr>
                <w:i/>
              </w:rPr>
              <w:t>Cleopatra</w:t>
            </w:r>
          </w:p>
          <w:p w:rsidR="0076522D" w:rsidRDefault="0076522D" w:rsidP="0076522D"/>
        </w:tc>
      </w:tr>
      <w:tr w:rsidR="0076522D" w:rsidTr="000F7AEB">
        <w:tc>
          <w:tcPr>
            <w:tcW w:w="10160" w:type="dxa"/>
            <w:gridSpan w:val="4"/>
            <w:shd w:val="clear" w:color="auto" w:fill="auto"/>
          </w:tcPr>
          <w:p w:rsidR="0076522D" w:rsidRDefault="00317796" w:rsidP="0076522D">
            <w:r>
              <w:t>*</w:t>
            </w:r>
            <w:r w:rsidR="0076522D">
              <w:t>Lesson Summary (1-3 sentence summary):</w:t>
            </w:r>
          </w:p>
          <w:p w:rsidR="0076522D" w:rsidRDefault="0076522D" w:rsidP="0076522D"/>
          <w:p w:rsidR="00CE78D8" w:rsidRDefault="00CE78D8" w:rsidP="0076522D">
            <w:r>
              <w:t xml:space="preserve">The students will read the book </w:t>
            </w:r>
            <w:r w:rsidR="00BF1E05">
              <w:t>Cleopatra</w:t>
            </w:r>
            <w:r>
              <w:t xml:space="preserve"> by </w:t>
            </w:r>
            <w:r w:rsidR="00BF1E05">
              <w:t xml:space="preserve">Jacob Abbott </w:t>
            </w:r>
            <w:r>
              <w:t>and will then unpack the book to investigate elements of the ‘</w:t>
            </w:r>
            <w:r w:rsidR="00BF1E05">
              <w:t>Biography</w:t>
            </w:r>
            <w:r>
              <w:t xml:space="preserve">’ literary genre. Students will also learn about the time period in which the book was written and will create their own </w:t>
            </w:r>
            <w:r w:rsidR="00277DCF">
              <w:t>biography about a school staff member</w:t>
            </w:r>
            <w:r>
              <w:t xml:space="preserve">. </w:t>
            </w:r>
          </w:p>
          <w:p w:rsidR="0076522D" w:rsidRDefault="0076522D" w:rsidP="0076522D"/>
        </w:tc>
      </w:tr>
      <w:tr w:rsidR="0076522D" w:rsidTr="000F7AEB">
        <w:tc>
          <w:tcPr>
            <w:tcW w:w="10160"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277DCF" w:rsidP="0076522D">
            <w:r>
              <w:t>Language Arts, Social Studies</w:t>
            </w:r>
          </w:p>
        </w:tc>
      </w:tr>
      <w:tr w:rsidR="0076522D" w:rsidTr="000F7AEB">
        <w:tc>
          <w:tcPr>
            <w:tcW w:w="5134" w:type="dxa"/>
            <w:gridSpan w:val="2"/>
            <w:shd w:val="clear" w:color="auto" w:fill="auto"/>
          </w:tcPr>
          <w:p w:rsidR="0076522D" w:rsidRDefault="00317796" w:rsidP="0076522D">
            <w:r>
              <w:t>*</w:t>
            </w:r>
            <w:r w:rsidR="0076522D">
              <w:t xml:space="preserve">Intended Audience/Grade Level: </w:t>
            </w:r>
          </w:p>
          <w:p w:rsidR="008D0096" w:rsidRDefault="008D0096" w:rsidP="0076522D"/>
          <w:p w:rsidR="008D0096" w:rsidRDefault="008D0096" w:rsidP="0076522D">
            <w:r>
              <w:t>6</w:t>
            </w:r>
            <w:r w:rsidRPr="008D0096">
              <w:rPr>
                <w:vertAlign w:val="superscript"/>
              </w:rPr>
              <w:t>th</w:t>
            </w:r>
            <w:r>
              <w:t xml:space="preserve"> Grade</w:t>
            </w:r>
          </w:p>
        </w:tc>
        <w:tc>
          <w:tcPr>
            <w:tcW w:w="5026"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8D0096" w:rsidP="0076522D">
            <w:r>
              <w:t>1 day (65+ Minutes)</w:t>
            </w:r>
          </w:p>
        </w:tc>
      </w:tr>
      <w:tr w:rsidR="0076522D" w:rsidTr="000F7AEB">
        <w:tc>
          <w:tcPr>
            <w:tcW w:w="10160" w:type="dxa"/>
            <w:gridSpan w:val="4"/>
            <w:shd w:val="pct15" w:color="auto" w:fill="auto"/>
          </w:tcPr>
          <w:p w:rsidR="0076522D" w:rsidRDefault="0076522D" w:rsidP="0076522D">
            <w:pPr>
              <w:jc w:val="center"/>
            </w:pPr>
            <w:r>
              <w:t>Standards and Purpose</w:t>
            </w:r>
          </w:p>
        </w:tc>
      </w:tr>
      <w:tr w:rsidR="0076522D" w:rsidTr="000F7AEB">
        <w:tc>
          <w:tcPr>
            <w:tcW w:w="10160"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937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
              <w:gridCol w:w="2207"/>
              <w:gridCol w:w="17"/>
              <w:gridCol w:w="7120"/>
              <w:gridCol w:w="15"/>
            </w:tblGrid>
            <w:tr w:rsidR="008D0096" w:rsidTr="00BA6711">
              <w:trPr>
                <w:gridBefore w:val="1"/>
                <w:gridAfter w:val="1"/>
                <w:wBefore w:w="9" w:type="pct"/>
                <w:wAfter w:w="8" w:type="pct"/>
                <w:jc w:val="center"/>
              </w:trPr>
              <w:tc>
                <w:tcPr>
                  <w:tcW w:w="1177" w:type="pct"/>
                  <w:tcBorders>
                    <w:top w:val="outset" w:sz="6" w:space="0" w:color="000000"/>
                    <w:left w:val="outset" w:sz="6" w:space="0" w:color="000000"/>
                    <w:bottom w:val="outset" w:sz="6" w:space="0" w:color="000000"/>
                    <w:right w:val="outset" w:sz="6" w:space="0" w:color="000000"/>
                  </w:tcBorders>
                  <w:hideMark/>
                </w:tcPr>
                <w:p w:rsidR="008D0096" w:rsidRDefault="008D0096" w:rsidP="007A68C2">
                  <w:pPr>
                    <w:jc w:val="center"/>
                    <w:rPr>
                      <w:rFonts w:eastAsia="Times New Roman"/>
                      <w:sz w:val="24"/>
                      <w:szCs w:val="24"/>
                    </w:rPr>
                  </w:pPr>
                  <w:r>
                    <w:rPr>
                      <w:rFonts w:ascii="Arial" w:eastAsia="Times New Roman" w:hAnsi="Arial" w:cs="Arial"/>
                      <w:sz w:val="18"/>
                      <w:szCs w:val="18"/>
                    </w:rPr>
                    <w:t>LACC.6.RI.3.9</w:t>
                  </w:r>
                </w:p>
              </w:tc>
              <w:tc>
                <w:tcPr>
                  <w:tcW w:w="3806" w:type="pct"/>
                  <w:gridSpan w:val="2"/>
                  <w:tcBorders>
                    <w:top w:val="outset" w:sz="6" w:space="0" w:color="000000"/>
                    <w:left w:val="outset" w:sz="6" w:space="0" w:color="000000"/>
                    <w:bottom w:val="outset" w:sz="6" w:space="0" w:color="000000"/>
                    <w:right w:val="outset" w:sz="6" w:space="0" w:color="000000"/>
                  </w:tcBorders>
                  <w:vAlign w:val="center"/>
                  <w:hideMark/>
                </w:tcPr>
                <w:p w:rsidR="008D0096" w:rsidRDefault="008D0096" w:rsidP="007A68C2">
                  <w:pPr>
                    <w:rPr>
                      <w:rFonts w:eastAsia="Times New Roman"/>
                      <w:sz w:val="24"/>
                      <w:szCs w:val="24"/>
                    </w:rPr>
                  </w:pPr>
                  <w:r>
                    <w:rPr>
                      <w:rFonts w:ascii="Arial" w:eastAsia="Times New Roman" w:hAnsi="Arial" w:cs="Arial"/>
                      <w:sz w:val="18"/>
                      <w:szCs w:val="18"/>
                    </w:rPr>
                    <w:t>Compare and contrast one author’s presentation of events with that of another (e.g., a memoir written by and a biography on the same person).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r w:rsidR="008D0096" w:rsidTr="00BA6711">
              <w:trPr>
                <w:gridBefore w:val="1"/>
                <w:gridAfter w:val="1"/>
                <w:wBefore w:w="9" w:type="pct"/>
                <w:wAfter w:w="8" w:type="pct"/>
                <w:jc w:val="center"/>
              </w:trPr>
              <w:tc>
                <w:tcPr>
                  <w:tcW w:w="1177" w:type="pct"/>
                  <w:tcBorders>
                    <w:top w:val="outset" w:sz="6" w:space="0" w:color="000000"/>
                    <w:left w:val="outset" w:sz="6" w:space="0" w:color="000000"/>
                    <w:bottom w:val="outset" w:sz="6" w:space="0" w:color="000000"/>
                    <w:right w:val="outset" w:sz="6" w:space="0" w:color="000000"/>
                  </w:tcBorders>
                  <w:hideMark/>
                </w:tcPr>
                <w:p w:rsidR="008D0096" w:rsidRDefault="008D0096" w:rsidP="007A68C2">
                  <w:pPr>
                    <w:jc w:val="center"/>
                    <w:rPr>
                      <w:rFonts w:eastAsia="Times New Roman"/>
                      <w:sz w:val="24"/>
                      <w:szCs w:val="24"/>
                    </w:rPr>
                  </w:pPr>
                  <w:r>
                    <w:rPr>
                      <w:rFonts w:ascii="Arial" w:eastAsia="Times New Roman" w:hAnsi="Arial" w:cs="Arial"/>
                      <w:sz w:val="18"/>
                      <w:szCs w:val="18"/>
                    </w:rPr>
                    <w:t>LACC.6.RI.4.10</w:t>
                  </w:r>
                </w:p>
              </w:tc>
              <w:tc>
                <w:tcPr>
                  <w:tcW w:w="3806" w:type="pct"/>
                  <w:gridSpan w:val="2"/>
                  <w:tcBorders>
                    <w:top w:val="outset" w:sz="6" w:space="0" w:color="000000"/>
                    <w:left w:val="outset" w:sz="6" w:space="0" w:color="000000"/>
                    <w:bottom w:val="outset" w:sz="6" w:space="0" w:color="000000"/>
                    <w:right w:val="outset" w:sz="6" w:space="0" w:color="000000"/>
                  </w:tcBorders>
                  <w:vAlign w:val="center"/>
                  <w:hideMark/>
                </w:tcPr>
                <w:p w:rsidR="008D0096" w:rsidRDefault="008D0096" w:rsidP="007A68C2">
                  <w:pPr>
                    <w:rPr>
                      <w:rFonts w:eastAsia="Times New Roman"/>
                      <w:sz w:val="24"/>
                      <w:szCs w:val="24"/>
                    </w:rPr>
                  </w:pPr>
                  <w:r>
                    <w:rPr>
                      <w:rFonts w:ascii="Arial" w:eastAsia="Times New Roman" w:hAnsi="Arial" w:cs="Arial"/>
                      <w:sz w:val="18"/>
                      <w:szCs w:val="18"/>
                    </w:rPr>
                    <w:t>By the end of the year, read and comprehend literary nonfiction in the grades 6–8 text complexity band proficiently, with scaffolding as needed at the high end of the range.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r w:rsidR="008D0096" w:rsidTr="00BA6711">
              <w:trPr>
                <w:gridBefore w:val="1"/>
                <w:gridAfter w:val="1"/>
                <w:wBefore w:w="9" w:type="pct"/>
                <w:wAfter w:w="8" w:type="pct"/>
                <w:jc w:val="center"/>
              </w:trPr>
              <w:tc>
                <w:tcPr>
                  <w:tcW w:w="1177" w:type="pct"/>
                  <w:tcBorders>
                    <w:top w:val="outset" w:sz="6" w:space="0" w:color="000000"/>
                    <w:left w:val="outset" w:sz="6" w:space="0" w:color="000000"/>
                    <w:bottom w:val="outset" w:sz="6" w:space="0" w:color="000000"/>
                    <w:right w:val="outset" w:sz="6" w:space="0" w:color="000000"/>
                  </w:tcBorders>
                  <w:hideMark/>
                </w:tcPr>
                <w:p w:rsidR="008D0096" w:rsidRDefault="008D0096" w:rsidP="007A68C2">
                  <w:pPr>
                    <w:jc w:val="center"/>
                    <w:rPr>
                      <w:rFonts w:eastAsia="Times New Roman"/>
                      <w:sz w:val="24"/>
                      <w:szCs w:val="24"/>
                    </w:rPr>
                  </w:pPr>
                  <w:r>
                    <w:rPr>
                      <w:rFonts w:ascii="Arial" w:eastAsia="Times New Roman" w:hAnsi="Arial" w:cs="Arial"/>
                      <w:sz w:val="18"/>
                      <w:szCs w:val="18"/>
                    </w:rPr>
                    <w:t>LACC.6.W.1.3</w:t>
                  </w:r>
                </w:p>
              </w:tc>
              <w:tc>
                <w:tcPr>
                  <w:tcW w:w="3806" w:type="pct"/>
                  <w:gridSpan w:val="2"/>
                  <w:tcBorders>
                    <w:top w:val="outset" w:sz="6" w:space="0" w:color="000000"/>
                    <w:left w:val="outset" w:sz="6" w:space="0" w:color="000000"/>
                    <w:bottom w:val="outset" w:sz="6" w:space="0" w:color="000000"/>
                    <w:right w:val="outset" w:sz="6" w:space="0" w:color="000000"/>
                  </w:tcBorders>
                  <w:vAlign w:val="center"/>
                  <w:hideMark/>
                </w:tcPr>
                <w:p w:rsidR="008D0096" w:rsidRDefault="008D0096" w:rsidP="007A68C2">
                  <w:pPr>
                    <w:rPr>
                      <w:rFonts w:ascii="Arial" w:eastAsia="Times New Roman" w:hAnsi="Arial" w:cs="Arial"/>
                      <w:sz w:val="18"/>
                      <w:szCs w:val="18"/>
                    </w:rPr>
                  </w:pPr>
                  <w:r>
                    <w:rPr>
                      <w:rFonts w:ascii="Arial" w:eastAsia="Times New Roman" w:hAnsi="Arial" w:cs="Arial"/>
                      <w:sz w:val="18"/>
                      <w:szCs w:val="18"/>
                    </w:rPr>
                    <w:t xml:space="preserve">Write narratives to develop real or imagined experiences or events using effective technique, relevant descriptive details, and well-structured event sequences. </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Engage and orient the reader by establishing a context and introducing a narrator and/or characters; organize an event sequence that unfolds naturally and logically.</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narrative techniques, such as dialogue, pacing, and description, to develop experiences, events, and/or characters.</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a variety of transition words, phrases, and clauses to convey sequence and signal shifts from one time frame or setting to another.</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precise words and phrases, relevant descriptive details, and sensory language to convey experiences and events.</w:t>
                  </w:r>
                </w:p>
                <w:p w:rsidR="008D0096" w:rsidRDefault="008D0096" w:rsidP="007A68C2">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 a conclusion that follows from the narrated experiences or events.</w:t>
                  </w:r>
                </w:p>
                <w:p w:rsidR="008D0096" w:rsidRPr="008D0096" w:rsidRDefault="008D0096" w:rsidP="008D0096">
                  <w:pPr>
                    <w:spacing w:before="100" w:beforeAutospacing="1" w:after="100" w:afterAutospacing="1" w:line="240" w:lineRule="auto"/>
                    <w:rPr>
                      <w:rFonts w:ascii="Arial" w:eastAsia="Times New Roman" w:hAnsi="Arial" w:cs="Arial"/>
                      <w:sz w:val="18"/>
                      <w:szCs w:val="18"/>
                    </w:rPr>
                  </w:pPr>
                  <w:r w:rsidRPr="008D0096">
                    <w:rPr>
                      <w:rFonts w:ascii="Arial" w:eastAsia="Times New Roman" w:hAnsi="Arial" w:cs="Arial"/>
                      <w:i/>
                      <w:iCs/>
                      <w:sz w:val="18"/>
                      <w:szCs w:val="18"/>
                      <w:u w:val="single"/>
                    </w:rPr>
                    <w:t xml:space="preserve">Cognitive Complexity: </w:t>
                  </w:r>
                  <w:r w:rsidRPr="008D0096">
                    <w:rPr>
                      <w:rFonts w:ascii="Arial" w:eastAsia="Times New Roman" w:hAnsi="Arial" w:cs="Arial"/>
                      <w:sz w:val="18"/>
                      <w:szCs w:val="18"/>
                    </w:rPr>
                    <w:t>Level 3: Strategic Thinking &amp; Complex Reasoning</w:t>
                  </w:r>
                </w:p>
              </w:tc>
            </w:tr>
            <w:tr w:rsidR="00BA6711" w:rsidTr="00BA6711">
              <w:trPr>
                <w:jc w:val="center"/>
              </w:trPr>
              <w:tc>
                <w:tcPr>
                  <w:tcW w:w="1195" w:type="pct"/>
                  <w:gridSpan w:val="3"/>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LACC.6.W.2.4</w:t>
                  </w:r>
                </w:p>
              </w:tc>
              <w:tc>
                <w:tcPr>
                  <w:tcW w:w="3805" w:type="pct"/>
                  <w:gridSpan w:val="2"/>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Produce clear and coherent writing in which the development, organization, and style are appropriate to task, purpose, and audience.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83"/>
              <w:gridCol w:w="7545"/>
            </w:tblGrid>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LACC.6.W.2.5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With some guidance and support from peers and adults, develop and strengthen writing as needed by planning, revising, editing, rewriting, or trying a new approach.</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LACC.6.W.3.9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ascii="Arial" w:eastAsia="Times New Roman" w:hAnsi="Arial" w:cs="Arial"/>
                      <w:sz w:val="18"/>
                      <w:szCs w:val="18"/>
                    </w:rPr>
                  </w:pPr>
                  <w:r>
                    <w:rPr>
                      <w:rFonts w:ascii="Arial" w:eastAsia="Times New Roman" w:hAnsi="Arial" w:cs="Arial"/>
                      <w:sz w:val="18"/>
                      <w:szCs w:val="18"/>
                    </w:rPr>
                    <w:t xml:space="preserve">Draw evidence from literary or informational texts to support analysis, reflection, and research. </w:t>
                  </w:r>
                </w:p>
                <w:p w:rsidR="00BA6711" w:rsidRDefault="00BA6711" w:rsidP="00BA6711">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Apply grade 6 Reading standards to literature (e.g., “Compare and contrast texts in different forms or genres [e.g., stories and poems; historical novels and fantasy stories] in terms of their approaches to similar themes and topics”).</w:t>
                  </w:r>
                </w:p>
                <w:p w:rsidR="00BA6711" w:rsidRDefault="00BA6711" w:rsidP="00BA6711">
                  <w:pPr>
                    <w:numPr>
                      <w:ilvl w:val="0"/>
                      <w:numId w:val="4"/>
                    </w:numPr>
                    <w:tabs>
                      <w:tab w:val="clear" w:pos="720"/>
                      <w:tab w:val="num" w:pos="89"/>
                    </w:tabs>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Apply grade 6 Reading standards to literary nonfiction (e.g., “Trace and evaluate the argument and specific claims in a text, distinguishing claims that are supported by reasons and evidence from claims that are not”).</w:t>
                  </w:r>
                </w:p>
                <w:p w:rsidR="00BA6711" w:rsidRPr="00BA6711" w:rsidRDefault="00BA6711" w:rsidP="00BA6711">
                  <w:pPr>
                    <w:spacing w:before="100" w:beforeAutospacing="1" w:after="100" w:afterAutospacing="1" w:line="240" w:lineRule="auto"/>
                    <w:rPr>
                      <w:rFonts w:ascii="Arial" w:eastAsia="Times New Roman" w:hAnsi="Arial" w:cs="Arial"/>
                      <w:sz w:val="18"/>
                      <w:szCs w:val="18"/>
                    </w:rPr>
                  </w:pPr>
                  <w:r w:rsidRPr="00BA6711">
                    <w:rPr>
                      <w:rFonts w:ascii="Arial" w:eastAsia="Times New Roman" w:hAnsi="Arial" w:cs="Arial"/>
                      <w:i/>
                      <w:iCs/>
                      <w:sz w:val="18"/>
                      <w:szCs w:val="18"/>
                      <w:u w:val="single"/>
                    </w:rPr>
                    <w:t xml:space="preserve">Cognitive Complexity: </w:t>
                  </w:r>
                  <w:r w:rsidRPr="00BA6711">
                    <w:rPr>
                      <w:rFonts w:ascii="Arial" w:eastAsia="Times New Roman" w:hAnsi="Arial" w:cs="Arial"/>
                      <w:sz w:val="18"/>
                      <w:szCs w:val="18"/>
                    </w:rPr>
                    <w:t>Level 3: Strategic Thinking &amp; Complex Reasoning</w:t>
                  </w:r>
                </w:p>
              </w:tc>
            </w:tr>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LACC.6.SL.1.1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ascii="Arial" w:eastAsia="Times New Roman" w:hAnsi="Arial" w:cs="Arial"/>
                      <w:sz w:val="18"/>
                      <w:szCs w:val="18"/>
                    </w:rPr>
                  </w:pPr>
                  <w:r>
                    <w:rPr>
                      <w:rFonts w:ascii="Arial" w:eastAsia="Times New Roman" w:hAnsi="Arial" w:cs="Arial"/>
                      <w:sz w:val="18"/>
                      <w:szCs w:val="18"/>
                    </w:rPr>
                    <w:t xml:space="preserve">Engage effectively in a range of collaborative discussions (one-on-one, in groups, and teacher-led) with diverse partners on grade 6 topics, texts, and issues, building on others’ ideas and expressing their own clearly. </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Come to discussions </w:t>
                  </w:r>
                  <w:proofErr w:type="gramStart"/>
                  <w:r>
                    <w:rPr>
                      <w:rFonts w:ascii="Arial" w:eastAsia="Times New Roman" w:hAnsi="Arial" w:cs="Arial"/>
                      <w:sz w:val="18"/>
                      <w:szCs w:val="18"/>
                    </w:rPr>
                    <w:t>prepared,</w:t>
                  </w:r>
                  <w:proofErr w:type="gramEnd"/>
                  <w:r>
                    <w:rPr>
                      <w:rFonts w:ascii="Arial" w:eastAsia="Times New Roman" w:hAnsi="Arial" w:cs="Arial"/>
                      <w:sz w:val="18"/>
                      <w:szCs w:val="18"/>
                    </w:rPr>
                    <w:t xml:space="preserve"> having read or studied required material; explicitly draw on that preparation by referring to evidence on the topic, text, or issue to probe and reflect on ideas under discussion.</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Follow rules for collegial discussions, set specific goals and deadlines, and define individual roles as needed.</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Pose and respond to specific questions with elaboration and detail by making comments that contribute to the topic, text, or issue under discussion.</w:t>
                  </w:r>
                </w:p>
                <w:p w:rsidR="00BA6711" w:rsidRDefault="00BA6711" w:rsidP="007A68C2">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Review the key ideas expressed and demonstrate understanding of multiple perspectives through reflection and paraphrasing. </w:t>
                  </w:r>
                </w:p>
                <w:p w:rsidR="00BA6711" w:rsidRPr="00BA6711" w:rsidRDefault="00BA6711" w:rsidP="00BA6711">
                  <w:pPr>
                    <w:spacing w:before="100" w:beforeAutospacing="1" w:after="100" w:afterAutospacing="1" w:line="240" w:lineRule="auto"/>
                    <w:rPr>
                      <w:rFonts w:ascii="Arial" w:eastAsia="Times New Roman" w:hAnsi="Arial" w:cs="Arial"/>
                      <w:sz w:val="18"/>
                      <w:szCs w:val="18"/>
                    </w:rPr>
                  </w:pPr>
                  <w:r w:rsidRPr="00BA6711">
                    <w:rPr>
                      <w:rFonts w:ascii="Arial" w:eastAsia="Times New Roman" w:hAnsi="Arial" w:cs="Arial"/>
                      <w:i/>
                      <w:iCs/>
                      <w:sz w:val="18"/>
                      <w:szCs w:val="18"/>
                      <w:u w:val="single"/>
                    </w:rPr>
                    <w:t xml:space="preserve">Cognitive Complexity: </w:t>
                  </w:r>
                  <w:r w:rsidRPr="00BA6711">
                    <w:rPr>
                      <w:rFonts w:ascii="Arial" w:eastAsia="Times New Roman" w:hAnsi="Arial" w:cs="Arial"/>
                      <w:sz w:val="18"/>
                      <w:szCs w:val="18"/>
                    </w:rPr>
                    <w:t>Level 3: Strategic Thinking &amp; Complex Reasoning</w:t>
                  </w:r>
                </w:p>
              </w:tc>
            </w:tr>
          </w:tbl>
          <w:p w:rsidR="008D0096" w:rsidRDefault="008D009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Use timelines to identify chronological order of historical events.</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Identify terms (decade, century, epoch, era, millennium, BC/BCE, AD/CE) and designations of time periods.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Interpret primary and secondary sources.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Describe the methods of historical inquiry and how history relates to the other social sciences.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Describe the roles of historians and recognize varying historical interpretations (historiography).</w:t>
                  </w:r>
                </w:p>
              </w:tc>
            </w:tr>
          </w:tbl>
          <w:p w:rsidR="00BA6711" w:rsidRDefault="00BA6711" w:rsidP="00BA6711">
            <w:pPr>
              <w:rPr>
                <w:rFonts w:eastAsia="Times New Roman"/>
                <w:vanish/>
              </w:rPr>
            </w:pPr>
          </w:p>
          <w:tbl>
            <w:tblPr>
              <w:tblW w:w="937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
              <w:gridCol w:w="2327"/>
              <w:gridCol w:w="9"/>
              <w:gridCol w:w="7008"/>
              <w:gridCol w:w="15"/>
            </w:tblGrid>
            <w:tr w:rsidR="00BA6711" w:rsidTr="00B63105">
              <w:trPr>
                <w:gridBefore w:val="1"/>
                <w:gridAfter w:val="1"/>
                <w:wBefore w:w="9" w:type="pct"/>
                <w:wAfter w:w="9" w:type="pct"/>
                <w:jc w:val="center"/>
              </w:trPr>
              <w:tc>
                <w:tcPr>
                  <w:tcW w:w="1246" w:type="pct"/>
                  <w:gridSpan w:val="2"/>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SS.6.W.1.6</w:t>
                  </w:r>
                </w:p>
              </w:tc>
              <w:tc>
                <w:tcPr>
                  <w:tcW w:w="3737"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Describe how history transmits culture and heritage and provides models of human character.</w:t>
                  </w:r>
                </w:p>
              </w:tc>
            </w:tr>
            <w:tr w:rsidR="00B63105" w:rsidTr="00B63105">
              <w:trPr>
                <w:jc w:val="center"/>
              </w:trPr>
              <w:tc>
                <w:tcPr>
                  <w:tcW w:w="1250" w:type="pct"/>
                  <w:gridSpan w:val="2"/>
                  <w:tcBorders>
                    <w:top w:val="outset" w:sz="6" w:space="0" w:color="000000"/>
                    <w:left w:val="outset" w:sz="6" w:space="0" w:color="000000"/>
                    <w:bottom w:val="outset" w:sz="6" w:space="0" w:color="000000"/>
                    <w:right w:val="outset" w:sz="6" w:space="0" w:color="000000"/>
                  </w:tcBorders>
                  <w:hideMark/>
                </w:tcPr>
                <w:p w:rsidR="00B63105" w:rsidRDefault="00B63105" w:rsidP="007A68C2">
                  <w:pPr>
                    <w:jc w:val="center"/>
                    <w:rPr>
                      <w:rFonts w:eastAsia="Times New Roman"/>
                      <w:sz w:val="24"/>
                      <w:szCs w:val="24"/>
                    </w:rPr>
                  </w:pPr>
                  <w:r>
                    <w:rPr>
                      <w:rFonts w:ascii="Arial" w:eastAsia="Times New Roman" w:hAnsi="Arial" w:cs="Arial"/>
                      <w:sz w:val="18"/>
                      <w:szCs w:val="18"/>
                    </w:rPr>
                    <w:t>SS.6.W.2.5</w:t>
                  </w:r>
                </w:p>
              </w:tc>
              <w:tc>
                <w:tcPr>
                  <w:tcW w:w="3750" w:type="pct"/>
                  <w:gridSpan w:val="3"/>
                  <w:tcBorders>
                    <w:top w:val="outset" w:sz="6" w:space="0" w:color="000000"/>
                    <w:left w:val="outset" w:sz="6" w:space="0" w:color="000000"/>
                    <w:bottom w:val="outset" w:sz="6" w:space="0" w:color="000000"/>
                    <w:right w:val="outset" w:sz="6" w:space="0" w:color="000000"/>
                  </w:tcBorders>
                  <w:vAlign w:val="center"/>
                  <w:hideMark/>
                </w:tcPr>
                <w:p w:rsidR="00B63105" w:rsidRDefault="00B63105" w:rsidP="007A68C2">
                  <w:pPr>
                    <w:rPr>
                      <w:rFonts w:eastAsia="Times New Roman"/>
                      <w:sz w:val="24"/>
                      <w:szCs w:val="24"/>
                    </w:rPr>
                  </w:pPr>
                  <w:r>
                    <w:rPr>
                      <w:rFonts w:ascii="Arial" w:eastAsia="Times New Roman" w:hAnsi="Arial" w:cs="Arial"/>
                      <w:sz w:val="18"/>
                      <w:szCs w:val="18"/>
                    </w:rPr>
                    <w:t xml:space="preserve">Summarize important achievements of Egyptian civilization. </w:t>
                  </w:r>
                </w:p>
              </w:tc>
            </w:tr>
          </w:tbl>
          <w:p w:rsidR="00B63105" w:rsidRDefault="00B63105" w:rsidP="00B63105">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63105"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3105" w:rsidRDefault="00B63105" w:rsidP="007A68C2">
                  <w:pPr>
                    <w:jc w:val="center"/>
                    <w:rPr>
                      <w:rFonts w:eastAsia="Times New Roman"/>
                      <w:sz w:val="24"/>
                      <w:szCs w:val="24"/>
                    </w:rPr>
                  </w:pPr>
                  <w:r>
                    <w:rPr>
                      <w:rFonts w:ascii="Arial" w:eastAsia="Times New Roman" w:hAnsi="Arial" w:cs="Arial"/>
                      <w:sz w:val="18"/>
                      <w:szCs w:val="18"/>
                    </w:rPr>
                    <w:t>SS.6.W.2.6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3105" w:rsidRDefault="00B63105" w:rsidP="007A68C2">
                  <w:pPr>
                    <w:rPr>
                      <w:rFonts w:eastAsia="Times New Roman"/>
                      <w:sz w:val="24"/>
                      <w:szCs w:val="24"/>
                    </w:rPr>
                  </w:pPr>
                  <w:r>
                    <w:rPr>
                      <w:rFonts w:ascii="Arial" w:eastAsia="Times New Roman" w:hAnsi="Arial" w:cs="Arial"/>
                      <w:sz w:val="18"/>
                      <w:szCs w:val="18"/>
                    </w:rPr>
                    <w:t xml:space="preserve">Determine the contributions of key figures from ancient Egypt. </w:t>
                  </w:r>
                </w:p>
              </w:tc>
            </w:tr>
          </w:tbl>
          <w:p w:rsidR="00B63105" w:rsidRDefault="00B63105" w:rsidP="00B63105">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63105"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3105" w:rsidRDefault="00B63105" w:rsidP="007A68C2">
                  <w:pPr>
                    <w:jc w:val="center"/>
                    <w:rPr>
                      <w:rFonts w:eastAsia="Times New Roman"/>
                      <w:sz w:val="24"/>
                      <w:szCs w:val="24"/>
                    </w:rPr>
                  </w:pPr>
                  <w:r>
                    <w:rPr>
                      <w:rFonts w:ascii="Arial" w:eastAsia="Times New Roman" w:hAnsi="Arial" w:cs="Arial"/>
                      <w:sz w:val="18"/>
                      <w:szCs w:val="18"/>
                    </w:rPr>
                    <w:t>SS.6.W.3.10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3105" w:rsidRDefault="00B63105" w:rsidP="007A68C2">
                  <w:pPr>
                    <w:rPr>
                      <w:rFonts w:eastAsia="Times New Roman"/>
                      <w:sz w:val="24"/>
                      <w:szCs w:val="24"/>
                    </w:rPr>
                  </w:pPr>
                  <w:r>
                    <w:rPr>
                      <w:rFonts w:ascii="Arial" w:eastAsia="Times New Roman" w:hAnsi="Arial" w:cs="Arial"/>
                      <w:sz w:val="18"/>
                      <w:szCs w:val="18"/>
                    </w:rPr>
                    <w:t xml:space="preserve">Describe the government of the Roman Republic and its contribution to the development of democratic principles (separation of powers, rule of law, representative government, </w:t>
                  </w:r>
                  <w:proofErr w:type="gramStart"/>
                  <w:r>
                    <w:rPr>
                      <w:rFonts w:ascii="Arial" w:eastAsia="Times New Roman" w:hAnsi="Arial" w:cs="Arial"/>
                      <w:sz w:val="18"/>
                      <w:szCs w:val="18"/>
                    </w:rPr>
                    <w:t>civic</w:t>
                  </w:r>
                  <w:proofErr w:type="gramEnd"/>
                  <w:r>
                    <w:rPr>
                      <w:rFonts w:ascii="Arial" w:eastAsia="Times New Roman" w:hAnsi="Arial" w:cs="Arial"/>
                      <w:sz w:val="18"/>
                      <w:szCs w:val="18"/>
                    </w:rPr>
                    <w:t xml:space="preserve"> duty). </w:t>
                  </w:r>
                </w:p>
              </w:tc>
            </w:tr>
          </w:tbl>
          <w:p w:rsidR="00B63105" w:rsidRDefault="00B63105" w:rsidP="00B63105">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63105"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3105" w:rsidRDefault="00B63105" w:rsidP="007A68C2">
                  <w:pPr>
                    <w:jc w:val="center"/>
                    <w:rPr>
                      <w:rFonts w:eastAsia="Times New Roman"/>
                      <w:sz w:val="24"/>
                      <w:szCs w:val="24"/>
                    </w:rPr>
                  </w:pPr>
                  <w:r>
                    <w:rPr>
                      <w:rFonts w:ascii="Arial" w:eastAsia="Times New Roman" w:hAnsi="Arial" w:cs="Arial"/>
                      <w:sz w:val="18"/>
                      <w:szCs w:val="18"/>
                    </w:rPr>
                    <w:t>SS.6.W.3.11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3105" w:rsidRDefault="00B63105" w:rsidP="007A68C2">
                  <w:pPr>
                    <w:rPr>
                      <w:rFonts w:eastAsia="Times New Roman"/>
                      <w:sz w:val="24"/>
                      <w:szCs w:val="24"/>
                    </w:rPr>
                  </w:pPr>
                  <w:r>
                    <w:rPr>
                      <w:rFonts w:ascii="Arial" w:eastAsia="Times New Roman" w:hAnsi="Arial" w:cs="Arial"/>
                      <w:sz w:val="18"/>
                      <w:szCs w:val="18"/>
                    </w:rPr>
                    <w:t>Explain the transition from Roman Republic to empire and Imperial Rome, and compare Roman life and culture under each one.</w:t>
                  </w:r>
                </w:p>
              </w:tc>
            </w:tr>
          </w:tbl>
          <w:p w:rsidR="00B63105" w:rsidRDefault="00B63105" w:rsidP="00B63105">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63105"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3105" w:rsidRDefault="00B63105" w:rsidP="007A68C2">
                  <w:pPr>
                    <w:jc w:val="center"/>
                    <w:rPr>
                      <w:rFonts w:eastAsia="Times New Roman"/>
                      <w:sz w:val="24"/>
                      <w:szCs w:val="24"/>
                    </w:rPr>
                  </w:pPr>
                  <w:r>
                    <w:rPr>
                      <w:rFonts w:ascii="Arial" w:eastAsia="Times New Roman" w:hAnsi="Arial" w:cs="Arial"/>
                      <w:sz w:val="18"/>
                      <w:szCs w:val="18"/>
                    </w:rPr>
                    <w:t>SS.6.W.3.12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3105" w:rsidRDefault="00B63105" w:rsidP="007A68C2">
                  <w:pPr>
                    <w:rPr>
                      <w:rFonts w:eastAsia="Times New Roman"/>
                      <w:sz w:val="24"/>
                      <w:szCs w:val="24"/>
                    </w:rPr>
                  </w:pPr>
                  <w:r>
                    <w:rPr>
                      <w:rFonts w:ascii="Arial" w:eastAsia="Times New Roman" w:hAnsi="Arial" w:cs="Arial"/>
                      <w:sz w:val="18"/>
                      <w:szCs w:val="18"/>
                    </w:rPr>
                    <w:t xml:space="preserve">Explain the causes for the growth and longevity of the Roman Empire. </w:t>
                  </w:r>
                </w:p>
              </w:tc>
            </w:tr>
          </w:tbl>
          <w:p w:rsidR="0076522D" w:rsidRDefault="0076522D"/>
          <w:p w:rsidR="0076522D" w:rsidRDefault="0076522D"/>
        </w:tc>
      </w:tr>
      <w:tr w:rsidR="0076522D" w:rsidTr="000F7AEB">
        <w:tc>
          <w:tcPr>
            <w:tcW w:w="10160"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76522D" w:rsidRDefault="00B63105">
            <w:r>
              <w:rPr>
                <w:rFonts w:ascii="Arial" w:eastAsia="Times New Roman" w:hAnsi="Arial" w:cs="Arial"/>
                <w:color w:val="000000"/>
                <w:sz w:val="24"/>
                <w:szCs w:val="24"/>
              </w:rPr>
              <w:t xml:space="preserve">History of Cleopatra, queen of Egypt    </w:t>
            </w:r>
            <w:hyperlink r:id="rId8" w:history="1">
              <w:r w:rsidRPr="00DA091E">
                <w:rPr>
                  <w:rStyle w:val="Hyperlink"/>
                  <w:rFonts w:ascii="Arial" w:eastAsia="Times New Roman" w:hAnsi="Arial" w:cs="Arial"/>
                  <w:sz w:val="24"/>
                  <w:szCs w:val="24"/>
                </w:rPr>
                <w:t>http://ufdc.ufl.edu/UF00001908/00001-</w:t>
              </w:r>
            </w:hyperlink>
            <w:r>
              <w:rPr>
                <w:rFonts w:ascii="Arial" w:eastAsia="Times New Roman" w:hAnsi="Arial" w:cs="Arial"/>
                <w:color w:val="000000"/>
                <w:sz w:val="24"/>
                <w:szCs w:val="24"/>
              </w:rPr>
              <w:t xml:space="preserve"> </w:t>
            </w:r>
          </w:p>
          <w:p w:rsidR="0076522D" w:rsidRDefault="0076522D"/>
        </w:tc>
      </w:tr>
      <w:tr w:rsidR="0076522D" w:rsidTr="000F7AEB">
        <w:tc>
          <w:tcPr>
            <w:tcW w:w="5134"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6A31B4">
            <w:r>
              <w:t>What are the main characteristics of the Biography genre?</w:t>
            </w:r>
          </w:p>
          <w:p w:rsidR="006A31B4" w:rsidRDefault="006A31B4"/>
          <w:p w:rsidR="006A31B4" w:rsidRDefault="006A31B4">
            <w:r>
              <w:t>How does the novel “Cleopatra” contain and address these various characteristics?</w:t>
            </w:r>
          </w:p>
          <w:p w:rsidR="006A31B4" w:rsidRDefault="006A31B4"/>
          <w:p w:rsidR="006A31B4" w:rsidRDefault="006A31B4">
            <w:r>
              <w:t>How was Cleopatra influential in the history of both Rome and Egypt?</w:t>
            </w:r>
          </w:p>
          <w:p w:rsidR="006A31B4" w:rsidRDefault="006A31B4"/>
          <w:p w:rsidR="00C2397D" w:rsidRDefault="006A31B4">
            <w:r>
              <w:t xml:space="preserve">How does your knowledge of Biographies assist you in writing biographies of your own? </w:t>
            </w:r>
          </w:p>
          <w:p w:rsidR="00C2397D" w:rsidRDefault="00C2397D"/>
          <w:p w:rsidR="0076522D" w:rsidRDefault="0076522D"/>
        </w:tc>
        <w:tc>
          <w:tcPr>
            <w:tcW w:w="5026"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6A31B4" w:rsidRDefault="006A31B4" w:rsidP="006A31B4">
            <w:pPr>
              <w:rPr>
                <w:rFonts w:ascii="Times New Roman" w:eastAsia="Times New Roman" w:hAnsi="Times New Roman" w:cs="Times New Roman"/>
              </w:rPr>
            </w:pPr>
            <w:r>
              <w:rPr>
                <w:rFonts w:ascii="Times New Roman" w:eastAsia="Times New Roman" w:hAnsi="Times New Roman" w:cs="Times New Roman"/>
              </w:rPr>
              <w:t>Students will be able to identify characteristics of a biography.</w:t>
            </w:r>
          </w:p>
          <w:p w:rsidR="006A31B4" w:rsidRDefault="006A31B4" w:rsidP="006A31B4"/>
          <w:p w:rsidR="006A31B4" w:rsidRDefault="006A31B4" w:rsidP="006A31B4">
            <w:pPr>
              <w:rPr>
                <w:rFonts w:ascii="Times New Roman" w:eastAsia="Times New Roman" w:hAnsi="Times New Roman" w:cs="Times New Roman"/>
              </w:rPr>
            </w:pPr>
            <w:r>
              <w:rPr>
                <w:rFonts w:ascii="Times New Roman" w:eastAsia="Times New Roman" w:hAnsi="Times New Roman" w:cs="Times New Roman"/>
              </w:rPr>
              <w:t>Students will be able to distinguish between a biography and an autobiography</w:t>
            </w:r>
            <w:r>
              <w:rPr>
                <w:rFonts w:ascii="Times New Roman" w:eastAsia="Times New Roman" w:hAnsi="Times New Roman" w:cs="Times New Roman"/>
              </w:rPr>
              <w:t>.</w:t>
            </w:r>
          </w:p>
          <w:p w:rsidR="006A31B4" w:rsidRDefault="006A31B4" w:rsidP="006A31B4"/>
          <w:p w:rsidR="006A31B4" w:rsidRDefault="006A31B4" w:rsidP="006A31B4">
            <w:r>
              <w:rPr>
                <w:rFonts w:ascii="Times New Roman" w:eastAsia="Times New Roman" w:hAnsi="Times New Roman" w:cs="Times New Roman"/>
              </w:rPr>
              <w:t>Students will be able to create their own version of a biography based on a teacher or faculty member</w:t>
            </w:r>
            <w:r>
              <w:rPr>
                <w:rFonts w:ascii="Times New Roman" w:eastAsia="Times New Roman" w:hAnsi="Times New Roman" w:cs="Times New Roman"/>
              </w:rPr>
              <w:t>.</w:t>
            </w:r>
          </w:p>
          <w:p w:rsidR="0076522D" w:rsidRDefault="0076522D"/>
        </w:tc>
      </w:tr>
      <w:tr w:rsidR="0076522D" w:rsidTr="000F7AEB">
        <w:tc>
          <w:tcPr>
            <w:tcW w:w="10160" w:type="dxa"/>
            <w:gridSpan w:val="4"/>
            <w:shd w:val="pct15" w:color="auto" w:fill="auto"/>
          </w:tcPr>
          <w:p w:rsidR="0076522D" w:rsidRDefault="0076522D" w:rsidP="0076522D">
            <w:pPr>
              <w:jc w:val="center"/>
            </w:pPr>
            <w:r>
              <w:t>Assessment (how will data be collected on student performance?)</w:t>
            </w:r>
          </w:p>
        </w:tc>
      </w:tr>
      <w:tr w:rsidR="0076522D" w:rsidTr="000F7AEB">
        <w:tc>
          <w:tcPr>
            <w:tcW w:w="5134"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6A31B4">
            <w:r>
              <w:t>Before the students begin their final autobiography generation activity, they will be asked to complete a multiple choice assessment (questions attached below).</w:t>
            </w:r>
          </w:p>
          <w:p w:rsidR="0076522D" w:rsidRDefault="0076522D"/>
        </w:tc>
        <w:tc>
          <w:tcPr>
            <w:tcW w:w="5026"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B76ABD" w:rsidRDefault="00B76ABD">
            <w:r>
              <w:t xml:space="preserve">The teacher will collect the biography essays that the students wrote and will assess them for how many biography </w:t>
            </w:r>
            <w:proofErr w:type="gramStart"/>
            <w:r>
              <w:t>elements, that was outlined in class,</w:t>
            </w:r>
            <w:proofErr w:type="gramEnd"/>
            <w:r>
              <w:t xml:space="preserve"> are contained in the essays.</w:t>
            </w:r>
          </w:p>
        </w:tc>
      </w:tr>
      <w:tr w:rsidR="0076522D" w:rsidTr="000F7AEB">
        <w:tc>
          <w:tcPr>
            <w:tcW w:w="10160" w:type="dxa"/>
            <w:gridSpan w:val="4"/>
            <w:shd w:val="pct15" w:color="auto" w:fill="auto"/>
          </w:tcPr>
          <w:p w:rsidR="0076522D" w:rsidRDefault="0076522D" w:rsidP="0076522D">
            <w:pPr>
              <w:jc w:val="center"/>
            </w:pPr>
            <w:r>
              <w:t>Teaching Phase (step by step narrative guide to instruction)</w:t>
            </w:r>
          </w:p>
        </w:tc>
      </w:tr>
      <w:tr w:rsidR="0076522D" w:rsidTr="000F7AEB">
        <w:tc>
          <w:tcPr>
            <w:tcW w:w="10160"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B76ABD" w:rsidP="0076522D">
            <w:r>
              <w:t>The teacher will gather a number of classroom books that the students may have either read or heard of, and ask the students if they can describe similarities between all of them. The students and teacher will eventually arrive at the point that they are all about someone’s life. This will be the intro into the biography genre.</w:t>
            </w:r>
          </w:p>
          <w:p w:rsidR="0076522D" w:rsidRDefault="0076522D" w:rsidP="0076522D"/>
          <w:p w:rsidR="0076522D" w:rsidRDefault="0076522D" w:rsidP="0076522D"/>
        </w:tc>
      </w:tr>
      <w:tr w:rsidR="0076522D" w:rsidTr="000F7AEB">
        <w:tc>
          <w:tcPr>
            <w:tcW w:w="10160"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B76ABD" w:rsidRDefault="00B76ABD" w:rsidP="00B76ABD">
            <w:r>
              <w:rPr>
                <w:rFonts w:ascii="Times New Roman" w:eastAsia="Times New Roman" w:hAnsi="Times New Roman" w:cs="Times New Roman"/>
              </w:rPr>
              <w:t>(20 min) The teacher will i</w:t>
            </w:r>
            <w:r>
              <w:rPr>
                <w:rFonts w:ascii="Times New Roman" w:eastAsia="Times New Roman" w:hAnsi="Times New Roman" w:cs="Times New Roman"/>
              </w:rPr>
              <w:t xml:space="preserve">ntroduce to the students what a biography is and the characteristics that are needed to compose a biography. The teacher will use the </w:t>
            </w:r>
            <w:proofErr w:type="spellStart"/>
            <w:r>
              <w:rPr>
                <w:rFonts w:ascii="Times New Roman" w:eastAsia="Times New Roman" w:hAnsi="Times New Roman" w:cs="Times New Roman"/>
              </w:rPr>
              <w:t>prezi</w:t>
            </w:r>
            <w:proofErr w:type="spellEnd"/>
            <w:r>
              <w:rPr>
                <w:rFonts w:ascii="Times New Roman" w:eastAsia="Times New Roman" w:hAnsi="Times New Roman" w:cs="Times New Roman"/>
              </w:rPr>
              <w:t xml:space="preserve"> to teach the students about the components of a biographical text. For example, all biographies need to include important dates in the </w:t>
            </w:r>
            <w:proofErr w:type="gramStart"/>
            <w:r>
              <w:rPr>
                <w:rFonts w:ascii="Times New Roman" w:eastAsia="Times New Roman" w:hAnsi="Times New Roman" w:cs="Times New Roman"/>
              </w:rPr>
              <w:t>individuals</w:t>
            </w:r>
            <w:proofErr w:type="gramEnd"/>
            <w:r>
              <w:rPr>
                <w:rFonts w:ascii="Times New Roman" w:eastAsia="Times New Roman" w:hAnsi="Times New Roman" w:cs="Times New Roman"/>
              </w:rPr>
              <w:t xml:space="preserve"> life; i.e. their birthdate and place of birth, their childhood and young adult life, their contributions to society, etc.  The sections in the </w:t>
            </w:r>
            <w:proofErr w:type="spellStart"/>
            <w:r>
              <w:rPr>
                <w:rFonts w:ascii="Times New Roman" w:eastAsia="Times New Roman" w:hAnsi="Times New Roman" w:cs="Times New Roman"/>
              </w:rPr>
              <w:t>Prezi</w:t>
            </w:r>
            <w:proofErr w:type="spellEnd"/>
            <w:r>
              <w:rPr>
                <w:rFonts w:ascii="Times New Roman" w:eastAsia="Times New Roman" w:hAnsi="Times New Roman" w:cs="Times New Roman"/>
              </w:rPr>
              <w:t xml:space="preserve"> will represent the essential components of a biography and will be the components of a graphic organizer the students will later use.</w:t>
            </w:r>
          </w:p>
          <w:p w:rsidR="00B76ABD" w:rsidRDefault="00B76ABD" w:rsidP="00B76ABD">
            <w:hyperlink r:id="rId9">
              <w:r>
                <w:rPr>
                  <w:rFonts w:ascii="Times New Roman" w:eastAsia="Times New Roman" w:hAnsi="Times New Roman" w:cs="Times New Roman"/>
                  <w:color w:val="1155CC"/>
                  <w:u w:val="single"/>
                </w:rPr>
                <w:t>http://prezi.com/bujkxiobzv47/edit/?auth_key=2mecy89&amp;follow=5bkgvug2n1dv</w:t>
              </w:r>
            </w:hyperlink>
          </w:p>
          <w:p w:rsidR="00E1518C" w:rsidRDefault="00E1518C" w:rsidP="00E1518C"/>
          <w:p w:rsidR="00E1518C" w:rsidRDefault="00E1518C" w:rsidP="00E1518C">
            <w:r>
              <w:rPr>
                <w:rFonts w:ascii="Times New Roman" w:eastAsia="Times New Roman" w:hAnsi="Times New Roman" w:cs="Times New Roman"/>
              </w:rPr>
              <w:t xml:space="preserve">(6 min) Show students the video biography of Cleopatra from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w:t>
            </w:r>
          </w:p>
          <w:p w:rsidR="00E1518C" w:rsidRDefault="00E1518C" w:rsidP="00E1518C">
            <w:r>
              <w:rPr>
                <w:rFonts w:ascii="Times New Roman" w:eastAsia="Times New Roman" w:hAnsi="Times New Roman" w:cs="Times New Roman"/>
              </w:rPr>
              <w:t xml:space="preserve">Video Link: </w:t>
            </w:r>
            <w:hyperlink r:id="rId10">
              <w:r>
                <w:rPr>
                  <w:rFonts w:ascii="Times New Roman" w:eastAsia="Times New Roman" w:hAnsi="Times New Roman" w:cs="Times New Roman"/>
                  <w:color w:val="1155CC"/>
                  <w:u w:val="single"/>
                </w:rPr>
                <w:t>http://www.youtube.com/watch?v=OlQIZrwTF7U</w:t>
              </w:r>
            </w:hyperlink>
            <w:r>
              <w:rPr>
                <w:rFonts w:ascii="Times New Roman" w:eastAsia="Times New Roman" w:hAnsi="Times New Roman" w:cs="Times New Roman"/>
              </w:rPr>
              <w:t xml:space="preserve"> </w:t>
            </w:r>
          </w:p>
          <w:p w:rsidR="00E1518C" w:rsidRDefault="00E1518C" w:rsidP="00E1518C">
            <w:r>
              <w:rPr>
                <w:rFonts w:ascii="Times New Roman" w:eastAsia="Times New Roman" w:hAnsi="Times New Roman" w:cs="Times New Roman"/>
              </w:rPr>
              <w:t>-Review/Discuss the importance of Cleopatra’s Life</w:t>
            </w:r>
          </w:p>
          <w:p w:rsidR="00E1518C" w:rsidRDefault="00E1518C" w:rsidP="0076522D">
            <w:r>
              <w:rPr>
                <w:rFonts w:ascii="Times New Roman" w:eastAsia="Times New Roman" w:hAnsi="Times New Roman" w:cs="Times New Roman"/>
              </w:rPr>
              <w:t>-Higher order thinking questions to use during discussion: What might have happened if Cleopatra never became the Queen of Egypt?  What might have happened if Cleopatra’s brother never forced her to leave Egypt?  What is your opinion about Cleopatra’s marriages? Do you think she was in love with Caesar and Marc Antony?</w:t>
            </w:r>
          </w:p>
          <w:p w:rsidR="0076522D" w:rsidRDefault="0076522D" w:rsidP="0076522D"/>
        </w:tc>
      </w:tr>
      <w:tr w:rsidR="0076522D" w:rsidTr="000F7AEB">
        <w:tc>
          <w:tcPr>
            <w:tcW w:w="10160"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B76ABD" w:rsidRDefault="00B76ABD" w:rsidP="00B76ABD"/>
          <w:p w:rsidR="00B76ABD" w:rsidRDefault="00B76ABD" w:rsidP="00B76ABD">
            <w:pPr>
              <w:rPr>
                <w:rFonts w:ascii="Times New Roman" w:eastAsia="Times New Roman" w:hAnsi="Times New Roman" w:cs="Times New Roman"/>
              </w:rPr>
            </w:pPr>
            <w:r>
              <w:rPr>
                <w:rFonts w:ascii="Times New Roman" w:eastAsia="Times New Roman" w:hAnsi="Times New Roman" w:cs="Times New Roman"/>
              </w:rPr>
              <w:t xml:space="preserve">(25-30 min) Once the students have learned about biographies they will have the opportunity to demonstrate what they have learned. Students will now have the opportunity to analyze their novel, </w:t>
            </w:r>
            <w:r>
              <w:rPr>
                <w:rFonts w:ascii="Times New Roman" w:eastAsia="Times New Roman" w:hAnsi="Times New Roman" w:cs="Times New Roman"/>
                <w:i/>
              </w:rPr>
              <w:t>Cleopatra,</w:t>
            </w:r>
            <w:r>
              <w:rPr>
                <w:rFonts w:ascii="Times New Roman" w:eastAsia="Times New Roman" w:hAnsi="Times New Roman" w:cs="Times New Roman"/>
              </w:rPr>
              <w:t xml:space="preserve"> using a gr</w:t>
            </w:r>
            <w:r>
              <w:rPr>
                <w:rFonts w:ascii="Times New Roman" w:eastAsia="Times New Roman" w:hAnsi="Times New Roman" w:cs="Times New Roman"/>
              </w:rPr>
              <w:t xml:space="preserve">aphic organizer. The </w:t>
            </w:r>
            <w:r>
              <w:rPr>
                <w:rFonts w:ascii="Times New Roman" w:eastAsia="Times New Roman" w:hAnsi="Times New Roman" w:cs="Times New Roman"/>
              </w:rPr>
              <w:t>students will be placed with a partner to complete the diagram. They will each fill in a graphic organizer which highlights key information about Cleopatra and her life. The categories in the organizer are the essential components of a biography</w:t>
            </w:r>
            <w:r>
              <w:rPr>
                <w:rFonts w:ascii="Times New Roman" w:eastAsia="Times New Roman" w:hAnsi="Times New Roman" w:cs="Times New Roman"/>
              </w:rPr>
              <w:t xml:space="preserve"> (graphic organizer attached below)</w:t>
            </w:r>
            <w:r>
              <w:rPr>
                <w:rFonts w:ascii="Times New Roman" w:eastAsia="Times New Roman" w:hAnsi="Times New Roman" w:cs="Times New Roman"/>
              </w:rPr>
              <w:t>.</w:t>
            </w:r>
          </w:p>
          <w:p w:rsidR="00E1518C" w:rsidRDefault="00E1518C" w:rsidP="00B76ABD">
            <w:pPr>
              <w:rPr>
                <w:rFonts w:ascii="Times New Roman" w:eastAsia="Times New Roman" w:hAnsi="Times New Roman" w:cs="Times New Roman"/>
              </w:rPr>
            </w:pPr>
          </w:p>
          <w:p w:rsidR="00E1518C" w:rsidRDefault="00E1518C" w:rsidP="00B76ABD">
            <w:r>
              <w:t>Before the students begin their final autobiography generation activity, they will be asked to complete a multiple choice assessment (questions attached below).</w:t>
            </w:r>
          </w:p>
          <w:p w:rsidR="0076522D" w:rsidRDefault="0076522D" w:rsidP="0076522D"/>
        </w:tc>
      </w:tr>
      <w:tr w:rsidR="0076522D" w:rsidTr="000F7AEB">
        <w:tc>
          <w:tcPr>
            <w:tcW w:w="10160"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E1518C" w:rsidRDefault="00E1518C" w:rsidP="00E1518C">
            <w:r>
              <w:rPr>
                <w:rFonts w:ascii="Times New Roman" w:eastAsia="Times New Roman" w:hAnsi="Times New Roman" w:cs="Times New Roman"/>
              </w:rPr>
              <w:t>Students will be given a specific teacher or staff member to write a biography on.  Students will conduct an interview with the teacher and will later write a short biography about that teacher.  The interview questions are attached to this lesson plan for students to use.  The interview should take approximately fifteen minutes.</w:t>
            </w:r>
          </w:p>
          <w:p w:rsidR="00E1518C" w:rsidRDefault="00E1518C" w:rsidP="00E1518C">
            <w:r>
              <w:rPr>
                <w:rFonts w:ascii="Times New Roman" w:eastAsia="Times New Roman" w:hAnsi="Times New Roman" w:cs="Times New Roman"/>
              </w:rPr>
              <w:tab/>
              <w:t xml:space="preserve">During their final biography write up, students should include the answers from the interview questions which address the necessary components included in a biography.  This assignment will serve </w:t>
            </w:r>
            <w:proofErr w:type="gramStart"/>
            <w:r>
              <w:rPr>
                <w:rFonts w:ascii="Times New Roman" w:eastAsia="Times New Roman" w:hAnsi="Times New Roman" w:cs="Times New Roman"/>
              </w:rPr>
              <w:t>as an interactive, hands</w:t>
            </w:r>
            <w:proofErr w:type="gramEnd"/>
            <w:r>
              <w:rPr>
                <w:rFonts w:ascii="Times New Roman" w:eastAsia="Times New Roman" w:hAnsi="Times New Roman" w:cs="Times New Roman"/>
              </w:rPr>
              <w:t xml:space="preserve"> on activity that will also serve as an additional form of assessment. </w:t>
            </w:r>
          </w:p>
          <w:p w:rsidR="0076522D" w:rsidRDefault="0076522D" w:rsidP="0076522D"/>
        </w:tc>
      </w:tr>
      <w:tr w:rsidR="0076522D" w:rsidTr="000F7AEB">
        <w:tc>
          <w:tcPr>
            <w:tcW w:w="10160"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76522D" w:rsidRDefault="000F7AEB" w:rsidP="0076522D">
            <w:r>
              <w:t xml:space="preserve">Students will read parts of their biographies to a small group of their peers, and the peers will explain what they like about the story and the biography elements. Then, as a class, the teacher will go from group to group and ask the students to give a brief highlight of what took place and what was discussed. </w:t>
            </w:r>
          </w:p>
          <w:p w:rsidR="0076522D" w:rsidRDefault="0076522D" w:rsidP="0076522D"/>
        </w:tc>
      </w:tr>
      <w:tr w:rsidR="00D6639B" w:rsidTr="000F7AEB">
        <w:tc>
          <w:tcPr>
            <w:tcW w:w="4189" w:type="dxa"/>
            <w:shd w:val="clear" w:color="auto" w:fill="auto"/>
          </w:tcPr>
          <w:p w:rsidR="00D6639B" w:rsidRDefault="00D6639B" w:rsidP="00D6639B">
            <w:r>
              <w:t>Reading strategies (describe strategies in detail):</w:t>
            </w:r>
          </w:p>
          <w:p w:rsidR="00F934BE" w:rsidRDefault="00F934BE" w:rsidP="00D6639B"/>
          <w:p w:rsidR="00F934BE" w:rsidRDefault="000F7AEB" w:rsidP="00D6639B">
            <w:r>
              <w:t xml:space="preserve">Reading for the novel should be completed prior to this lesson. Teachers can use scaffolding, graphic organizers, splitting up chapters, etc. to help ease the reading process. </w:t>
            </w:r>
          </w:p>
          <w:p w:rsidR="00F934BE" w:rsidRDefault="00F934BE" w:rsidP="00D6639B"/>
          <w:p w:rsidR="00F934BE" w:rsidRDefault="00F934BE" w:rsidP="00D6639B"/>
          <w:p w:rsidR="00F934BE" w:rsidRDefault="00F934BE" w:rsidP="00D6639B"/>
          <w:p w:rsidR="00F934BE" w:rsidRDefault="00F934BE" w:rsidP="00D6639B"/>
          <w:p w:rsidR="00F934BE" w:rsidRDefault="00F934BE" w:rsidP="00D6639B"/>
        </w:tc>
        <w:tc>
          <w:tcPr>
            <w:tcW w:w="2219" w:type="dxa"/>
            <w:gridSpan w:val="2"/>
            <w:shd w:val="clear" w:color="auto" w:fill="auto"/>
          </w:tcPr>
          <w:p w:rsidR="00D6639B" w:rsidRDefault="00D6639B" w:rsidP="0076522D">
            <w:r>
              <w:t>Writing strategies (describe strategies in detail):</w:t>
            </w:r>
          </w:p>
          <w:p w:rsidR="000F7AEB" w:rsidRDefault="000F7AEB" w:rsidP="0076522D"/>
          <w:p w:rsidR="000F7AEB" w:rsidRDefault="000F7AEB" w:rsidP="0076522D">
            <w:r>
              <w:t>The students will be provided interview questions. They should answer the questions in a narrative form.</w:t>
            </w:r>
          </w:p>
        </w:tc>
        <w:tc>
          <w:tcPr>
            <w:tcW w:w="3752" w:type="dxa"/>
            <w:shd w:val="clear" w:color="auto" w:fill="auto"/>
          </w:tcPr>
          <w:p w:rsidR="00D6639B" w:rsidRDefault="00D6639B" w:rsidP="0076522D">
            <w:r>
              <w:t>Speaking and listening strategies (describe strategies in detail:</w:t>
            </w:r>
          </w:p>
          <w:p w:rsidR="00D6639B" w:rsidRDefault="00D6639B" w:rsidP="0076522D"/>
          <w:p w:rsidR="00D6639B" w:rsidRDefault="00B05FFD" w:rsidP="0076522D">
            <w:r>
              <w:t xml:space="preserve">In doing the interviews, the students will need to listen to the staff members to hear the answer to their questions. The students will also have to listen attentively to the direct instruction from the teacher. </w:t>
            </w:r>
          </w:p>
          <w:p w:rsidR="00D6639B" w:rsidRDefault="00D6639B" w:rsidP="0076522D"/>
          <w:p w:rsidR="00D6639B" w:rsidRDefault="00D6639B" w:rsidP="0076522D"/>
        </w:tc>
      </w:tr>
      <w:tr w:rsidR="0076522D" w:rsidTr="000F7AEB">
        <w:tc>
          <w:tcPr>
            <w:tcW w:w="10160"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0F7AEB">
        <w:trPr>
          <w:trHeight w:val="1322"/>
        </w:trPr>
        <w:tc>
          <w:tcPr>
            <w:tcW w:w="10160" w:type="dxa"/>
            <w:gridSpan w:val="4"/>
            <w:shd w:val="clear" w:color="auto" w:fill="auto"/>
          </w:tcPr>
          <w:p w:rsidR="00F934BE" w:rsidRDefault="00B05FFD" w:rsidP="00B05FFD">
            <w:pPr>
              <w:pStyle w:val="ListParagraph"/>
              <w:numPr>
                <w:ilvl w:val="0"/>
                <w:numId w:val="6"/>
              </w:numPr>
            </w:pPr>
            <w:r>
              <w:t>Visuals are provided by the teacher for the direct instruction</w:t>
            </w:r>
          </w:p>
          <w:p w:rsidR="00B05FFD" w:rsidRDefault="00B05FFD" w:rsidP="00B05FFD">
            <w:pPr>
              <w:pStyle w:val="ListParagraph"/>
              <w:numPr>
                <w:ilvl w:val="0"/>
                <w:numId w:val="6"/>
              </w:numPr>
            </w:pPr>
            <w:r>
              <w:t>Students are given a graphic organizer to organize their thoughts about biographical elements</w:t>
            </w:r>
          </w:p>
          <w:p w:rsidR="00B05FFD" w:rsidRDefault="00B05FFD" w:rsidP="00B05FFD">
            <w:pPr>
              <w:pStyle w:val="ListParagraph"/>
              <w:numPr>
                <w:ilvl w:val="0"/>
                <w:numId w:val="6"/>
              </w:numPr>
            </w:pPr>
            <w:r>
              <w:t>Students are put in similar ability groups when doing group assignments</w:t>
            </w:r>
          </w:p>
        </w:tc>
      </w:tr>
      <w:tr w:rsidR="00BC39F4" w:rsidTr="000F7AEB">
        <w:tc>
          <w:tcPr>
            <w:tcW w:w="10160"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0F7AEB">
        <w:tc>
          <w:tcPr>
            <w:tcW w:w="5134"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B05FFD" w:rsidP="0076522D">
            <w:pPr>
              <w:jc w:val="center"/>
            </w:pPr>
            <w:r>
              <w:t>Throughout various Language Arts lessons throughout the year, the teacher will identify books that are biographies and will continue to make note to the students the various biographical elements of those books.</w:t>
            </w:r>
          </w:p>
        </w:tc>
        <w:tc>
          <w:tcPr>
            <w:tcW w:w="5026"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2A4D0B" w:rsidP="0076522D">
            <w:pPr>
              <w:jc w:val="center"/>
            </w:pPr>
            <w:r>
              <w:t>The teacher will encourage the students to write an autobiography about themselves to practice their writing skills and also depict elements of the biography literary genre.</w:t>
            </w:r>
          </w:p>
          <w:p w:rsidR="00BC39F4" w:rsidRDefault="00BC39F4" w:rsidP="0076522D">
            <w:pPr>
              <w:jc w:val="center"/>
            </w:pPr>
          </w:p>
          <w:p w:rsidR="00BC39F4" w:rsidRDefault="00BC39F4" w:rsidP="0076522D">
            <w:pPr>
              <w:jc w:val="center"/>
            </w:pPr>
          </w:p>
        </w:tc>
      </w:tr>
      <w:tr w:rsidR="0076522D" w:rsidTr="000F7AEB">
        <w:tc>
          <w:tcPr>
            <w:tcW w:w="10160" w:type="dxa"/>
            <w:gridSpan w:val="4"/>
            <w:shd w:val="pct15" w:color="auto" w:fill="auto"/>
          </w:tcPr>
          <w:p w:rsidR="00EC39C3" w:rsidRDefault="009C0018" w:rsidP="00FD4085">
            <w:pPr>
              <w:jc w:val="center"/>
            </w:pPr>
            <w:r>
              <w:t>*</w:t>
            </w:r>
            <w:r w:rsidR="0076522D">
              <w:t>Materials</w:t>
            </w:r>
          </w:p>
        </w:tc>
      </w:tr>
      <w:tr w:rsidR="0076522D" w:rsidTr="000F7AEB">
        <w:trPr>
          <w:trHeight w:val="1621"/>
        </w:trPr>
        <w:tc>
          <w:tcPr>
            <w:tcW w:w="5134"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A07880" w:rsidRDefault="002A4D0B" w:rsidP="0076522D">
            <w:pPr>
              <w:jc w:val="center"/>
            </w:pPr>
            <w:r>
              <w:t>Make sure to notify staff that students may be asking them for an interview</w:t>
            </w:r>
          </w:p>
          <w:p w:rsidR="00A07880" w:rsidRDefault="00A07880" w:rsidP="002A4D0B"/>
          <w:p w:rsidR="00A07880" w:rsidRDefault="00A07880" w:rsidP="0076522D">
            <w:pPr>
              <w:jc w:val="center"/>
            </w:pPr>
          </w:p>
          <w:p w:rsidR="00A07880" w:rsidRDefault="00A07880" w:rsidP="002A4D0B"/>
        </w:tc>
        <w:tc>
          <w:tcPr>
            <w:tcW w:w="5026"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2A4D0B" w:rsidRDefault="002A4D0B" w:rsidP="0076522D">
            <w:pPr>
              <w:jc w:val="center"/>
            </w:pPr>
          </w:p>
          <w:p w:rsidR="002A4D0B" w:rsidRDefault="002A4D0B" w:rsidP="0076522D">
            <w:pPr>
              <w:jc w:val="center"/>
            </w:pPr>
            <w:r>
              <w:t>Access to YOUTUBE</w:t>
            </w:r>
          </w:p>
          <w:p w:rsidR="002A4D0B" w:rsidRDefault="002A4D0B" w:rsidP="0076522D">
            <w:pPr>
              <w:jc w:val="center"/>
            </w:pPr>
            <w:r>
              <w:t>Access to PREZI</w:t>
            </w:r>
          </w:p>
          <w:p w:rsidR="002A4D0B" w:rsidRDefault="002A4D0B" w:rsidP="0076522D">
            <w:pPr>
              <w:jc w:val="center"/>
            </w:pPr>
            <w:r>
              <w:t>Computer with projector screen</w:t>
            </w:r>
          </w:p>
        </w:tc>
      </w:tr>
      <w:tr w:rsidR="00C2397D" w:rsidTr="000F7AEB">
        <w:trPr>
          <w:trHeight w:val="3233"/>
        </w:trPr>
        <w:tc>
          <w:tcPr>
            <w:tcW w:w="10160"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2A4D0B" w:rsidP="002A4D0B">
            <w:pPr>
              <w:jc w:val="center"/>
            </w:pPr>
            <w:r>
              <w:t>You may consider giving the students a list of pre-approved staff members that have agreed to be interviewed for this biography lesson instead of letting the students pick anyone</w:t>
            </w:r>
          </w:p>
          <w:p w:rsidR="00C2397D" w:rsidRDefault="00C2397D" w:rsidP="002A4D0B"/>
        </w:tc>
      </w:tr>
      <w:tr w:rsidR="00527DA1" w:rsidTr="000F7AEB">
        <w:trPr>
          <w:trHeight w:val="305"/>
        </w:trPr>
        <w:tc>
          <w:tcPr>
            <w:tcW w:w="10160"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0F7AEB">
        <w:trPr>
          <w:trHeight w:val="1621"/>
        </w:trPr>
        <w:tc>
          <w:tcPr>
            <w:tcW w:w="10160"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2A4D0B" w:rsidRDefault="002A4D0B" w:rsidP="0076522D">
            <w:pPr>
              <w:jc w:val="center"/>
            </w:pPr>
          </w:p>
          <w:p w:rsidR="002A4D0B" w:rsidRDefault="002A4D0B"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0F7AEB">
        <w:trPr>
          <w:trHeight w:val="233"/>
        </w:trPr>
        <w:tc>
          <w:tcPr>
            <w:tcW w:w="10160"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0F7AEB">
        <w:trPr>
          <w:trHeight w:val="233"/>
        </w:trPr>
        <w:tc>
          <w:tcPr>
            <w:tcW w:w="10160" w:type="dxa"/>
            <w:gridSpan w:val="4"/>
            <w:shd w:val="clear" w:color="auto" w:fill="auto"/>
          </w:tcPr>
          <w:p w:rsidR="0076522D" w:rsidRDefault="0076522D" w:rsidP="0076522D">
            <w:pPr>
              <w:jc w:val="center"/>
            </w:pPr>
          </w:p>
          <w:p w:rsidR="0076522D" w:rsidRDefault="0076522D" w:rsidP="0076522D">
            <w:pPr>
              <w:jc w:val="center"/>
            </w:pPr>
          </w:p>
          <w:p w:rsidR="000F7AEB" w:rsidRDefault="000F7AEB" w:rsidP="000F7AEB">
            <w:r>
              <w:rPr>
                <w:b/>
              </w:rPr>
              <w:t>Multiple Choice Assessment:</w:t>
            </w:r>
          </w:p>
          <w:p w:rsidR="000F7AEB" w:rsidRDefault="000F7AEB" w:rsidP="000F7AEB">
            <w:r>
              <w:t>1. Which of the following is not essential to have in a biography:</w:t>
            </w:r>
          </w:p>
          <w:p w:rsidR="000F7AEB" w:rsidRDefault="000F7AEB" w:rsidP="000F7AEB">
            <w:r>
              <w:rPr>
                <w:rFonts w:ascii="Times New Roman" w:eastAsia="Times New Roman" w:hAnsi="Times New Roman" w:cs="Times New Roman"/>
              </w:rPr>
              <w:t xml:space="preserve">a. </w:t>
            </w:r>
            <w:r>
              <w:t>The person’s first pet</w:t>
            </w:r>
          </w:p>
          <w:p w:rsidR="000F7AEB" w:rsidRDefault="000F7AEB" w:rsidP="000F7AEB">
            <w:r>
              <w:t>b. The person’s birthplace</w:t>
            </w:r>
          </w:p>
          <w:p w:rsidR="000F7AEB" w:rsidRDefault="000F7AEB" w:rsidP="000F7AEB">
            <w:r>
              <w:t>c. What the person has accomplished</w:t>
            </w:r>
          </w:p>
          <w:p w:rsidR="000F7AEB" w:rsidRDefault="000F7AEB" w:rsidP="000F7AEB">
            <w:r>
              <w:t xml:space="preserve">d. Who influenced the person </w:t>
            </w:r>
          </w:p>
          <w:p w:rsidR="000F7AEB" w:rsidRDefault="000F7AEB" w:rsidP="000F7AEB"/>
          <w:p w:rsidR="000F7AEB" w:rsidRDefault="000F7AEB" w:rsidP="000F7AEB">
            <w:r>
              <w:t xml:space="preserve">2. What is the main difference between a biography and an autobiography? </w:t>
            </w:r>
          </w:p>
          <w:p w:rsidR="000F7AEB" w:rsidRDefault="000F7AEB" w:rsidP="000F7AEB">
            <w:r>
              <w:t>a. a biography is written by the person himself</w:t>
            </w:r>
          </w:p>
          <w:p w:rsidR="000F7AEB" w:rsidRDefault="000F7AEB" w:rsidP="000F7AEB">
            <w:r>
              <w:t>b. there are no differences between the two</w:t>
            </w:r>
          </w:p>
          <w:p w:rsidR="000F7AEB" w:rsidRDefault="000F7AEB" w:rsidP="000F7AEB">
            <w:r>
              <w:t>c. an autobiography is written by the person himself</w:t>
            </w:r>
          </w:p>
          <w:p w:rsidR="000F7AEB" w:rsidRDefault="000F7AEB" w:rsidP="000F7AEB">
            <w:r>
              <w:t>d. a biography can only be written about a male</w:t>
            </w:r>
          </w:p>
          <w:p w:rsidR="000F7AEB" w:rsidRDefault="000F7AEB" w:rsidP="000F7AEB"/>
          <w:p w:rsidR="000F7AEB" w:rsidRDefault="000F7AEB" w:rsidP="000F7AEB">
            <w:r>
              <w:t xml:space="preserve">3. T/F A biography can only be written about a famous person </w:t>
            </w:r>
          </w:p>
          <w:p w:rsidR="000F7AEB" w:rsidRDefault="000F7AEB" w:rsidP="000F7AEB"/>
          <w:p w:rsidR="000F7AEB" w:rsidRDefault="000F7AEB" w:rsidP="000F7AEB">
            <w:r>
              <w:t xml:space="preserve">4. What is a biography? </w:t>
            </w:r>
          </w:p>
          <w:p w:rsidR="000F7AEB" w:rsidRDefault="000F7AEB" w:rsidP="000F7AEB">
            <w:r>
              <w:t>a. A story about a group of people</w:t>
            </w:r>
          </w:p>
          <w:p w:rsidR="000F7AEB" w:rsidRDefault="000F7AEB" w:rsidP="000F7AEB">
            <w:r>
              <w:t>b. A make -believe story about a person</w:t>
            </w:r>
          </w:p>
          <w:p w:rsidR="000F7AEB" w:rsidRDefault="000F7AEB" w:rsidP="000F7AEB">
            <w:r>
              <w:t xml:space="preserve">c. A real life account of an </w:t>
            </w:r>
            <w:r>
              <w:t>individual’s</w:t>
            </w:r>
            <w:r>
              <w:t xml:space="preserve"> life </w:t>
            </w:r>
          </w:p>
          <w:p w:rsidR="000F7AEB" w:rsidRDefault="000F7AEB" w:rsidP="000F7AEB">
            <w:r>
              <w:t xml:space="preserve">d. A story that is written with humor </w:t>
            </w:r>
          </w:p>
          <w:p w:rsidR="000F7AEB" w:rsidRDefault="000F7AEB" w:rsidP="000F7AEB"/>
          <w:p w:rsidR="000F7AEB" w:rsidRDefault="000F7AEB" w:rsidP="000F7AEB">
            <w:r>
              <w:t xml:space="preserve">5. Who can a biography </w:t>
            </w:r>
            <w:proofErr w:type="gramStart"/>
            <w:r>
              <w:t>be</w:t>
            </w:r>
            <w:proofErr w:type="gramEnd"/>
            <w:r>
              <w:t xml:space="preserve"> written about?</w:t>
            </w:r>
          </w:p>
          <w:p w:rsidR="000F7AEB" w:rsidRDefault="000F7AEB" w:rsidP="000F7AEB">
            <w:r>
              <w:t>a. a teacher</w:t>
            </w:r>
          </w:p>
          <w:p w:rsidR="000F7AEB" w:rsidRDefault="000F7AEB" w:rsidP="000F7AEB">
            <w:r>
              <w:t>b. a child</w:t>
            </w:r>
          </w:p>
          <w:p w:rsidR="000F7AEB" w:rsidRDefault="000F7AEB" w:rsidP="000F7AEB">
            <w:r>
              <w:t>c. a President</w:t>
            </w:r>
          </w:p>
          <w:p w:rsidR="000F7AEB" w:rsidRDefault="000F7AEB" w:rsidP="000F7AEB">
            <w:r>
              <w:t xml:space="preserve">d. all the above </w:t>
            </w:r>
          </w:p>
          <w:p w:rsidR="000F7AEB" w:rsidRDefault="000F7AEB" w:rsidP="000F7AEB"/>
          <w:p w:rsidR="000F7AEB" w:rsidRDefault="000F7AEB" w:rsidP="000F7AEB"/>
          <w:p w:rsidR="000F7AEB" w:rsidRDefault="000F7AEB" w:rsidP="000F7AEB">
            <w:r>
              <w:rPr>
                <w:b/>
              </w:rPr>
              <w:t>Interview Questions</w:t>
            </w:r>
          </w:p>
          <w:p w:rsidR="000F7AEB" w:rsidRDefault="000F7AEB" w:rsidP="000F7AEB">
            <w:r>
              <w:t>1. What is your full name?</w:t>
            </w:r>
          </w:p>
          <w:p w:rsidR="000F7AEB" w:rsidRDefault="000F7AEB" w:rsidP="000F7AEB">
            <w:r>
              <w:t>2. When were you born?</w:t>
            </w:r>
          </w:p>
          <w:p w:rsidR="000F7AEB" w:rsidRDefault="000F7AEB" w:rsidP="000F7AEB">
            <w:r>
              <w:t>3. Where were you born?</w:t>
            </w:r>
          </w:p>
          <w:p w:rsidR="000F7AEB" w:rsidRDefault="000F7AEB" w:rsidP="000F7AEB">
            <w:r>
              <w:t>4. Where did you grow up?</w:t>
            </w:r>
          </w:p>
          <w:p w:rsidR="000F7AEB" w:rsidRDefault="000F7AEB" w:rsidP="000F7AEB">
            <w:r>
              <w:t>5. Where did you go to school? (include: all levels of education)</w:t>
            </w:r>
          </w:p>
          <w:p w:rsidR="000F7AEB" w:rsidRDefault="000F7AEB" w:rsidP="000F7AEB">
            <w:r>
              <w:t>6. What are the names of your parents?</w:t>
            </w:r>
          </w:p>
          <w:p w:rsidR="000F7AEB" w:rsidRDefault="000F7AEB" w:rsidP="000F7AEB">
            <w:r>
              <w:t>7. What are the names of your siblings?</w:t>
            </w:r>
          </w:p>
          <w:p w:rsidR="000F7AEB" w:rsidRDefault="000F7AEB" w:rsidP="000F7AEB">
            <w:r>
              <w:t xml:space="preserve">8. How old are your siblings? </w:t>
            </w:r>
          </w:p>
          <w:p w:rsidR="000F7AEB" w:rsidRDefault="000F7AEB" w:rsidP="000F7AEB">
            <w:r>
              <w:t>9. Who are the people who made the largest impact on your life and why?</w:t>
            </w:r>
          </w:p>
          <w:p w:rsidR="000F7AEB" w:rsidRDefault="000F7AEB" w:rsidP="000F7AEB"/>
          <w:p w:rsidR="000F7AEB" w:rsidRDefault="000F7AEB" w:rsidP="000F7AEB">
            <w:r>
              <w:t xml:space="preserve">*Students should create the remaining interview questions on their own making sure that they have covered all of the necessary components that are needed in a biography. </w:t>
            </w:r>
          </w:p>
          <w:p w:rsidR="000F7AEB" w:rsidRDefault="000F7AEB" w:rsidP="000F7AEB"/>
          <w:p w:rsidR="000F7AEB" w:rsidRDefault="000F7AEB" w:rsidP="000F7AEB">
            <w:r>
              <w:t xml:space="preserve">Here is an additional link if needed covering the main events in </w:t>
            </w:r>
            <w:r>
              <w:t>Cleopatra’s</w:t>
            </w:r>
            <w:r>
              <w:t xml:space="preserve"> life: </w:t>
            </w:r>
          </w:p>
          <w:p w:rsidR="000F7AEB" w:rsidRDefault="000F7AEB" w:rsidP="000F7AEB">
            <w:hyperlink r:id="rId11" w:history="1">
              <w:r w:rsidRPr="00DA091E">
                <w:rPr>
                  <w:rStyle w:val="Hyperlink"/>
                </w:rPr>
                <w:t>http://www.softschools.com/timelines/cleopatra_timeline/62/</w:t>
              </w:r>
            </w:hyperlink>
            <w:r>
              <w:t xml:space="preserve"> </w:t>
            </w:r>
          </w:p>
          <w:p w:rsidR="00527DA1" w:rsidRDefault="00527DA1" w:rsidP="0076522D">
            <w:pPr>
              <w:jc w:val="center"/>
            </w:pPr>
          </w:p>
          <w:p w:rsidR="002A4D0B" w:rsidRDefault="002A4D0B" w:rsidP="002A4D0B">
            <w:proofErr w:type="spellStart"/>
            <w:r>
              <w:t>Prezi</w:t>
            </w:r>
            <w:proofErr w:type="spellEnd"/>
            <w:r>
              <w:t xml:space="preserve">: </w:t>
            </w:r>
            <w:hyperlink r:id="rId12">
              <w:r>
                <w:rPr>
                  <w:rFonts w:ascii="Times New Roman" w:eastAsia="Times New Roman" w:hAnsi="Times New Roman" w:cs="Times New Roman"/>
                  <w:color w:val="1155CC"/>
                  <w:u w:val="single"/>
                </w:rPr>
                <w:t>http://prezi.com/bujkxiobzv47/edit/?auth_key=2mecy89&amp;follow=5bkgvug2n1dv</w:t>
              </w:r>
            </w:hyperlink>
          </w:p>
          <w:p w:rsidR="00527DA1" w:rsidRDefault="00527DA1" w:rsidP="0076522D">
            <w:pPr>
              <w:jc w:val="center"/>
            </w:pPr>
          </w:p>
          <w:p w:rsidR="00527DA1" w:rsidRDefault="002A4D0B" w:rsidP="002A4D0B">
            <w:r>
              <w:t xml:space="preserve">YouTube Video:  </w:t>
            </w:r>
            <w:hyperlink r:id="rId13">
              <w:r>
                <w:rPr>
                  <w:rFonts w:ascii="Times New Roman" w:eastAsia="Times New Roman" w:hAnsi="Times New Roman" w:cs="Times New Roman"/>
                  <w:color w:val="1155CC"/>
                  <w:u w:val="single"/>
                </w:rPr>
                <w:t>http://www.youtube.com/watch?v=OlQIZrwTF7U</w:t>
              </w:r>
            </w:hyperlink>
          </w:p>
          <w:p w:rsidR="00527DA1" w:rsidRDefault="00527DA1" w:rsidP="0076522D">
            <w:pPr>
              <w:jc w:val="center"/>
            </w:pPr>
          </w:p>
          <w:p w:rsidR="002A4D0B" w:rsidRDefault="002A4D0B" w:rsidP="0076522D">
            <w:pPr>
              <w:jc w:val="center"/>
            </w:pPr>
            <w:r>
              <w:t>Graphic Organizer Example:</w:t>
            </w:r>
            <w:bookmarkStart w:id="0" w:name="_GoBack"/>
            <w:bookmarkEnd w:id="0"/>
          </w:p>
          <w:p w:rsidR="002A4D0B" w:rsidRDefault="002A4D0B" w:rsidP="0076522D">
            <w:pPr>
              <w:jc w:val="center"/>
            </w:pPr>
            <w:r>
              <w:t xml:space="preserve"> </w:t>
            </w:r>
          </w:p>
          <w:p w:rsidR="00527DA1" w:rsidRDefault="002A4D0B" w:rsidP="0076522D">
            <w:pPr>
              <w:jc w:val="center"/>
            </w:pPr>
            <w:r>
              <w:rPr>
                <w:noProof/>
              </w:rPr>
              <w:drawing>
                <wp:inline distT="0" distB="0" distL="0" distR="0">
                  <wp:extent cx="4619625" cy="27396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example2.jpg"/>
                          <pic:cNvPicPr/>
                        </pic:nvPicPr>
                        <pic:blipFill>
                          <a:blip r:embed="rId14">
                            <a:extLst>
                              <a:ext uri="{28A0092B-C50C-407E-A947-70E740481C1C}">
                                <a14:useLocalDpi xmlns:a14="http://schemas.microsoft.com/office/drawing/2010/main" val="0"/>
                              </a:ext>
                            </a:extLst>
                          </a:blip>
                          <a:stretch>
                            <a:fillRect/>
                          </a:stretch>
                        </pic:blipFill>
                        <pic:spPr>
                          <a:xfrm>
                            <a:off x="0" y="0"/>
                            <a:ext cx="4625586" cy="2743200"/>
                          </a:xfrm>
                          <a:prstGeom prst="rect">
                            <a:avLst/>
                          </a:prstGeom>
                        </pic:spPr>
                      </pic:pic>
                    </a:graphicData>
                  </a:graphic>
                </wp:inline>
              </w:drawing>
            </w: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40AFC"/>
    <w:multiLevelType w:val="hybridMultilevel"/>
    <w:tmpl w:val="718442E8"/>
    <w:lvl w:ilvl="0" w:tplc="27206E64">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551D4"/>
    <w:multiLevelType w:val="multilevel"/>
    <w:tmpl w:val="EEAA9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3E01DD1"/>
    <w:multiLevelType w:val="multilevel"/>
    <w:tmpl w:val="1BE43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C510484"/>
    <w:multiLevelType w:val="multilevel"/>
    <w:tmpl w:val="B744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0F7AEB"/>
    <w:rsid w:val="00145E52"/>
    <w:rsid w:val="001D7B8B"/>
    <w:rsid w:val="00277DCF"/>
    <w:rsid w:val="002A4D0B"/>
    <w:rsid w:val="002D39BB"/>
    <w:rsid w:val="00317796"/>
    <w:rsid w:val="00371B87"/>
    <w:rsid w:val="004B7629"/>
    <w:rsid w:val="004D3AF1"/>
    <w:rsid w:val="00507D20"/>
    <w:rsid w:val="00527DA1"/>
    <w:rsid w:val="006A16C5"/>
    <w:rsid w:val="006A31B4"/>
    <w:rsid w:val="00736595"/>
    <w:rsid w:val="0076522D"/>
    <w:rsid w:val="00856653"/>
    <w:rsid w:val="00897FC7"/>
    <w:rsid w:val="008D0096"/>
    <w:rsid w:val="008E3514"/>
    <w:rsid w:val="0090519B"/>
    <w:rsid w:val="009C0018"/>
    <w:rsid w:val="00A07880"/>
    <w:rsid w:val="00A370B1"/>
    <w:rsid w:val="00AB0A36"/>
    <w:rsid w:val="00B05FFD"/>
    <w:rsid w:val="00B63105"/>
    <w:rsid w:val="00B76ABD"/>
    <w:rsid w:val="00B918A8"/>
    <w:rsid w:val="00BA6711"/>
    <w:rsid w:val="00BC326D"/>
    <w:rsid w:val="00BC39F4"/>
    <w:rsid w:val="00BF1E05"/>
    <w:rsid w:val="00C17901"/>
    <w:rsid w:val="00C2397D"/>
    <w:rsid w:val="00CD1AEA"/>
    <w:rsid w:val="00CE78D8"/>
    <w:rsid w:val="00D6639B"/>
    <w:rsid w:val="00E1518C"/>
    <w:rsid w:val="00E72D94"/>
    <w:rsid w:val="00E75C11"/>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B63105"/>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B63105"/>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01908/00001-" TargetMode="External"/><Relationship Id="rId13" Type="http://schemas.openxmlformats.org/officeDocument/2006/relationships/hyperlink" Target="http://www.youtube.com/watch?v=OlQIZrwTF7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ezi.com/bujkxiobzv47/edit/?auth_key=2mecy89&amp;follow=5bkgvug2n1d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ftschools.com/timelines/cleopatra_timeline/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OlQIZrwTF7U" TargetMode="External"/><Relationship Id="rId4" Type="http://schemas.openxmlformats.org/officeDocument/2006/relationships/settings" Target="settings.xml"/><Relationship Id="rId9" Type="http://schemas.openxmlformats.org/officeDocument/2006/relationships/hyperlink" Target="http://prezi.com/bujkxiobzv47/edit/?auth_key=2mecy89&amp;follow=5bkgvug2n1dv"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Schipper;Victoria Greene;Kara Bearden</dc:creator>
  <cp:lastModifiedBy>Jason Schipper</cp:lastModifiedBy>
  <cp:revision>3</cp:revision>
  <dcterms:created xsi:type="dcterms:W3CDTF">2013-06-23T16:38:00Z</dcterms:created>
  <dcterms:modified xsi:type="dcterms:W3CDTF">2013-06-23T19:39:00Z</dcterms:modified>
</cp:coreProperties>
</file>