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5"/>
      </w:tblGrid>
      <w:tr w:rsidR="000C00DD" w:rsidRPr="000C00DD" w:rsidTr="000C00DD">
        <w:trPr>
          <w:trHeight w:val="375"/>
          <w:tblCellSpacing w:w="0" w:type="dxa"/>
        </w:trPr>
        <w:tc>
          <w:tcPr>
            <w:tcW w:w="15" w:type="dxa"/>
            <w:hideMark/>
          </w:tcPr>
          <w:p w:rsidR="000C00DD" w:rsidRPr="000C00DD" w:rsidRDefault="000C00DD" w:rsidP="000C00DD">
            <w:pPr>
              <w:spacing w:line="240" w:lineRule="auto"/>
              <w:rPr>
                <w:rFonts w:eastAsia="Times New Roman"/>
              </w:rPr>
            </w:pPr>
            <w:r>
              <w:rPr>
                <w:rFonts w:eastAsia="Times New Roman"/>
                <w:noProof/>
              </w:rPr>
              <w:drawing>
                <wp:inline distT="0" distB="0" distL="0" distR="0">
                  <wp:extent cx="9525" cy="238125"/>
                  <wp:effectExtent l="0" t="0" r="0" b="0"/>
                  <wp:docPr id="1" name="Picture 1" descr="http://www.elsevier.com/authored_framework/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sevier.com/authored_framework/images/empty.gif"/>
                          <pic:cNvPicPr>
                            <a:picLocks noChangeAspect="1" noChangeArrowheads="1"/>
                          </pic:cNvPicPr>
                        </pic:nvPicPr>
                        <pic:blipFill>
                          <a:blip r:embed="rId5"/>
                          <a:srcRect/>
                          <a:stretch>
                            <a:fillRect/>
                          </a:stretch>
                        </pic:blipFill>
                        <pic:spPr bwMode="auto">
                          <a:xfrm>
                            <a:off x="0" y="0"/>
                            <a:ext cx="9525" cy="238125"/>
                          </a:xfrm>
                          <a:prstGeom prst="rect">
                            <a:avLst/>
                          </a:prstGeom>
                          <a:noFill/>
                          <a:ln w="9525">
                            <a:noFill/>
                            <a:miter lim="800000"/>
                            <a:headEnd/>
                            <a:tailEnd/>
                          </a:ln>
                        </pic:spPr>
                      </pic:pic>
                    </a:graphicData>
                  </a:graphic>
                </wp:inline>
              </w:drawing>
            </w:r>
          </w:p>
        </w:tc>
      </w:tr>
    </w:tbl>
    <w:p w:rsidR="000C00DD" w:rsidRPr="000C00DD" w:rsidRDefault="000C00DD" w:rsidP="000C00DD">
      <w:pPr>
        <w:spacing w:line="240" w:lineRule="auto"/>
        <w:rPr>
          <w:rFonts w:eastAsia="Times New Roman"/>
          <w:vanish/>
        </w:rPr>
      </w:pPr>
      <w:proofErr w:type="gramStart"/>
      <w:r>
        <w:rPr>
          <w:rFonts w:eastAsia="Times New Roman"/>
          <w:vanish/>
        </w:rPr>
        <w:t>For Chapter 3.</w:t>
      </w:r>
      <w:proofErr w:type="gramEnd"/>
      <w:r>
        <w:rPr>
          <w:rFonts w:eastAsia="Times New Roman"/>
          <w:vanish/>
        </w:rPr>
        <w:t xml:space="preserve"> I retain the right as first author to use this journal article in part or in full in my dissertation.</w:t>
      </w:r>
    </w:p>
    <w:tbl>
      <w:tblPr>
        <w:tblW w:w="0" w:type="auto"/>
        <w:tblCellSpacing w:w="0" w:type="dxa"/>
        <w:tblCellMar>
          <w:left w:w="0" w:type="dxa"/>
          <w:right w:w="0" w:type="dxa"/>
        </w:tblCellMar>
        <w:tblLook w:val="04A0"/>
      </w:tblPr>
      <w:tblGrid>
        <w:gridCol w:w="335"/>
        <w:gridCol w:w="1485"/>
        <w:gridCol w:w="1834"/>
        <w:gridCol w:w="2766"/>
        <w:gridCol w:w="2940"/>
      </w:tblGrid>
      <w:tr w:rsidR="000C00DD" w:rsidRPr="000C00DD" w:rsidTr="000C00DD">
        <w:trPr>
          <w:trHeight w:val="15"/>
          <w:tblCellSpacing w:w="0" w:type="dxa"/>
        </w:trPr>
        <w:tc>
          <w:tcPr>
            <w:tcW w:w="345" w:type="dxa"/>
            <w:hideMark/>
          </w:tcPr>
          <w:p w:rsidR="000C00DD" w:rsidRPr="000C00DD" w:rsidRDefault="000C00DD" w:rsidP="000C00DD">
            <w:pPr>
              <w:spacing w:line="15" w:lineRule="atLeast"/>
              <w:rPr>
                <w:rFonts w:eastAsia="Times New Roman"/>
              </w:rPr>
            </w:pPr>
            <w:r>
              <w:rPr>
                <w:rFonts w:eastAsia="Times New Roman"/>
                <w:noProof/>
              </w:rPr>
              <w:drawing>
                <wp:inline distT="0" distB="0" distL="0" distR="0">
                  <wp:extent cx="219075" cy="9525"/>
                  <wp:effectExtent l="0" t="0" r="0" b="0"/>
                  <wp:docPr id="2" name="Picture 2" descr="http://www.elsevier.com/authored_framework/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sevier.com/authored_framework/images/empty.gif"/>
                          <pic:cNvPicPr>
                            <a:picLocks noChangeAspect="1" noChangeArrowheads="1"/>
                          </pic:cNvPicPr>
                        </pic:nvPicPr>
                        <pic:blipFill>
                          <a:blip r:embed="rId5"/>
                          <a:srcRect/>
                          <a:stretch>
                            <a:fillRect/>
                          </a:stretch>
                        </pic:blipFill>
                        <pic:spPr bwMode="auto">
                          <a:xfrm>
                            <a:off x="0" y="0"/>
                            <a:ext cx="219075" cy="9525"/>
                          </a:xfrm>
                          <a:prstGeom prst="rect">
                            <a:avLst/>
                          </a:prstGeom>
                          <a:noFill/>
                          <a:ln w="9525">
                            <a:noFill/>
                            <a:miter lim="800000"/>
                            <a:headEnd/>
                            <a:tailEnd/>
                          </a:ln>
                        </pic:spPr>
                      </pic:pic>
                    </a:graphicData>
                  </a:graphic>
                </wp:inline>
              </w:drawing>
            </w:r>
          </w:p>
        </w:tc>
        <w:tc>
          <w:tcPr>
            <w:tcW w:w="1485" w:type="dxa"/>
            <w:hideMark/>
          </w:tcPr>
          <w:p w:rsidR="000C00DD" w:rsidRPr="000C00DD" w:rsidRDefault="000C00DD" w:rsidP="000C00DD">
            <w:pPr>
              <w:spacing w:line="15" w:lineRule="atLeast"/>
              <w:rPr>
                <w:rFonts w:eastAsia="Times New Roman"/>
              </w:rPr>
            </w:pPr>
            <w:r>
              <w:rPr>
                <w:rFonts w:eastAsia="Times New Roman"/>
                <w:noProof/>
              </w:rPr>
              <w:drawing>
                <wp:inline distT="0" distB="0" distL="0" distR="0">
                  <wp:extent cx="942975" cy="1057275"/>
                  <wp:effectExtent l="19050" t="0" r="9525" b="0"/>
                  <wp:docPr id="3" name="Picture 3" descr="Else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sevier"/>
                          <pic:cNvPicPr>
                            <a:picLocks noChangeAspect="1" noChangeArrowheads="1"/>
                          </pic:cNvPicPr>
                        </pic:nvPicPr>
                        <pic:blipFill>
                          <a:blip r:embed="rId6"/>
                          <a:srcRect/>
                          <a:stretch>
                            <a:fillRect/>
                          </a:stretch>
                        </pic:blipFill>
                        <pic:spPr bwMode="auto">
                          <a:xfrm>
                            <a:off x="0" y="0"/>
                            <a:ext cx="942975" cy="1057275"/>
                          </a:xfrm>
                          <a:prstGeom prst="rect">
                            <a:avLst/>
                          </a:prstGeom>
                          <a:noFill/>
                          <a:ln w="9525">
                            <a:noFill/>
                            <a:miter lim="800000"/>
                            <a:headEnd/>
                            <a:tailEnd/>
                          </a:ln>
                        </pic:spPr>
                      </pic:pic>
                    </a:graphicData>
                  </a:graphic>
                </wp:inline>
              </w:drawing>
            </w:r>
          </w:p>
        </w:tc>
        <w:tc>
          <w:tcPr>
            <w:tcW w:w="1890" w:type="dxa"/>
            <w:hideMark/>
          </w:tcPr>
          <w:p w:rsidR="000C00DD" w:rsidRPr="000C00DD" w:rsidRDefault="000C00DD" w:rsidP="000C00DD">
            <w:pPr>
              <w:spacing w:line="15" w:lineRule="atLeast"/>
              <w:rPr>
                <w:rFonts w:eastAsia="Times New Roman"/>
              </w:rPr>
            </w:pPr>
            <w:r>
              <w:rPr>
                <w:rFonts w:eastAsia="Times New Roman"/>
                <w:noProof/>
              </w:rPr>
              <w:drawing>
                <wp:inline distT="0" distB="0" distL="0" distR="0">
                  <wp:extent cx="1200150" cy="9525"/>
                  <wp:effectExtent l="0" t="0" r="0" b="0"/>
                  <wp:docPr id="4" name="Picture 4" descr="http://www.elsevier.com/authored_framework/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sevier.com/authored_framework/images/empty.gif"/>
                          <pic:cNvPicPr>
                            <a:picLocks noChangeAspect="1" noChangeArrowheads="1"/>
                          </pic:cNvPicPr>
                        </pic:nvPicPr>
                        <pic:blipFill>
                          <a:blip r:embed="rId5"/>
                          <a:srcRect/>
                          <a:stretch>
                            <a:fillRect/>
                          </a:stretch>
                        </pic:blipFill>
                        <pic:spPr bwMode="auto">
                          <a:xfrm>
                            <a:off x="0" y="0"/>
                            <a:ext cx="1200150" cy="9525"/>
                          </a:xfrm>
                          <a:prstGeom prst="rect">
                            <a:avLst/>
                          </a:prstGeom>
                          <a:noFill/>
                          <a:ln w="9525">
                            <a:noFill/>
                            <a:miter lim="800000"/>
                            <a:headEnd/>
                            <a:tailEnd/>
                          </a:ln>
                        </pic:spPr>
                      </pic:pic>
                    </a:graphicData>
                  </a:graphic>
                </wp:inline>
              </w:drawing>
            </w:r>
          </w:p>
        </w:tc>
        <w:tc>
          <w:tcPr>
            <w:tcW w:w="2850" w:type="dxa"/>
            <w:hideMark/>
          </w:tcPr>
          <w:p w:rsidR="000C00DD" w:rsidRPr="000C00DD" w:rsidRDefault="000C00DD" w:rsidP="000C00DD">
            <w:pPr>
              <w:spacing w:line="15" w:lineRule="atLeast"/>
              <w:rPr>
                <w:rFonts w:eastAsia="Times New Roman"/>
              </w:rPr>
            </w:pPr>
            <w:r>
              <w:rPr>
                <w:rFonts w:eastAsia="Times New Roman"/>
                <w:noProof/>
              </w:rPr>
              <w:drawing>
                <wp:inline distT="0" distB="0" distL="0" distR="0">
                  <wp:extent cx="1809750" cy="9525"/>
                  <wp:effectExtent l="0" t="0" r="0" b="0"/>
                  <wp:docPr id="5" name="Picture 5" descr="http://www.elsevier.com/authored_framework/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sevier.com/authored_framework/images/empty.gif"/>
                          <pic:cNvPicPr>
                            <a:picLocks noChangeAspect="1" noChangeArrowheads="1"/>
                          </pic:cNvPicPr>
                        </pic:nvPicPr>
                        <pic:blipFill>
                          <a:blip r:embed="rId5"/>
                          <a:srcRect/>
                          <a:stretch>
                            <a:fillRect/>
                          </a:stretch>
                        </pic:blipFill>
                        <pic:spPr bwMode="auto">
                          <a:xfrm>
                            <a:off x="0" y="0"/>
                            <a:ext cx="1809750" cy="9525"/>
                          </a:xfrm>
                          <a:prstGeom prst="rect">
                            <a:avLst/>
                          </a:prstGeom>
                          <a:noFill/>
                          <a:ln w="9525">
                            <a:noFill/>
                            <a:miter lim="800000"/>
                            <a:headEnd/>
                            <a:tailEnd/>
                          </a:ln>
                        </pic:spPr>
                      </pic:pic>
                    </a:graphicData>
                  </a:graphic>
                </wp:inline>
              </w:drawing>
            </w:r>
          </w:p>
        </w:tc>
        <w:tc>
          <w:tcPr>
            <w:tcW w:w="3030" w:type="dxa"/>
            <w:hideMark/>
          </w:tcPr>
          <w:p w:rsidR="000C00DD" w:rsidRPr="000C00DD" w:rsidRDefault="000C00DD" w:rsidP="000C00DD">
            <w:pPr>
              <w:spacing w:line="15" w:lineRule="atLeast"/>
              <w:rPr>
                <w:rFonts w:eastAsia="Times New Roman"/>
              </w:rPr>
            </w:pPr>
            <w:r>
              <w:rPr>
                <w:rFonts w:eastAsia="Times New Roman"/>
                <w:noProof/>
              </w:rPr>
              <w:drawing>
                <wp:inline distT="0" distB="0" distL="0" distR="0">
                  <wp:extent cx="1924050" cy="9525"/>
                  <wp:effectExtent l="0" t="0" r="0" b="0"/>
                  <wp:docPr id="6" name="Picture 6" descr="http://www.elsevier.com/authored_framework/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lsevier.com/authored_framework/images/empty.gif"/>
                          <pic:cNvPicPr>
                            <a:picLocks noChangeAspect="1" noChangeArrowheads="1"/>
                          </pic:cNvPicPr>
                        </pic:nvPicPr>
                        <pic:blipFill>
                          <a:blip r:embed="rId5"/>
                          <a:srcRect/>
                          <a:stretch>
                            <a:fillRect/>
                          </a:stretch>
                        </pic:blipFill>
                        <pic:spPr bwMode="auto">
                          <a:xfrm>
                            <a:off x="0" y="0"/>
                            <a:ext cx="1924050" cy="9525"/>
                          </a:xfrm>
                          <a:prstGeom prst="rect">
                            <a:avLst/>
                          </a:prstGeom>
                          <a:noFill/>
                          <a:ln w="9525">
                            <a:noFill/>
                            <a:miter lim="800000"/>
                            <a:headEnd/>
                            <a:tailEnd/>
                          </a:ln>
                        </pic:spPr>
                      </pic:pic>
                    </a:graphicData>
                  </a:graphic>
                </wp:inline>
              </w:drawing>
            </w:r>
          </w:p>
        </w:tc>
      </w:tr>
    </w:tbl>
    <w:p w:rsidR="000C00DD" w:rsidRPr="000C00DD" w:rsidRDefault="000C00DD" w:rsidP="000C00DD">
      <w:pPr>
        <w:spacing w:line="240" w:lineRule="auto"/>
        <w:rPr>
          <w:rFonts w:eastAsia="Times New Roman"/>
          <w:vanish/>
        </w:rPr>
      </w:pPr>
    </w:p>
    <w:tbl>
      <w:tblPr>
        <w:tblW w:w="0" w:type="auto"/>
        <w:tblCellSpacing w:w="0" w:type="dxa"/>
        <w:tblCellMar>
          <w:left w:w="0" w:type="dxa"/>
          <w:right w:w="0" w:type="dxa"/>
        </w:tblCellMar>
        <w:tblLook w:val="04A0"/>
      </w:tblPr>
      <w:tblGrid>
        <w:gridCol w:w="15"/>
      </w:tblGrid>
      <w:tr w:rsidR="000C00DD" w:rsidRPr="000C00DD" w:rsidTr="000C00DD">
        <w:trPr>
          <w:trHeight w:val="375"/>
          <w:tblCellSpacing w:w="0" w:type="dxa"/>
        </w:trPr>
        <w:tc>
          <w:tcPr>
            <w:tcW w:w="15" w:type="dxa"/>
            <w:hideMark/>
          </w:tcPr>
          <w:p w:rsidR="000C00DD" w:rsidRPr="000C00DD" w:rsidRDefault="000C00DD" w:rsidP="000C00DD">
            <w:pPr>
              <w:spacing w:line="240" w:lineRule="auto"/>
              <w:rPr>
                <w:rFonts w:eastAsia="Times New Roman"/>
              </w:rPr>
            </w:pPr>
            <w:r>
              <w:rPr>
                <w:rFonts w:eastAsia="Times New Roman"/>
                <w:noProof/>
              </w:rPr>
              <w:drawing>
                <wp:inline distT="0" distB="0" distL="0" distR="0">
                  <wp:extent cx="9525" cy="238125"/>
                  <wp:effectExtent l="0" t="0" r="0" b="0"/>
                  <wp:docPr id="7" name="Picture 7" descr="http://www.elsevier.com/authored_framework/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sevier.com/authored_framework/images/empty.gif"/>
                          <pic:cNvPicPr>
                            <a:picLocks noChangeAspect="1" noChangeArrowheads="1"/>
                          </pic:cNvPicPr>
                        </pic:nvPicPr>
                        <pic:blipFill>
                          <a:blip r:embed="rId5"/>
                          <a:srcRect/>
                          <a:stretch>
                            <a:fillRect/>
                          </a:stretch>
                        </pic:blipFill>
                        <pic:spPr bwMode="auto">
                          <a:xfrm>
                            <a:off x="0" y="0"/>
                            <a:ext cx="9525" cy="238125"/>
                          </a:xfrm>
                          <a:prstGeom prst="rect">
                            <a:avLst/>
                          </a:prstGeom>
                          <a:noFill/>
                          <a:ln w="9525">
                            <a:noFill/>
                            <a:miter lim="800000"/>
                            <a:headEnd/>
                            <a:tailEnd/>
                          </a:ln>
                        </pic:spPr>
                      </pic:pic>
                    </a:graphicData>
                  </a:graphic>
                </wp:inline>
              </w:drawing>
            </w:r>
          </w:p>
        </w:tc>
      </w:tr>
    </w:tbl>
    <w:p w:rsidR="000C00DD" w:rsidRPr="000C00DD" w:rsidRDefault="000C00DD" w:rsidP="000C00DD">
      <w:pPr>
        <w:spacing w:line="240" w:lineRule="auto"/>
        <w:rPr>
          <w:rFonts w:eastAsia="Times New Roman"/>
          <w:vanish/>
        </w:rPr>
      </w:pPr>
    </w:p>
    <w:tbl>
      <w:tblPr>
        <w:tblW w:w="0" w:type="auto"/>
        <w:tblCellSpacing w:w="0" w:type="dxa"/>
        <w:tblCellMar>
          <w:left w:w="0" w:type="dxa"/>
          <w:right w:w="0" w:type="dxa"/>
        </w:tblCellMar>
        <w:tblLook w:val="04A0"/>
      </w:tblPr>
      <w:tblGrid>
        <w:gridCol w:w="375"/>
        <w:gridCol w:w="2373"/>
      </w:tblGrid>
      <w:tr w:rsidR="000C00DD" w:rsidRPr="000C00DD" w:rsidTr="000C00DD">
        <w:trPr>
          <w:trHeight w:val="15"/>
          <w:tblCellSpacing w:w="0" w:type="dxa"/>
        </w:trPr>
        <w:tc>
          <w:tcPr>
            <w:tcW w:w="375" w:type="dxa"/>
            <w:hideMark/>
          </w:tcPr>
          <w:p w:rsidR="000C00DD" w:rsidRPr="000C00DD" w:rsidRDefault="000C00DD" w:rsidP="000C00DD">
            <w:pPr>
              <w:spacing w:line="15" w:lineRule="atLeast"/>
              <w:rPr>
                <w:rFonts w:eastAsia="Times New Roman"/>
              </w:rPr>
            </w:pPr>
            <w:r>
              <w:rPr>
                <w:rFonts w:eastAsia="Times New Roman"/>
                <w:noProof/>
              </w:rPr>
              <w:drawing>
                <wp:inline distT="0" distB="0" distL="0" distR="0">
                  <wp:extent cx="238125" cy="9525"/>
                  <wp:effectExtent l="0" t="0" r="0" b="0"/>
                  <wp:docPr id="8" name="Picture 8" descr="http://www.elsevier.com/authored_framework/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lsevier.com/authored_framework/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p w:rsidR="000C00DD" w:rsidRPr="000C00DD" w:rsidRDefault="000C00DD" w:rsidP="000C00DD">
            <w:pPr>
              <w:spacing w:line="15" w:lineRule="atLeast"/>
              <w:rPr>
                <w:rFonts w:eastAsia="Times New Roman"/>
              </w:rPr>
            </w:pPr>
            <w:r w:rsidRPr="000C00DD">
              <w:rPr>
                <w:rFonts w:eastAsia="Times New Roman"/>
              </w:rPr>
              <w:t>http://www.elsevier.com</w:t>
            </w:r>
          </w:p>
        </w:tc>
      </w:tr>
    </w:tbl>
    <w:p w:rsidR="000C00DD" w:rsidRPr="000C00DD" w:rsidRDefault="000C00DD" w:rsidP="000C00DD">
      <w:pPr>
        <w:spacing w:line="240" w:lineRule="auto"/>
        <w:rPr>
          <w:rFonts w:eastAsia="Times New Roman"/>
          <w:vanish/>
        </w:rPr>
      </w:pPr>
    </w:p>
    <w:tbl>
      <w:tblPr>
        <w:tblW w:w="5000" w:type="pct"/>
        <w:tblCellSpacing w:w="0" w:type="dxa"/>
        <w:tblCellMar>
          <w:left w:w="0" w:type="dxa"/>
          <w:right w:w="0" w:type="dxa"/>
        </w:tblCellMar>
        <w:tblLook w:val="04A0"/>
      </w:tblPr>
      <w:tblGrid>
        <w:gridCol w:w="6"/>
        <w:gridCol w:w="9354"/>
      </w:tblGrid>
      <w:tr w:rsidR="000C00DD" w:rsidRPr="000C00DD" w:rsidTr="000C00DD">
        <w:trPr>
          <w:tblCellSpacing w:w="0" w:type="dxa"/>
        </w:trPr>
        <w:tc>
          <w:tcPr>
            <w:tcW w:w="0" w:type="auto"/>
            <w:hideMark/>
          </w:tcPr>
          <w:p w:rsidR="000C00DD" w:rsidRPr="000C00DD" w:rsidRDefault="000C00DD" w:rsidP="000C00DD">
            <w:pPr>
              <w:spacing w:line="240" w:lineRule="auto"/>
              <w:rPr>
                <w:rFonts w:eastAsia="Times New Roman"/>
              </w:rPr>
            </w:pPr>
          </w:p>
        </w:tc>
        <w:tc>
          <w:tcPr>
            <w:tcW w:w="9405" w:type="dxa"/>
            <w:hideMark/>
          </w:tcPr>
          <w:tbl>
            <w:tblPr>
              <w:tblW w:w="5000" w:type="pct"/>
              <w:jc w:val="center"/>
              <w:tblCellSpacing w:w="0" w:type="dxa"/>
              <w:tblCellMar>
                <w:left w:w="0" w:type="dxa"/>
                <w:right w:w="0" w:type="dxa"/>
              </w:tblCellMar>
              <w:tblLook w:val="04A0"/>
            </w:tblPr>
            <w:tblGrid>
              <w:gridCol w:w="9348"/>
              <w:gridCol w:w="6"/>
            </w:tblGrid>
            <w:tr w:rsidR="000C00DD" w:rsidRPr="000C00DD" w:rsidTr="000C00DD">
              <w:trPr>
                <w:tblCellSpacing w:w="0" w:type="dxa"/>
                <w:jc w:val="center"/>
              </w:trPr>
              <w:tc>
                <w:tcPr>
                  <w:tcW w:w="0" w:type="auto"/>
                  <w:hideMark/>
                </w:tcPr>
                <w:tbl>
                  <w:tblPr>
                    <w:tblW w:w="5000" w:type="pct"/>
                    <w:jc w:val="center"/>
                    <w:tblCellSpacing w:w="0" w:type="dxa"/>
                    <w:tblCellMar>
                      <w:left w:w="0" w:type="dxa"/>
                      <w:right w:w="0" w:type="dxa"/>
                    </w:tblCellMar>
                    <w:tblLook w:val="04A0"/>
                  </w:tblPr>
                  <w:tblGrid>
                    <w:gridCol w:w="9348"/>
                  </w:tblGrid>
                  <w:tr w:rsidR="000C00DD" w:rsidRPr="000C00DD">
                    <w:trPr>
                      <w:tblCellSpacing w:w="0" w:type="dxa"/>
                      <w:jc w:val="center"/>
                    </w:trPr>
                    <w:tc>
                      <w:tcPr>
                        <w:tcW w:w="5000" w:type="pct"/>
                        <w:hideMark/>
                      </w:tcPr>
                      <w:p w:rsidR="000C00DD" w:rsidRPr="000C00DD" w:rsidRDefault="000C00DD" w:rsidP="000C00DD">
                        <w:pPr>
                          <w:spacing w:line="240" w:lineRule="auto"/>
                          <w:rPr>
                            <w:rFonts w:eastAsia="Times New Roman"/>
                          </w:rPr>
                        </w:pPr>
                        <w:bookmarkStart w:id="0" w:name="7_KL9G95420G00002T6H41881087"/>
                        <w:bookmarkStart w:id="1" w:name="wpsMainContent"/>
                        <w:bookmarkEnd w:id="0"/>
                        <w:bookmarkEnd w:id="1"/>
                        <w:r w:rsidRPr="000C00DD">
                          <w:rPr>
                            <w:rFonts w:eastAsia="Times New Roman"/>
                          </w:rPr>
                          <w:pict/>
                        </w:r>
                      </w:p>
                    </w:tc>
                  </w:tr>
                  <w:tr w:rsidR="000C00DD" w:rsidRPr="000C00DD">
                    <w:trPr>
                      <w:tblCellSpacing w:w="0" w:type="dxa"/>
                      <w:jc w:val="center"/>
                    </w:trPr>
                    <w:tc>
                      <w:tcPr>
                        <w:tcW w:w="5000" w:type="pct"/>
                        <w:hideMark/>
                      </w:tcPr>
                      <w:tbl>
                        <w:tblPr>
                          <w:tblW w:w="5000" w:type="pct"/>
                          <w:tblCellMar>
                            <w:left w:w="0" w:type="dxa"/>
                            <w:right w:w="0" w:type="dxa"/>
                          </w:tblCellMar>
                          <w:tblLook w:val="04A0"/>
                        </w:tblPr>
                        <w:tblGrid>
                          <w:gridCol w:w="6963"/>
                          <w:gridCol w:w="2355"/>
                          <w:gridCol w:w="30"/>
                        </w:tblGrid>
                        <w:tr w:rsidR="000C00DD" w:rsidRPr="000C00DD">
                          <w:tc>
                            <w:tcPr>
                              <w:tcW w:w="0" w:type="auto"/>
                              <w:shd w:val="clear" w:color="auto" w:fill="FFFFFF"/>
                              <w:vAlign w:val="center"/>
                              <w:hideMark/>
                            </w:tcPr>
                            <w:p w:rsidR="000C00DD" w:rsidRPr="000C00DD" w:rsidRDefault="000C00DD" w:rsidP="000C00DD">
                              <w:pPr>
                                <w:spacing w:line="240" w:lineRule="auto"/>
                                <w:rPr>
                                  <w:rFonts w:ascii="Verdana" w:eastAsia="Times New Roman" w:hAnsi="Verdana"/>
                                  <w:color w:val="2B3244"/>
                                  <w:sz w:val="17"/>
                                  <w:szCs w:val="17"/>
                                </w:rPr>
                              </w:pPr>
                              <w:bookmarkStart w:id="2" w:name="7_KL9G95420G00002T6H418810O4"/>
                              <w:bookmarkEnd w:id="2"/>
                              <w:r>
                                <w:rPr>
                                  <w:rFonts w:ascii="Verdana" w:eastAsia="Times New Roman" w:hAnsi="Verdana"/>
                                  <w:noProof/>
                                  <w:color w:val="2B3244"/>
                                  <w:sz w:val="17"/>
                                  <w:szCs w:val="17"/>
                                </w:rPr>
                                <w:drawing>
                                  <wp:inline distT="0" distB="0" distL="0" distR="0">
                                    <wp:extent cx="4229100" cy="9525"/>
                                    <wp:effectExtent l="0" t="0" r="0" b="0"/>
                                    <wp:docPr id="10" name="Picture 10"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lsevier.com/framework_images/empty.gif"/>
                                            <pic:cNvPicPr>
                                              <a:picLocks noChangeAspect="1" noChangeArrowheads="1"/>
                                            </pic:cNvPicPr>
                                          </pic:nvPicPr>
                                          <pic:blipFill>
                                            <a:blip r:embed="rId5"/>
                                            <a:srcRect/>
                                            <a:stretch>
                                              <a:fillRect/>
                                            </a:stretch>
                                          </pic:blipFill>
                                          <pic:spPr bwMode="auto">
                                            <a:xfrm>
                                              <a:off x="0" y="0"/>
                                              <a:ext cx="4229100" cy="9525"/>
                                            </a:xfrm>
                                            <a:prstGeom prst="rect">
                                              <a:avLst/>
                                            </a:prstGeom>
                                            <a:noFill/>
                                            <a:ln w="9525">
                                              <a:noFill/>
                                              <a:miter lim="800000"/>
                                              <a:headEnd/>
                                              <a:tailEnd/>
                                            </a:ln>
                                          </pic:spPr>
                                        </pic:pic>
                                      </a:graphicData>
                                    </a:graphic>
                                  </wp:inline>
                                </w:drawing>
                              </w:r>
                            </w:p>
                          </w:tc>
                          <w:tc>
                            <w:tcPr>
                              <w:tcW w:w="2355" w:type="dxa"/>
                              <w:shd w:val="clear" w:color="auto" w:fill="FFFFFF"/>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1495425" cy="9525"/>
                                    <wp:effectExtent l="0" t="0" r="0" b="0"/>
                                    <wp:docPr id="11" name="Picture 11"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lsevier.com/framework_images/empty.gif"/>
                                            <pic:cNvPicPr>
                                              <a:picLocks noChangeAspect="1" noChangeArrowheads="1"/>
                                            </pic:cNvPicPr>
                                          </pic:nvPicPr>
                                          <pic:blipFill>
                                            <a:blip r:embed="rId5"/>
                                            <a:srcRect/>
                                            <a:stretch>
                                              <a:fillRect/>
                                            </a:stretch>
                                          </pic:blipFill>
                                          <pic:spPr bwMode="auto">
                                            <a:xfrm>
                                              <a:off x="0" y="0"/>
                                              <a:ext cx="1495425" cy="9525"/>
                                            </a:xfrm>
                                            <a:prstGeom prst="rect">
                                              <a:avLst/>
                                            </a:prstGeom>
                                            <a:noFill/>
                                            <a:ln w="9525">
                                              <a:noFill/>
                                              <a:miter lim="800000"/>
                                              <a:headEnd/>
                                              <a:tailEnd/>
                                            </a:ln>
                                          </pic:spPr>
                                        </pic:pic>
                                      </a:graphicData>
                                    </a:graphic>
                                  </wp:inline>
                                </w:drawing>
                              </w:r>
                            </w:p>
                          </w:tc>
                          <w:tc>
                            <w:tcPr>
                              <w:tcW w:w="30" w:type="dxa"/>
                              <w:shd w:val="clear" w:color="auto" w:fill="FFFFFF"/>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19050" cy="9525"/>
                                    <wp:effectExtent l="0" t="0" r="0" b="0"/>
                                    <wp:docPr id="12" name="Picture 12"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lsevier.com/framework_images/empty.gif"/>
                                            <pic:cNvPicPr>
                                              <a:picLocks noChangeAspect="1" noChangeArrowheads="1"/>
                                            </pic:cNvPicPr>
                                          </pic:nvPicPr>
                                          <pic:blipFill>
                                            <a:blip r:embed="rId5"/>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r>
                        <w:tr w:rsidR="000C00DD" w:rsidRPr="000C00DD">
                          <w:tc>
                            <w:tcPr>
                              <w:tcW w:w="0" w:type="auto"/>
                              <w:shd w:val="clear" w:color="auto" w:fill="FFFFFF"/>
                              <w:hideMark/>
                            </w:tcPr>
                            <w:tbl>
                              <w:tblPr>
                                <w:tblW w:w="5000" w:type="pct"/>
                                <w:tblCellMar>
                                  <w:left w:w="0" w:type="dxa"/>
                                  <w:right w:w="0" w:type="dxa"/>
                                </w:tblCellMar>
                                <w:tblLook w:val="04A0"/>
                              </w:tblPr>
                              <w:tblGrid>
                                <w:gridCol w:w="375"/>
                                <w:gridCol w:w="6213"/>
                                <w:gridCol w:w="375"/>
                              </w:tblGrid>
                              <w:tr w:rsidR="000C00DD" w:rsidRPr="000C00DD">
                                <w:tc>
                                  <w:tcPr>
                                    <w:tcW w:w="0" w:type="auto"/>
                                    <w:gridSpan w:val="3"/>
                                    <w:vAlign w:val="center"/>
                                    <w:hideMark/>
                                  </w:tcPr>
                                  <w:p w:rsidR="000C00DD" w:rsidRPr="000C00DD" w:rsidRDefault="000C00DD" w:rsidP="000C00DD">
                                    <w:pPr>
                                      <w:spacing w:line="240" w:lineRule="auto"/>
                                      <w:rPr>
                                        <w:rFonts w:ascii="Verdana" w:eastAsia="Times New Roman" w:hAnsi="Verdana"/>
                                        <w:color w:val="2B3244"/>
                                        <w:sz w:val="17"/>
                                        <w:szCs w:val="17"/>
                                      </w:rPr>
                                    </w:pPr>
                                    <w:bookmarkStart w:id="3" w:name="top"/>
                                    <w:bookmarkEnd w:id="3"/>
                                    <w:r>
                                      <w:rPr>
                                        <w:rFonts w:ascii="Verdana" w:eastAsia="Times New Roman" w:hAnsi="Verdana"/>
                                        <w:noProof/>
                                        <w:color w:val="2B3244"/>
                                        <w:sz w:val="17"/>
                                        <w:szCs w:val="17"/>
                                      </w:rPr>
                                      <w:drawing>
                                        <wp:inline distT="0" distB="0" distL="0" distR="0">
                                          <wp:extent cx="9525" cy="190500"/>
                                          <wp:effectExtent l="0" t="0" r="0" b="0"/>
                                          <wp:docPr id="13" name="Picture 13"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lsevier.com/framework_images/empty.gif"/>
                                                  <pic:cNvPicPr>
                                                    <a:picLocks noChangeAspect="1" noChangeArrowheads="1"/>
                                                  </pic:cNvPicPr>
                                                </pic:nvPicPr>
                                                <pic:blipFill>
                                                  <a:blip r:embed="rId5"/>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14" name="Picture 14"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p w:rsidR="000C00DD" w:rsidRPr="000C00DD" w:rsidRDefault="000C00DD" w:rsidP="000C00DD">
                                    <w:pPr>
                                      <w:spacing w:line="240" w:lineRule="auto"/>
                                      <w:rPr>
                                        <w:rFonts w:ascii="Verdana" w:eastAsia="Times New Roman" w:hAnsi="Verdana"/>
                                        <w:color w:val="2B3244"/>
                                        <w:sz w:val="17"/>
                                        <w:szCs w:val="17"/>
                                      </w:rPr>
                                    </w:pPr>
                                    <w:r w:rsidRPr="000C00DD">
                                      <w:rPr>
                                        <w:rFonts w:ascii="Verdana" w:eastAsia="Times New Roman" w:hAnsi="Verdana"/>
                                        <w:color w:val="2B3244"/>
                                        <w:sz w:val="27"/>
                                      </w:rPr>
                                      <w:t>COPYRIGHT</w:t>
                                    </w: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15" name="Picture 15"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16" name="Picture 16"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shd w:val="clear" w:color="auto" w:fill="E3E3E3"/>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9525"/>
                                          <wp:effectExtent l="0" t="0" r="0" b="0"/>
                                          <wp:docPr id="17" name="Picture 17"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lsevier.com/framework_images/empty.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18" name="Picture 18"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0" w:type="auto"/>
                                    <w:gridSpan w:val="3"/>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95250"/>
                                          <wp:effectExtent l="0" t="0" r="0" b="0"/>
                                          <wp:docPr id="19" name="Picture 19"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lsevier.com/framework_images/empty.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C00DD" w:rsidRPr="000C00DD">
                                <w:tc>
                                  <w:tcPr>
                                    <w:tcW w:w="0" w:type="auto"/>
                                    <w:gridSpan w:val="3"/>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95250"/>
                                          <wp:effectExtent l="0" t="0" r="0" b="0"/>
                                          <wp:docPr id="20" name="Picture 20"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lsevier.com/framework_images/empty.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21" name="Picture 21"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p w:rsidR="000C00DD" w:rsidRPr="000C00DD" w:rsidRDefault="000C00DD" w:rsidP="000C00DD">
                                    <w:pPr>
                                      <w:spacing w:after="240" w:line="240" w:lineRule="auto"/>
                                      <w:rPr>
                                        <w:rFonts w:ascii="Verdana" w:eastAsia="Times New Roman" w:hAnsi="Verdana"/>
                                        <w:color w:val="2B3244"/>
                                        <w:sz w:val="17"/>
                                        <w:szCs w:val="17"/>
                                      </w:rPr>
                                    </w:pPr>
                                    <w:hyperlink r:id="rId7" w:anchor="whatrights" w:history="1">
                                      <w:r w:rsidRPr="000C00DD">
                                        <w:rPr>
                                          <w:rFonts w:ascii="Verdana" w:eastAsia="Times New Roman" w:hAnsi="Verdana"/>
                                          <w:b/>
                                          <w:bCs/>
                                          <w:color w:val="2B3244"/>
                                          <w:sz w:val="17"/>
                                          <w:szCs w:val="17"/>
                                          <w:u w:val="single"/>
                                        </w:rPr>
                                        <w:t>What rights do I retain as a journal author*?</w:t>
                                      </w:r>
                                    </w:hyperlink>
                                    <w:r w:rsidRPr="000C00DD">
                                      <w:rPr>
                                        <w:rFonts w:ascii="Verdana" w:eastAsia="Times New Roman" w:hAnsi="Verdana"/>
                                        <w:color w:val="2B3244"/>
                                        <w:sz w:val="17"/>
                                        <w:szCs w:val="17"/>
                                      </w:rPr>
                                      <w:t xml:space="preserve"> </w:t>
                                    </w:r>
                                    <w:r w:rsidRPr="000C00DD">
                                      <w:rPr>
                                        <w:rFonts w:ascii="Verdana" w:eastAsia="Times New Roman" w:hAnsi="Verdana"/>
                                        <w:color w:val="2B3244"/>
                                        <w:sz w:val="17"/>
                                        <w:szCs w:val="17"/>
                                      </w:rPr>
                                      <w:br/>
                                    </w:r>
                                    <w:hyperlink r:id="rId8" w:anchor="retroactivepolicies" w:history="1">
                                      <w:r w:rsidRPr="000C00DD">
                                        <w:rPr>
                                          <w:rFonts w:ascii="Verdana" w:eastAsia="Times New Roman" w:hAnsi="Verdana"/>
                                          <w:b/>
                                          <w:bCs/>
                                          <w:color w:val="2B3244"/>
                                          <w:sz w:val="17"/>
                                          <w:szCs w:val="17"/>
                                          <w:u w:val="single"/>
                                        </w:rPr>
                                        <w:t>When Elsevier changes its journal usage policies, are those changes also retroactive?</w:t>
                                      </w:r>
                                    </w:hyperlink>
                                    <w:r w:rsidRPr="000C00DD">
                                      <w:rPr>
                                        <w:rFonts w:ascii="Verdana" w:eastAsia="Times New Roman" w:hAnsi="Verdana"/>
                                        <w:color w:val="2B3244"/>
                                        <w:sz w:val="17"/>
                                        <w:szCs w:val="17"/>
                                      </w:rPr>
                                      <w:t xml:space="preserve"> </w:t>
                                    </w:r>
                                    <w:r w:rsidRPr="000C00DD">
                                      <w:rPr>
                                        <w:rFonts w:ascii="Verdana" w:eastAsia="Times New Roman" w:hAnsi="Verdana"/>
                                        <w:color w:val="2B3244"/>
                                        <w:sz w:val="17"/>
                                        <w:szCs w:val="17"/>
                                      </w:rPr>
                                      <w:br/>
                                    </w:r>
                                    <w:hyperlink r:id="rId9" w:anchor="how" w:history="1">
                                      <w:r w:rsidRPr="000C00DD">
                                        <w:rPr>
                                          <w:rFonts w:ascii="Verdana" w:eastAsia="Times New Roman" w:hAnsi="Verdana"/>
                                          <w:b/>
                                          <w:bCs/>
                                          <w:color w:val="2B3244"/>
                                          <w:sz w:val="17"/>
                                          <w:szCs w:val="17"/>
                                          <w:u w:val="single"/>
                                        </w:rPr>
                                        <w:t>How do I obtain a Journal Publishing Agreement?</w:t>
                                      </w:r>
                                    </w:hyperlink>
                                    <w:r w:rsidRPr="000C00DD">
                                      <w:rPr>
                                        <w:rFonts w:ascii="Verdana" w:eastAsia="Times New Roman" w:hAnsi="Verdana"/>
                                        <w:color w:val="2B3244"/>
                                        <w:sz w:val="17"/>
                                        <w:szCs w:val="17"/>
                                      </w:rPr>
                                      <w:t xml:space="preserve"> </w:t>
                                    </w:r>
                                    <w:r w:rsidRPr="000C00DD">
                                      <w:rPr>
                                        <w:rFonts w:ascii="Verdana" w:eastAsia="Times New Roman" w:hAnsi="Verdana"/>
                                        <w:color w:val="2B3244"/>
                                        <w:sz w:val="17"/>
                                        <w:szCs w:val="17"/>
                                      </w:rPr>
                                      <w:br/>
                                    </w:r>
                                    <w:hyperlink r:id="rId10" w:anchor="internet" w:history="1">
                                      <w:r w:rsidRPr="000C00DD">
                                        <w:rPr>
                                          <w:rFonts w:ascii="Verdana" w:eastAsia="Times New Roman" w:hAnsi="Verdana"/>
                                          <w:b/>
                                          <w:bCs/>
                                          <w:color w:val="2B3244"/>
                                          <w:sz w:val="17"/>
                                          <w:szCs w:val="17"/>
                                          <w:u w:val="single"/>
                                        </w:rPr>
                                        <w:t>Can I post my article on the Internet?</w:t>
                                      </w:r>
                                    </w:hyperlink>
                                    <w:r w:rsidRPr="000C00DD">
                                      <w:rPr>
                                        <w:rFonts w:ascii="Verdana" w:eastAsia="Times New Roman" w:hAnsi="Verdana"/>
                                        <w:color w:val="2B3244"/>
                                        <w:sz w:val="17"/>
                                        <w:szCs w:val="17"/>
                                      </w:rPr>
                                      <w:t xml:space="preserve"> </w:t>
                                    </w:r>
                                    <w:r w:rsidRPr="000C00DD">
                                      <w:rPr>
                                        <w:rFonts w:ascii="Verdana" w:eastAsia="Times New Roman" w:hAnsi="Verdana"/>
                                        <w:color w:val="2B3244"/>
                                        <w:sz w:val="17"/>
                                        <w:szCs w:val="17"/>
                                      </w:rPr>
                                      <w:br/>
                                    </w:r>
                                    <w:hyperlink r:id="rId11" w:anchor="why" w:history="1">
                                      <w:r w:rsidRPr="000C00DD">
                                        <w:rPr>
                                          <w:rFonts w:ascii="Verdana" w:eastAsia="Times New Roman" w:hAnsi="Verdana"/>
                                          <w:b/>
                                          <w:bCs/>
                                          <w:color w:val="2B3244"/>
                                          <w:sz w:val="17"/>
                                          <w:szCs w:val="17"/>
                                          <w:u w:val="single"/>
                                        </w:rPr>
                                        <w:t>Why does Elsevier request transfer of copyright?</w:t>
                                      </w:r>
                                    </w:hyperlink>
                                    <w:r w:rsidRPr="000C00DD">
                                      <w:rPr>
                                        <w:rFonts w:ascii="Verdana" w:eastAsia="Times New Roman" w:hAnsi="Verdana"/>
                                        <w:color w:val="2B3244"/>
                                        <w:sz w:val="17"/>
                                        <w:szCs w:val="17"/>
                                      </w:rPr>
                                      <w:t xml:space="preserve"> </w:t>
                                    </w:r>
                                    <w:r w:rsidRPr="000C00DD">
                                      <w:rPr>
                                        <w:rFonts w:ascii="Verdana" w:eastAsia="Times New Roman" w:hAnsi="Verdana"/>
                                        <w:color w:val="2B3244"/>
                                        <w:sz w:val="17"/>
                                        <w:szCs w:val="17"/>
                                      </w:rPr>
                                      <w:br/>
                                    </w:r>
                                    <w:hyperlink r:id="rId12" w:anchor="exclusive" w:history="1">
                                      <w:r w:rsidRPr="000C00DD">
                                        <w:rPr>
                                          <w:rFonts w:ascii="Verdana" w:eastAsia="Times New Roman" w:hAnsi="Verdana"/>
                                          <w:b/>
                                          <w:bCs/>
                                          <w:color w:val="2B3244"/>
                                          <w:sz w:val="17"/>
                                          <w:szCs w:val="17"/>
                                          <w:u w:val="single"/>
                                        </w:rPr>
                                        <w:t>Why does Elsevier believe it needs exclusive rights?</w:t>
                                      </w:r>
                                    </w:hyperlink>
                                    <w:r w:rsidRPr="000C00DD">
                                      <w:rPr>
                                        <w:rFonts w:ascii="Verdana" w:eastAsia="Times New Roman" w:hAnsi="Verdana"/>
                                        <w:color w:val="2B3244"/>
                                        <w:sz w:val="17"/>
                                        <w:szCs w:val="17"/>
                                      </w:rPr>
                                      <w:t xml:space="preserve"> </w:t>
                                    </w:r>
                                    <w:r w:rsidRPr="000C00DD">
                                      <w:rPr>
                                        <w:rFonts w:ascii="Verdana" w:eastAsia="Times New Roman" w:hAnsi="Verdana"/>
                                        <w:color w:val="2B3244"/>
                                        <w:sz w:val="17"/>
                                        <w:szCs w:val="17"/>
                                      </w:rPr>
                                      <w:br/>
                                    </w:r>
                                    <w:hyperlink r:id="rId13" w:anchor="pdf" w:history="1">
                                      <w:r w:rsidRPr="000C00DD">
                                        <w:rPr>
                                          <w:rFonts w:ascii="Verdana" w:eastAsia="Times New Roman" w:hAnsi="Verdana"/>
                                          <w:b/>
                                          <w:bCs/>
                                          <w:color w:val="2B3244"/>
                                          <w:sz w:val="17"/>
                                          <w:szCs w:val="17"/>
                                          <w:u w:val="single"/>
                                        </w:rPr>
                                        <w:t>Can you provide me with a PDF file of my article?</w:t>
                                      </w:r>
                                    </w:hyperlink>
                                    <w:r w:rsidRPr="000C00DD">
                                      <w:rPr>
                                        <w:rFonts w:ascii="Verdana" w:eastAsia="Times New Roman" w:hAnsi="Verdana"/>
                                        <w:color w:val="2B3244"/>
                                        <w:sz w:val="17"/>
                                        <w:szCs w:val="17"/>
                                      </w:rPr>
                                      <w:t xml:space="preserve"> </w:t>
                                    </w:r>
                                    <w:r w:rsidRPr="000C00DD">
                                      <w:rPr>
                                        <w:rFonts w:ascii="Verdana" w:eastAsia="Times New Roman" w:hAnsi="Verdana"/>
                                        <w:color w:val="2B3244"/>
                                        <w:sz w:val="17"/>
                                        <w:szCs w:val="17"/>
                                      </w:rPr>
                                      <w:br/>
                                    </w:r>
                                    <w:hyperlink r:id="rId14" w:anchor="Ethics" w:history="1">
                                      <w:r w:rsidRPr="000C00DD">
                                        <w:rPr>
                                          <w:rFonts w:ascii="Verdana" w:eastAsia="Times New Roman" w:hAnsi="Verdana"/>
                                          <w:b/>
                                          <w:bCs/>
                                          <w:color w:val="2B3244"/>
                                          <w:sz w:val="17"/>
                                          <w:szCs w:val="17"/>
                                          <w:u w:val="single"/>
                                        </w:rPr>
                                        <w:t>What is Elsevier's policy on plagiarism and conflicts of interest?</w:t>
                                      </w:r>
                                    </w:hyperlink>
                                    <w:r w:rsidRPr="000C00DD">
                                      <w:rPr>
                                        <w:rFonts w:ascii="Verdana" w:eastAsia="Times New Roman" w:hAnsi="Verdana"/>
                                        <w:color w:val="2B3244"/>
                                        <w:sz w:val="17"/>
                                        <w:szCs w:val="17"/>
                                      </w:rPr>
                                      <w:t xml:space="preserve"> </w:t>
                                    </w: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22" name="Picture 22"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23" name="Picture 23"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Mar>
                                        <w:left w:w="0" w:type="dxa"/>
                                        <w:right w:w="0" w:type="dxa"/>
                                      </w:tblCellMar>
                                      <w:tblLook w:val="04A0"/>
                                    </w:tblPr>
                                    <w:tblGrid>
                                      <w:gridCol w:w="6213"/>
                                    </w:tblGrid>
                                    <w:tr w:rsidR="000C00DD" w:rsidRPr="000C00DD">
                                      <w:tc>
                                        <w:tcPr>
                                          <w:tcW w:w="0" w:type="auto"/>
                                          <w:vAlign w:val="center"/>
                                          <w:hideMark/>
                                        </w:tcPr>
                                        <w:p w:rsidR="000C00DD" w:rsidRPr="000C00DD" w:rsidRDefault="000C00DD" w:rsidP="000C00DD">
                                          <w:pPr>
                                            <w:spacing w:line="240" w:lineRule="auto"/>
                                            <w:rPr>
                                              <w:rFonts w:ascii="Verdana" w:eastAsia="Times New Roman" w:hAnsi="Verdana"/>
                                              <w:color w:val="2B3244"/>
                                              <w:sz w:val="17"/>
                                              <w:szCs w:val="17"/>
                                            </w:rPr>
                                          </w:pPr>
                                          <w:bookmarkStart w:id="4" w:name="whatrights"/>
                                          <w:bookmarkEnd w:id="4"/>
                                          <w:r w:rsidRPr="000C00DD">
                                            <w:rPr>
                                              <w:rFonts w:ascii="Verdana" w:eastAsia="Times New Roman" w:hAnsi="Verdana"/>
                                              <w:b/>
                                              <w:bCs/>
                                              <w:color w:val="2B3244"/>
                                              <w:sz w:val="17"/>
                                              <w:szCs w:val="17"/>
                                            </w:rPr>
                                            <w:t>What rights do I retain as a journal author*?</w:t>
                                          </w:r>
                                          <w:r w:rsidRPr="000C00DD">
                                            <w:rPr>
                                              <w:rFonts w:ascii="Verdana" w:eastAsia="Times New Roman" w:hAnsi="Verdana"/>
                                              <w:color w:val="2B3244"/>
                                              <w:sz w:val="17"/>
                                              <w:szCs w:val="17"/>
                                            </w:rPr>
                                            <w:t xml:space="preserve"> </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As a journal author, you retain rights for large number of author uses, including use by your employing institute or company. These rights are retained and permitted without the need to obtain specific permission from Elsevier. These include:</w:t>
                                          </w:r>
                                        </w:p>
                                        <w:p w:rsidR="000C00DD" w:rsidRPr="000C00DD" w:rsidRDefault="000C00DD" w:rsidP="000C00DD">
                                          <w:pPr>
                                            <w:numPr>
                                              <w:ilvl w:val="0"/>
                                              <w:numId w:val="1"/>
                                            </w:num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xml:space="preserve">the right to make copies (print or electric) of the journal article for their own personal use, including for their own classroom teaching use; </w:t>
                                          </w:r>
                                        </w:p>
                                        <w:p w:rsidR="000C00DD" w:rsidRPr="000C00DD" w:rsidRDefault="000C00DD" w:rsidP="000C00DD">
                                          <w:pPr>
                                            <w:numPr>
                                              <w:ilvl w:val="0"/>
                                              <w:numId w:val="1"/>
                                            </w:num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xml:space="preserve">the right to make copies and distribute copies (including via e-mail) of the journal article to research colleagues, for personal use by such colleagues (but not for Commercial Purposes**, as listed below); </w:t>
                                          </w:r>
                                        </w:p>
                                        <w:p w:rsidR="000C00DD" w:rsidRPr="000C00DD" w:rsidRDefault="000C00DD" w:rsidP="000C00DD">
                                          <w:pPr>
                                            <w:numPr>
                                              <w:ilvl w:val="0"/>
                                              <w:numId w:val="1"/>
                                            </w:num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xml:space="preserve">the right to post a pre-print version of the journal article on Internet web sites including electronic pre-print servers, and to retain indefinitely such version on such servers or sites (see also our information on </w:t>
                                          </w:r>
                                          <w:hyperlink r:id="rId15" w:history="1">
                                            <w:r w:rsidRPr="000C00DD">
                                              <w:rPr>
                                                <w:rFonts w:ascii="Verdana" w:eastAsia="Times New Roman" w:hAnsi="Verdana"/>
                                                <w:color w:val="FF9900"/>
                                                <w:sz w:val="17"/>
                                                <w:szCs w:val="17"/>
                                                <w:u w:val="single"/>
                                              </w:rPr>
                                              <w:t>electronic preprints</w:t>
                                            </w:r>
                                          </w:hyperlink>
                                          <w:r w:rsidRPr="000C00DD">
                                            <w:rPr>
                                              <w:rFonts w:ascii="Verdana" w:eastAsia="Times New Roman" w:hAnsi="Verdana"/>
                                              <w:color w:val="2B3244"/>
                                              <w:sz w:val="17"/>
                                              <w:szCs w:val="17"/>
                                            </w:rPr>
                                            <w:t xml:space="preserve"> for a more detailed discussion on these points); </w:t>
                                          </w:r>
                                        </w:p>
                                        <w:p w:rsidR="000C00DD" w:rsidRPr="000C00DD" w:rsidRDefault="000C00DD" w:rsidP="000C00DD">
                                          <w:pPr>
                                            <w:numPr>
                                              <w:ilvl w:val="0"/>
                                              <w:numId w:val="1"/>
                                            </w:num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xml:space="preserve">the right to post a revised personal version of the text of the final journal article (to reflect changes made in the peer review process) on the author's personal or institutional web site or server, incorporating the complete citation and with a link to </w:t>
                                          </w:r>
                                          <w:r w:rsidRPr="000C00DD">
                                            <w:rPr>
                                              <w:rFonts w:ascii="Verdana" w:eastAsia="Times New Roman" w:hAnsi="Verdana"/>
                                              <w:color w:val="2B3244"/>
                                              <w:sz w:val="17"/>
                                              <w:szCs w:val="17"/>
                                            </w:rPr>
                                            <w:lastRenderedPageBreak/>
                                            <w:t xml:space="preserve">the Digital Object Identifier (DOI) of the article; </w:t>
                                          </w:r>
                                        </w:p>
                                        <w:p w:rsidR="000C00DD" w:rsidRPr="000C00DD" w:rsidRDefault="000C00DD" w:rsidP="000C00DD">
                                          <w:pPr>
                                            <w:numPr>
                                              <w:ilvl w:val="0"/>
                                              <w:numId w:val="1"/>
                                            </w:num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xml:space="preserve">the right to present the journal article at a meeting or conference and to distribute copies of such paper or article to the delegates attending the meeting; </w:t>
                                          </w:r>
                                        </w:p>
                                        <w:p w:rsidR="000C00DD" w:rsidRPr="000C00DD" w:rsidRDefault="000C00DD" w:rsidP="000C00DD">
                                          <w:pPr>
                                            <w:numPr>
                                              <w:ilvl w:val="0"/>
                                              <w:numId w:val="1"/>
                                            </w:num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xml:space="preserve">for the author’s employer, if the journal article is a ‘work for hire’, made within the scope of the author’s employment, the right to use all or part of the information in (any version of) the journal article for other intra-company use (e.g. training), including by posting the article on secure, internal corporate intranets; </w:t>
                                          </w:r>
                                        </w:p>
                                        <w:p w:rsidR="000C00DD" w:rsidRPr="000C00DD" w:rsidRDefault="000C00DD" w:rsidP="000C00DD">
                                          <w:pPr>
                                            <w:numPr>
                                              <w:ilvl w:val="0"/>
                                              <w:numId w:val="1"/>
                                            </w:num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xml:space="preserve">patent and trademark rights and rights to any process or procedure described in the journal article; </w:t>
                                          </w:r>
                                        </w:p>
                                        <w:p w:rsidR="000C00DD" w:rsidRPr="000C00DD" w:rsidRDefault="000C00DD" w:rsidP="000C00DD">
                                          <w:pPr>
                                            <w:numPr>
                                              <w:ilvl w:val="0"/>
                                              <w:numId w:val="1"/>
                                            </w:num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xml:space="preserve">the right to include the journal article, in full or in part, in a thesis or dissertation; </w:t>
                                          </w:r>
                                        </w:p>
                                        <w:p w:rsidR="000C00DD" w:rsidRPr="000C00DD" w:rsidRDefault="000C00DD" w:rsidP="000C00DD">
                                          <w:pPr>
                                            <w:numPr>
                                              <w:ilvl w:val="0"/>
                                              <w:numId w:val="1"/>
                                            </w:num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xml:space="preserve">the right to use the journal article or any part thereof in a printed compilation of works of the author, such as collected writings or lecture notes (subsequent to publication of the article in the journal); and </w:t>
                                          </w:r>
                                        </w:p>
                                        <w:p w:rsidR="000C00DD" w:rsidRPr="000C00DD" w:rsidRDefault="000C00DD" w:rsidP="000C00DD">
                                          <w:pPr>
                                            <w:numPr>
                                              <w:ilvl w:val="0"/>
                                              <w:numId w:val="1"/>
                                            </w:numPr>
                                            <w:spacing w:before="100" w:beforeAutospacing="1" w:after="100" w:afterAutospacing="1" w:line="240" w:lineRule="auto"/>
                                            <w:rPr>
                                              <w:rFonts w:ascii="Verdana" w:eastAsia="Times New Roman" w:hAnsi="Verdana"/>
                                              <w:color w:val="2B3244"/>
                                              <w:sz w:val="17"/>
                                              <w:szCs w:val="17"/>
                                            </w:rPr>
                                          </w:pPr>
                                          <w:proofErr w:type="gramStart"/>
                                          <w:r w:rsidRPr="000C00DD">
                                            <w:rPr>
                                              <w:rFonts w:ascii="Verdana" w:eastAsia="Times New Roman" w:hAnsi="Verdana"/>
                                              <w:color w:val="2B3244"/>
                                              <w:sz w:val="17"/>
                                              <w:szCs w:val="17"/>
                                            </w:rPr>
                                            <w:t>the</w:t>
                                          </w:r>
                                          <w:proofErr w:type="gramEnd"/>
                                          <w:r w:rsidRPr="000C00DD">
                                            <w:rPr>
                                              <w:rFonts w:ascii="Verdana" w:eastAsia="Times New Roman" w:hAnsi="Verdana"/>
                                              <w:color w:val="2B3244"/>
                                              <w:sz w:val="17"/>
                                              <w:szCs w:val="17"/>
                                            </w:rPr>
                                            <w:t xml:space="preserve"> right to prepare other derivative works, to extend the journal article into book-length form, or to otherwise re-use portions or excerpts in other works, with full acknowledgement of its original publication in the journal. </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b/>
                                              <w:bCs/>
                                              <w:color w:val="2B3244"/>
                                              <w:sz w:val="17"/>
                                              <w:szCs w:val="17"/>
                                            </w:rPr>
                                            <w:t>*</w:t>
                                          </w:r>
                                          <w:r w:rsidRPr="000C00DD">
                                            <w:rPr>
                                              <w:rFonts w:ascii="Verdana" w:eastAsia="Times New Roman" w:hAnsi="Verdana"/>
                                              <w:b/>
                                              <w:bCs/>
                                              <w:i/>
                                              <w:iCs/>
                                              <w:color w:val="2B3244"/>
                                              <w:sz w:val="17"/>
                                              <w:szCs w:val="17"/>
                                            </w:rPr>
                                            <w:t>Please Note:</w:t>
                                          </w:r>
                                          <w:r w:rsidRPr="000C00DD">
                                            <w:rPr>
                                              <w:rFonts w:ascii="Verdana" w:eastAsia="Times New Roman" w:hAnsi="Verdana"/>
                                              <w:color w:val="2B3244"/>
                                              <w:sz w:val="17"/>
                                              <w:szCs w:val="17"/>
                                            </w:rPr>
                                            <w:t xml:space="preserve"> </w:t>
                                          </w:r>
                                          <w:r w:rsidRPr="000C00DD">
                                            <w:rPr>
                                              <w:rFonts w:ascii="Verdana" w:eastAsia="Times New Roman" w:hAnsi="Verdana"/>
                                              <w:i/>
                                              <w:iCs/>
                                              <w:color w:val="2B3244"/>
                                              <w:sz w:val="17"/>
                                              <w:szCs w:val="17"/>
                                            </w:rPr>
                                            <w:t xml:space="preserve">The rights listed above apply to journal authors only. For information regarding book author rights, please contact the </w:t>
                                          </w:r>
                                          <w:r w:rsidRPr="000C00DD">
                                            <w:rPr>
                                              <w:rFonts w:ascii="Verdana" w:eastAsia="Times New Roman" w:hAnsi="Verdana"/>
                                              <w:b/>
                                              <w:bCs/>
                                              <w:i/>
                                              <w:iCs/>
                                              <w:color w:val="2B3244"/>
                                              <w:sz w:val="17"/>
                                              <w:szCs w:val="17"/>
                                            </w:rPr>
                                            <w:t>Global Rights Department</w:t>
                                          </w:r>
                                          <w:r w:rsidRPr="000C00DD">
                                            <w:rPr>
                                              <w:rFonts w:ascii="Verdana" w:eastAsia="Times New Roman" w:hAnsi="Verdana"/>
                                              <w:i/>
                                              <w:iCs/>
                                              <w:color w:val="2B3244"/>
                                              <w:sz w:val="17"/>
                                              <w:szCs w:val="17"/>
                                            </w:rPr>
                                            <w:t>.</w:t>
                                          </w:r>
                                          <w:r w:rsidRPr="000C00DD">
                                            <w:rPr>
                                              <w:rFonts w:ascii="Verdana" w:eastAsia="Times New Roman" w:hAnsi="Verdana"/>
                                              <w:color w:val="2B3244"/>
                                              <w:sz w:val="17"/>
                                              <w:szCs w:val="17"/>
                                            </w:rPr>
                                            <w:t xml:space="preserve"> </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Elsevier Global Rights Department</w:t>
                                          </w:r>
                                          <w:r w:rsidRPr="000C00DD">
                                            <w:rPr>
                                              <w:rFonts w:ascii="Verdana" w:eastAsia="Times New Roman" w:hAnsi="Verdana"/>
                                              <w:color w:val="2B3244"/>
                                              <w:sz w:val="17"/>
                                              <w:szCs w:val="17"/>
                                            </w:rPr>
                                            <w:br/>
                                            <w:t>phone (+44) 1865 843 830</w:t>
                                          </w:r>
                                          <w:r w:rsidRPr="000C00DD">
                                            <w:rPr>
                                              <w:rFonts w:ascii="Verdana" w:eastAsia="Times New Roman" w:hAnsi="Verdana"/>
                                              <w:color w:val="2B3244"/>
                                              <w:sz w:val="17"/>
                                              <w:szCs w:val="17"/>
                                            </w:rPr>
                                            <w:br/>
                                            <w:t>fax (+44) 1865 853 333</w:t>
                                          </w:r>
                                          <w:r w:rsidRPr="000C00DD">
                                            <w:rPr>
                                              <w:rFonts w:ascii="Verdana" w:eastAsia="Times New Roman" w:hAnsi="Verdana"/>
                                              <w:color w:val="2B3244"/>
                                              <w:sz w:val="17"/>
                                              <w:szCs w:val="17"/>
                                            </w:rPr>
                                            <w:br/>
                                            <w:t xml:space="preserve">email: </w:t>
                                          </w:r>
                                          <w:hyperlink r:id="rId16" w:history="1">
                                            <w:r w:rsidRPr="000C00DD">
                                              <w:rPr>
                                                <w:rFonts w:ascii="Verdana" w:eastAsia="Times New Roman" w:hAnsi="Verdana"/>
                                                <w:color w:val="FF9900"/>
                                                <w:sz w:val="17"/>
                                                <w:szCs w:val="17"/>
                                                <w:u w:val="single"/>
                                              </w:rPr>
                                              <w:t>permissions@elsevier.com</w:t>
                                            </w:r>
                                          </w:hyperlink>
                                          <w:r w:rsidRPr="000C00DD">
                                            <w:rPr>
                                              <w:rFonts w:ascii="Verdana" w:eastAsia="Times New Roman" w:hAnsi="Verdana"/>
                                              <w:color w:val="2B3244"/>
                                              <w:sz w:val="17"/>
                                              <w:szCs w:val="17"/>
                                            </w:rPr>
                                            <w:t xml:space="preserve"> </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xml:space="preserve">Other uses by authors should be authorized by Elsevier through the </w:t>
                                          </w:r>
                                          <w:r w:rsidRPr="000C00DD">
                                            <w:rPr>
                                              <w:rFonts w:ascii="Verdana" w:eastAsia="Times New Roman" w:hAnsi="Verdana"/>
                                              <w:b/>
                                              <w:bCs/>
                                              <w:color w:val="2B3244"/>
                                              <w:sz w:val="17"/>
                                              <w:szCs w:val="17"/>
                                            </w:rPr>
                                            <w:t>Global Rights Department</w:t>
                                          </w:r>
                                          <w:r w:rsidRPr="000C00DD">
                                            <w:rPr>
                                              <w:rFonts w:ascii="Verdana" w:eastAsia="Times New Roman" w:hAnsi="Verdana"/>
                                              <w:color w:val="2B3244"/>
                                              <w:sz w:val="17"/>
                                              <w:szCs w:val="17"/>
                                            </w:rPr>
                                            <w:t>, and journal authors are encouraged to let Elsevier know of any particular needs or requirements.</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**Commercial Purposes includes the use or posting of articles for commercial gain including the posting by companies or their employee-authored works for use by customers of such companies (e.g. pharmaceutical companies and physician-prescribers); commercial exploitation such as directly associating advertising with such postings; the charging of fees for document delivery or access; or the systematic distribution to others via e-mail lists or list servers (to parties other than known colleagues), whether for a fee or for free.</w:t>
                                          </w:r>
                                        </w:p>
                                      </w:tc>
                                    </w:tr>
                                  </w:tbl>
                                  <w:p w:rsidR="000C00DD" w:rsidRPr="000C00DD" w:rsidRDefault="000C00DD" w:rsidP="000C00DD">
                                    <w:pPr>
                                      <w:spacing w:line="240" w:lineRule="auto"/>
                                      <w:rPr>
                                        <w:rFonts w:ascii="Verdana" w:eastAsia="Times New Roman" w:hAnsi="Verdana"/>
                                        <w:color w:val="2B3244"/>
                                        <w:sz w:val="17"/>
                                        <w:szCs w:val="17"/>
                                      </w:rPr>
                                    </w:pP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lastRenderedPageBreak/>
                                      <w:drawing>
                                        <wp:inline distT="0" distB="0" distL="0" distR="0">
                                          <wp:extent cx="238125" cy="9525"/>
                                          <wp:effectExtent l="0" t="0" r="0" b="0"/>
                                          <wp:docPr id="24" name="Picture 24"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lastRenderedPageBreak/>
                                      <w:drawing>
                                        <wp:inline distT="0" distB="0" distL="0" distR="0">
                                          <wp:extent cx="238125" cy="9525"/>
                                          <wp:effectExtent l="0" t="0" r="0" b="0"/>
                                          <wp:docPr id="25" name="Picture 25"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p w:rsidR="000C00DD" w:rsidRPr="000C00DD" w:rsidRDefault="000C00DD" w:rsidP="000C00DD">
                                    <w:pPr>
                                      <w:spacing w:line="240" w:lineRule="auto"/>
                                      <w:jc w:val="right"/>
                                      <w:rPr>
                                        <w:rFonts w:ascii="Verdana" w:eastAsia="Times New Roman" w:hAnsi="Verdana"/>
                                        <w:color w:val="2B3244"/>
                                        <w:sz w:val="17"/>
                                        <w:szCs w:val="17"/>
                                      </w:rPr>
                                    </w:pPr>
                                    <w:r>
                                      <w:rPr>
                                        <w:rFonts w:ascii="Verdana" w:eastAsia="Times New Roman" w:hAnsi="Verdana"/>
                                        <w:noProof/>
                                        <w:color w:val="0000FF"/>
                                        <w:sz w:val="17"/>
                                        <w:szCs w:val="17"/>
                                      </w:rPr>
                                      <w:drawing>
                                        <wp:inline distT="0" distB="0" distL="0" distR="0">
                                          <wp:extent cx="180975" cy="85725"/>
                                          <wp:effectExtent l="0" t="0" r="9525" b="0"/>
                                          <wp:docPr id="26" name="Picture 26" descr="Back to t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ck to top">
                                                    <a:hlinkClick r:id="rId17"/>
                                                  </pic:cNvPr>
                                                  <pic:cNvPicPr>
                                                    <a:picLocks noChangeAspect="1" noChangeArrowheads="1"/>
                                                  </pic:cNvPicPr>
                                                </pic:nvPicPr>
                                                <pic:blipFill>
                                                  <a:blip r:embed="rId18"/>
                                                  <a:srcRect/>
                                                  <a:stretch>
                                                    <a:fillRect/>
                                                  </a:stretch>
                                                </pic:blipFill>
                                                <pic:spPr bwMode="auto">
                                                  <a:xfrm>
                                                    <a:off x="0" y="0"/>
                                                    <a:ext cx="180975" cy="85725"/>
                                                  </a:xfrm>
                                                  <a:prstGeom prst="rect">
                                                    <a:avLst/>
                                                  </a:prstGeom>
                                                  <a:noFill/>
                                                  <a:ln w="9525">
                                                    <a:noFill/>
                                                    <a:miter lim="800000"/>
                                                    <a:headEnd/>
                                                    <a:tailEnd/>
                                                  </a:ln>
                                                </pic:spPr>
                                              </pic:pic>
                                            </a:graphicData>
                                          </a:graphic>
                                        </wp:inline>
                                      </w:drawing>
                                    </w: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27" name="Picture 27"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0" w:type="auto"/>
                                    <w:gridSpan w:val="3"/>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285750"/>
                                          <wp:effectExtent l="0" t="0" r="0" b="0"/>
                                          <wp:docPr id="28" name="Picture 28"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lsevier.com/framework_images/empty.gif"/>
                                                  <pic:cNvPicPr>
                                                    <a:picLocks noChangeAspect="1" noChangeArrowheads="1"/>
                                                  </pic:cNvPicPr>
                                                </pic:nvPicPr>
                                                <pic:blipFill>
                                                  <a:blip r:embed="rId5"/>
                                                  <a:srcRect/>
                                                  <a:stretch>
                                                    <a:fillRect/>
                                                  </a:stretch>
                                                </pic:blipFill>
                                                <pic:spPr bwMode="auto">
                                                  <a:xfrm>
                                                    <a:off x="0" y="0"/>
                                                    <a:ext cx="9525" cy="285750"/>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29" name="Picture 29"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Mar>
                                        <w:left w:w="0" w:type="dxa"/>
                                        <w:right w:w="0" w:type="dxa"/>
                                      </w:tblCellMar>
                                      <w:tblLook w:val="04A0"/>
                                    </w:tblPr>
                                    <w:tblGrid>
                                      <w:gridCol w:w="6213"/>
                                    </w:tblGrid>
                                    <w:tr w:rsidR="000C00DD" w:rsidRPr="000C00DD">
                                      <w:tc>
                                        <w:tcPr>
                                          <w:tcW w:w="0" w:type="auto"/>
                                          <w:vAlign w:val="center"/>
                                          <w:hideMark/>
                                        </w:tcPr>
                                        <w:p w:rsidR="000C00DD" w:rsidRPr="000C00DD" w:rsidRDefault="000C00DD" w:rsidP="000C00DD">
                                          <w:pPr>
                                            <w:spacing w:line="240" w:lineRule="auto"/>
                                            <w:rPr>
                                              <w:rFonts w:ascii="Verdana" w:eastAsia="Times New Roman" w:hAnsi="Verdana"/>
                                              <w:color w:val="2B3244"/>
                                              <w:sz w:val="17"/>
                                              <w:szCs w:val="17"/>
                                            </w:rPr>
                                          </w:pPr>
                                          <w:bookmarkStart w:id="5" w:name="retroactivepolicies"/>
                                          <w:bookmarkEnd w:id="5"/>
                                          <w:r w:rsidRPr="000C00DD">
                                            <w:rPr>
                                              <w:rFonts w:ascii="Verdana" w:eastAsia="Times New Roman" w:hAnsi="Verdana"/>
                                              <w:b/>
                                              <w:bCs/>
                                              <w:color w:val="2B3244"/>
                                              <w:sz w:val="17"/>
                                              <w:szCs w:val="17"/>
                                            </w:rPr>
                                            <w:t>When Elsevier changes its journal usage policies, are those changes also retroactive?</w:t>
                                          </w:r>
                                          <w:r w:rsidRPr="000C00DD">
                                            <w:rPr>
                                              <w:rFonts w:ascii="Verdana" w:eastAsia="Times New Roman" w:hAnsi="Verdana"/>
                                              <w:color w:val="2B3244"/>
                                              <w:sz w:val="17"/>
                                              <w:szCs w:val="17"/>
                                            </w:rPr>
                                            <w:t xml:space="preserve"> </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When Elsevier changes its policies to enable greater academic use of journal materials (such as the changes several years ago in our web-posting policies) or to clarify the rights retained by journal authors, Elsevier is prepared to extend those rights retroactively with respect to articles published in journal issues produced prior to the policy change. </w:t>
                                          </w:r>
                                          <w:r w:rsidRPr="000C00DD">
                                            <w:rPr>
                                              <w:rFonts w:ascii="Verdana" w:eastAsia="Times New Roman" w:hAnsi="Verdana"/>
                                              <w:color w:val="2B3244"/>
                                              <w:sz w:val="17"/>
                                              <w:szCs w:val="17"/>
                                            </w:rPr>
                                            <w:br/>
                                          </w:r>
                                          <w:r w:rsidRPr="000C00DD">
                                            <w:rPr>
                                              <w:rFonts w:ascii="Verdana" w:eastAsia="Times New Roman" w:hAnsi="Verdana"/>
                                              <w:color w:val="2B3244"/>
                                              <w:sz w:val="17"/>
                                              <w:szCs w:val="17"/>
                                            </w:rPr>
                                            <w:br/>
                                            <w:t xml:space="preserve">Elsevier is pleased to confirm that, unless explicitly noted to the contrary, all policies apply retrospectively to previously published journal content. If, after reviewing the material noted above, you have </w:t>
                                          </w:r>
                                          <w:r w:rsidRPr="000C00DD">
                                            <w:rPr>
                                              <w:rFonts w:ascii="Verdana" w:eastAsia="Times New Roman" w:hAnsi="Verdana"/>
                                              <w:color w:val="2B3244"/>
                                              <w:sz w:val="17"/>
                                              <w:szCs w:val="17"/>
                                            </w:rPr>
                                            <w:lastRenderedPageBreak/>
                                            <w:t xml:space="preserve">any questions about such rights, please contact </w:t>
                                          </w:r>
                                          <w:hyperlink r:id="rId19" w:history="1">
                                            <w:r w:rsidRPr="000C00DD">
                                              <w:rPr>
                                                <w:rFonts w:ascii="Verdana" w:eastAsia="Times New Roman" w:hAnsi="Verdana"/>
                                                <w:color w:val="FF9900"/>
                                                <w:sz w:val="17"/>
                                                <w:szCs w:val="17"/>
                                                <w:u w:val="single"/>
                                              </w:rPr>
                                              <w:t>Global Rights</w:t>
                                            </w:r>
                                          </w:hyperlink>
                                          <w:r w:rsidRPr="000C00DD">
                                            <w:rPr>
                                              <w:rFonts w:ascii="Verdana" w:eastAsia="Times New Roman" w:hAnsi="Verdana"/>
                                              <w:color w:val="2B3244"/>
                                              <w:sz w:val="17"/>
                                              <w:szCs w:val="17"/>
                                            </w:rPr>
                                            <w:t>.</w:t>
                                          </w:r>
                                        </w:p>
                                      </w:tc>
                                    </w:tr>
                                  </w:tbl>
                                  <w:p w:rsidR="000C00DD" w:rsidRPr="000C00DD" w:rsidRDefault="000C00DD" w:rsidP="000C00DD">
                                    <w:pPr>
                                      <w:spacing w:line="240" w:lineRule="auto"/>
                                      <w:rPr>
                                        <w:rFonts w:ascii="Verdana" w:eastAsia="Times New Roman" w:hAnsi="Verdana"/>
                                        <w:color w:val="2B3244"/>
                                        <w:sz w:val="17"/>
                                        <w:szCs w:val="17"/>
                                      </w:rPr>
                                    </w:pP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lastRenderedPageBreak/>
                                      <w:drawing>
                                        <wp:inline distT="0" distB="0" distL="0" distR="0">
                                          <wp:extent cx="238125" cy="9525"/>
                                          <wp:effectExtent l="0" t="0" r="0" b="0"/>
                                          <wp:docPr id="30" name="Picture 30"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lastRenderedPageBreak/>
                                      <w:drawing>
                                        <wp:inline distT="0" distB="0" distL="0" distR="0">
                                          <wp:extent cx="238125" cy="9525"/>
                                          <wp:effectExtent l="0" t="0" r="0" b="0"/>
                                          <wp:docPr id="31" name="Picture 31"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p w:rsidR="000C00DD" w:rsidRPr="000C00DD" w:rsidRDefault="000C00DD" w:rsidP="000C00DD">
                                    <w:pPr>
                                      <w:spacing w:line="240" w:lineRule="auto"/>
                                      <w:jc w:val="right"/>
                                      <w:rPr>
                                        <w:rFonts w:ascii="Verdana" w:eastAsia="Times New Roman" w:hAnsi="Verdana"/>
                                        <w:color w:val="2B3244"/>
                                        <w:sz w:val="17"/>
                                        <w:szCs w:val="17"/>
                                      </w:rPr>
                                    </w:pPr>
                                    <w:r>
                                      <w:rPr>
                                        <w:rFonts w:ascii="Verdana" w:eastAsia="Times New Roman" w:hAnsi="Verdana"/>
                                        <w:noProof/>
                                        <w:color w:val="0000FF"/>
                                        <w:sz w:val="17"/>
                                        <w:szCs w:val="17"/>
                                      </w:rPr>
                                      <w:drawing>
                                        <wp:inline distT="0" distB="0" distL="0" distR="0">
                                          <wp:extent cx="180975" cy="85725"/>
                                          <wp:effectExtent l="0" t="0" r="9525" b="0"/>
                                          <wp:docPr id="32" name="Picture 32" descr="Back to t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ck to top">
                                                    <a:hlinkClick r:id="rId17"/>
                                                  </pic:cNvPr>
                                                  <pic:cNvPicPr>
                                                    <a:picLocks noChangeAspect="1" noChangeArrowheads="1"/>
                                                  </pic:cNvPicPr>
                                                </pic:nvPicPr>
                                                <pic:blipFill>
                                                  <a:blip r:embed="rId18"/>
                                                  <a:srcRect/>
                                                  <a:stretch>
                                                    <a:fillRect/>
                                                  </a:stretch>
                                                </pic:blipFill>
                                                <pic:spPr bwMode="auto">
                                                  <a:xfrm>
                                                    <a:off x="0" y="0"/>
                                                    <a:ext cx="180975" cy="85725"/>
                                                  </a:xfrm>
                                                  <a:prstGeom prst="rect">
                                                    <a:avLst/>
                                                  </a:prstGeom>
                                                  <a:noFill/>
                                                  <a:ln w="9525">
                                                    <a:noFill/>
                                                    <a:miter lim="800000"/>
                                                    <a:headEnd/>
                                                    <a:tailEnd/>
                                                  </a:ln>
                                                </pic:spPr>
                                              </pic:pic>
                                            </a:graphicData>
                                          </a:graphic>
                                        </wp:inline>
                                      </w:drawing>
                                    </w: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33" name="Picture 33"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0" w:type="auto"/>
                                    <w:gridSpan w:val="3"/>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285750"/>
                                          <wp:effectExtent l="0" t="0" r="0" b="0"/>
                                          <wp:docPr id="34" name="Picture 34"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lsevier.com/framework_images/empty.gif"/>
                                                  <pic:cNvPicPr>
                                                    <a:picLocks noChangeAspect="1" noChangeArrowheads="1"/>
                                                  </pic:cNvPicPr>
                                                </pic:nvPicPr>
                                                <pic:blipFill>
                                                  <a:blip r:embed="rId5"/>
                                                  <a:srcRect/>
                                                  <a:stretch>
                                                    <a:fillRect/>
                                                  </a:stretch>
                                                </pic:blipFill>
                                                <pic:spPr bwMode="auto">
                                                  <a:xfrm>
                                                    <a:off x="0" y="0"/>
                                                    <a:ext cx="9525" cy="285750"/>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35" name="Picture 35"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Mar>
                                        <w:left w:w="0" w:type="dxa"/>
                                        <w:right w:w="0" w:type="dxa"/>
                                      </w:tblCellMar>
                                      <w:tblLook w:val="04A0"/>
                                    </w:tblPr>
                                    <w:tblGrid>
                                      <w:gridCol w:w="6213"/>
                                    </w:tblGrid>
                                    <w:tr w:rsidR="000C00DD" w:rsidRPr="000C00DD">
                                      <w:tc>
                                        <w:tcPr>
                                          <w:tcW w:w="0" w:type="auto"/>
                                          <w:vAlign w:val="center"/>
                                          <w:hideMark/>
                                        </w:tcPr>
                                        <w:p w:rsidR="000C00DD" w:rsidRPr="000C00DD" w:rsidRDefault="000C00DD" w:rsidP="000C00DD">
                                          <w:pPr>
                                            <w:spacing w:line="240" w:lineRule="auto"/>
                                            <w:rPr>
                                              <w:rFonts w:ascii="Verdana" w:eastAsia="Times New Roman" w:hAnsi="Verdana"/>
                                              <w:color w:val="2B3244"/>
                                              <w:sz w:val="17"/>
                                              <w:szCs w:val="17"/>
                                            </w:rPr>
                                          </w:pPr>
                                          <w:bookmarkStart w:id="6" w:name="how"/>
                                          <w:bookmarkEnd w:id="6"/>
                                          <w:r w:rsidRPr="000C00DD">
                                            <w:rPr>
                                              <w:rFonts w:ascii="Verdana" w:eastAsia="Times New Roman" w:hAnsi="Verdana"/>
                                              <w:b/>
                                              <w:bCs/>
                                              <w:color w:val="2B3244"/>
                                              <w:sz w:val="17"/>
                                              <w:szCs w:val="17"/>
                                            </w:rPr>
                                            <w:t>How do I obtain a Journal Publishing Agreement?</w:t>
                                          </w:r>
                                          <w:r w:rsidRPr="000C00DD">
                                            <w:rPr>
                                              <w:rFonts w:ascii="Verdana" w:eastAsia="Times New Roman" w:hAnsi="Verdana"/>
                                              <w:color w:val="2B3244"/>
                                              <w:sz w:val="17"/>
                                              <w:szCs w:val="17"/>
                                            </w:rPr>
                                            <w:t xml:space="preserve"> </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xml:space="preserve">You will receive a form automatically by post or email once your article is received by Elsevier's Editorial-Production Department. View a </w:t>
                                          </w:r>
                                          <w:hyperlink r:id="rId20" w:history="1">
                                            <w:r w:rsidRPr="000C00DD">
                                              <w:rPr>
                                                <w:rFonts w:ascii="Verdana" w:eastAsia="Times New Roman" w:hAnsi="Verdana"/>
                                                <w:color w:val="FF9900"/>
                                                <w:sz w:val="17"/>
                                                <w:szCs w:val="17"/>
                                                <w:u w:val="single"/>
                                              </w:rPr>
                                              <w:t>generic example of the agreement here.</w:t>
                                            </w:r>
                                          </w:hyperlink>
                                          <w:r w:rsidRPr="000C00DD">
                                            <w:rPr>
                                              <w:rFonts w:ascii="Verdana" w:eastAsia="Times New Roman" w:hAnsi="Verdana"/>
                                              <w:color w:val="2B3244"/>
                                              <w:sz w:val="17"/>
                                              <w:szCs w:val="17"/>
                                            </w:rPr>
                                            <w:t xml:space="preserve"> Some journals will use another variation of this form.</w:t>
                                          </w:r>
                                        </w:p>
                                      </w:tc>
                                    </w:tr>
                                  </w:tbl>
                                  <w:p w:rsidR="000C00DD" w:rsidRPr="000C00DD" w:rsidRDefault="000C00DD" w:rsidP="000C00DD">
                                    <w:pPr>
                                      <w:spacing w:line="240" w:lineRule="auto"/>
                                      <w:rPr>
                                        <w:rFonts w:ascii="Verdana" w:eastAsia="Times New Roman" w:hAnsi="Verdana"/>
                                        <w:color w:val="2B3244"/>
                                        <w:sz w:val="17"/>
                                        <w:szCs w:val="17"/>
                                      </w:rPr>
                                    </w:pP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36" name="Picture 36"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37" name="Picture 37"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p w:rsidR="000C00DD" w:rsidRPr="000C00DD" w:rsidRDefault="000C00DD" w:rsidP="000C00DD">
                                    <w:pPr>
                                      <w:spacing w:line="240" w:lineRule="auto"/>
                                      <w:jc w:val="right"/>
                                      <w:rPr>
                                        <w:rFonts w:ascii="Verdana" w:eastAsia="Times New Roman" w:hAnsi="Verdana"/>
                                        <w:color w:val="2B3244"/>
                                        <w:sz w:val="17"/>
                                        <w:szCs w:val="17"/>
                                      </w:rPr>
                                    </w:pPr>
                                    <w:r>
                                      <w:rPr>
                                        <w:rFonts w:ascii="Verdana" w:eastAsia="Times New Roman" w:hAnsi="Verdana"/>
                                        <w:noProof/>
                                        <w:color w:val="0000FF"/>
                                        <w:sz w:val="17"/>
                                        <w:szCs w:val="17"/>
                                      </w:rPr>
                                      <w:drawing>
                                        <wp:inline distT="0" distB="0" distL="0" distR="0">
                                          <wp:extent cx="180975" cy="85725"/>
                                          <wp:effectExtent l="0" t="0" r="9525" b="0"/>
                                          <wp:docPr id="38" name="Picture 38" descr="Back to t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ck to top">
                                                    <a:hlinkClick r:id="rId17"/>
                                                  </pic:cNvPr>
                                                  <pic:cNvPicPr>
                                                    <a:picLocks noChangeAspect="1" noChangeArrowheads="1"/>
                                                  </pic:cNvPicPr>
                                                </pic:nvPicPr>
                                                <pic:blipFill>
                                                  <a:blip r:embed="rId18"/>
                                                  <a:srcRect/>
                                                  <a:stretch>
                                                    <a:fillRect/>
                                                  </a:stretch>
                                                </pic:blipFill>
                                                <pic:spPr bwMode="auto">
                                                  <a:xfrm>
                                                    <a:off x="0" y="0"/>
                                                    <a:ext cx="180975" cy="85725"/>
                                                  </a:xfrm>
                                                  <a:prstGeom prst="rect">
                                                    <a:avLst/>
                                                  </a:prstGeom>
                                                  <a:noFill/>
                                                  <a:ln w="9525">
                                                    <a:noFill/>
                                                    <a:miter lim="800000"/>
                                                    <a:headEnd/>
                                                    <a:tailEnd/>
                                                  </a:ln>
                                                </pic:spPr>
                                              </pic:pic>
                                            </a:graphicData>
                                          </a:graphic>
                                        </wp:inline>
                                      </w:drawing>
                                    </w: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39" name="Picture 39"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0" w:type="auto"/>
                                    <w:gridSpan w:val="3"/>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285750"/>
                                          <wp:effectExtent l="0" t="0" r="0" b="0"/>
                                          <wp:docPr id="40" name="Picture 40"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elsevier.com/framework_images/empty.gif"/>
                                                  <pic:cNvPicPr>
                                                    <a:picLocks noChangeAspect="1" noChangeArrowheads="1"/>
                                                  </pic:cNvPicPr>
                                                </pic:nvPicPr>
                                                <pic:blipFill>
                                                  <a:blip r:embed="rId5"/>
                                                  <a:srcRect/>
                                                  <a:stretch>
                                                    <a:fillRect/>
                                                  </a:stretch>
                                                </pic:blipFill>
                                                <pic:spPr bwMode="auto">
                                                  <a:xfrm>
                                                    <a:off x="0" y="0"/>
                                                    <a:ext cx="9525" cy="285750"/>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41" name="Picture 41"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Mar>
                                        <w:left w:w="0" w:type="dxa"/>
                                        <w:right w:w="0" w:type="dxa"/>
                                      </w:tblCellMar>
                                      <w:tblLook w:val="04A0"/>
                                    </w:tblPr>
                                    <w:tblGrid>
                                      <w:gridCol w:w="6213"/>
                                    </w:tblGrid>
                                    <w:tr w:rsidR="000C00DD" w:rsidRPr="000C00DD">
                                      <w:tc>
                                        <w:tcPr>
                                          <w:tcW w:w="0" w:type="auto"/>
                                          <w:vAlign w:val="center"/>
                                          <w:hideMark/>
                                        </w:tcPr>
                                        <w:p w:rsidR="000C00DD" w:rsidRPr="000C00DD" w:rsidRDefault="000C00DD" w:rsidP="000C00DD">
                                          <w:pPr>
                                            <w:spacing w:line="240" w:lineRule="auto"/>
                                            <w:rPr>
                                              <w:rFonts w:ascii="Verdana" w:eastAsia="Times New Roman" w:hAnsi="Verdana"/>
                                              <w:color w:val="2B3244"/>
                                              <w:sz w:val="17"/>
                                              <w:szCs w:val="17"/>
                                            </w:rPr>
                                          </w:pPr>
                                          <w:bookmarkStart w:id="7" w:name="internet"/>
                                          <w:bookmarkEnd w:id="7"/>
                                          <w:r w:rsidRPr="000C00DD">
                                            <w:rPr>
                                              <w:rFonts w:ascii="Verdana" w:eastAsia="Times New Roman" w:hAnsi="Verdana"/>
                                              <w:b/>
                                              <w:bCs/>
                                              <w:color w:val="2B3244"/>
                                              <w:sz w:val="17"/>
                                              <w:szCs w:val="17"/>
                                            </w:rPr>
                                            <w:t>Can I post my article on the Internet?</w:t>
                                          </w:r>
                                          <w:r w:rsidRPr="000C00DD">
                                            <w:rPr>
                                              <w:rFonts w:ascii="Verdana" w:eastAsia="Times New Roman" w:hAnsi="Verdana"/>
                                              <w:color w:val="2B3244"/>
                                              <w:sz w:val="17"/>
                                              <w:szCs w:val="17"/>
                                            </w:rPr>
                                            <w:t xml:space="preserve"> </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You can post your version of your journal article on your personal web page or the web site of your institution, provided that you include a link to the journal's home page or the article’s DOI and include a complete citation for the article.  This means that you can update your version (e.g. the Word or Tex form) to reflect changes made during the peer review process.</w:t>
                                          </w:r>
                                          <w:r w:rsidRPr="000C00DD">
                                            <w:rPr>
                                              <w:rFonts w:ascii="Verdana" w:eastAsia="Times New Roman" w:hAnsi="Verdana"/>
                                              <w:color w:val="2B3244"/>
                                              <w:sz w:val="17"/>
                                              <w:szCs w:val="17"/>
                                            </w:rPr>
                                            <w:br/>
                                          </w:r>
                                          <w:r w:rsidRPr="000C00DD">
                                            <w:rPr>
                                              <w:rFonts w:ascii="Verdana" w:eastAsia="Times New Roman" w:hAnsi="Verdana"/>
                                              <w:color w:val="2B3244"/>
                                              <w:sz w:val="17"/>
                                              <w:szCs w:val="17"/>
                                            </w:rPr>
                                            <w:br/>
                                            <w:t xml:space="preserve">Complete information about proper usage and citation of journal articles can be found in this </w:t>
                                          </w:r>
                                          <w:r>
                                            <w:rPr>
                                              <w:rFonts w:ascii="Verdana" w:eastAsia="Times New Roman" w:hAnsi="Verdana"/>
                                              <w:noProof/>
                                              <w:color w:val="2B3244"/>
                                              <w:sz w:val="17"/>
                                              <w:szCs w:val="17"/>
                                            </w:rPr>
                                            <w:drawing>
                                              <wp:inline distT="0" distB="0" distL="0" distR="0">
                                                <wp:extent cx="133350" cy="114300"/>
                                                <wp:effectExtent l="19050" t="0" r="0" b="0"/>
                                                <wp:docPr id="42" name="Picture 4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xternal link"/>
                                                        <pic:cNvPicPr>
                                                          <a:picLocks noChangeAspect="1" noChangeArrowheads="1"/>
                                                        </pic:cNvPicPr>
                                                      </pic:nvPicPr>
                                                      <pic:blipFill>
                                                        <a:blip r:embed="rId21"/>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0C00DD">
                                            <w:rPr>
                                              <w:rFonts w:ascii="Verdana" w:eastAsia="Times New Roman" w:hAnsi="Verdana"/>
                                              <w:color w:val="2B3244"/>
                                              <w:sz w:val="17"/>
                                              <w:szCs w:val="17"/>
                                            </w:rPr>
                                            <w:t xml:space="preserve">  </w:t>
                                          </w:r>
                                          <w:hyperlink r:id="rId22" w:tgtFrame="_blank" w:history="1">
                                            <w:r w:rsidRPr="000C00DD">
                                              <w:rPr>
                                                <w:rFonts w:ascii="Verdana" w:eastAsia="Times New Roman" w:hAnsi="Verdana"/>
                                                <w:color w:val="FF9900"/>
                                                <w:sz w:val="17"/>
                                                <w:szCs w:val="17"/>
                                                <w:u w:val="single"/>
                                              </w:rPr>
                                              <w:t>pamphlet</w:t>
                                            </w:r>
                                          </w:hyperlink>
                                          <w:r w:rsidRPr="000C00DD">
                                            <w:rPr>
                                              <w:rFonts w:ascii="Verdana" w:eastAsia="Times New Roman" w:hAnsi="Verdana"/>
                                              <w:color w:val="2B3244"/>
                                              <w:sz w:val="17"/>
                                              <w:szCs w:val="17"/>
                                            </w:rPr>
                                            <w:t>, published by the Global Rights Department.</w:t>
                                          </w:r>
                                        </w:p>
                                      </w:tc>
                                    </w:tr>
                                  </w:tbl>
                                  <w:p w:rsidR="000C00DD" w:rsidRPr="000C00DD" w:rsidRDefault="000C00DD" w:rsidP="000C00DD">
                                    <w:pPr>
                                      <w:spacing w:line="240" w:lineRule="auto"/>
                                      <w:rPr>
                                        <w:rFonts w:ascii="Verdana" w:eastAsia="Times New Roman" w:hAnsi="Verdana"/>
                                        <w:color w:val="2B3244"/>
                                        <w:sz w:val="17"/>
                                        <w:szCs w:val="17"/>
                                      </w:rPr>
                                    </w:pP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43" name="Picture 43"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44" name="Picture 44"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p w:rsidR="000C00DD" w:rsidRPr="000C00DD" w:rsidRDefault="000C00DD" w:rsidP="000C00DD">
                                    <w:pPr>
                                      <w:spacing w:line="240" w:lineRule="auto"/>
                                      <w:jc w:val="right"/>
                                      <w:rPr>
                                        <w:rFonts w:ascii="Verdana" w:eastAsia="Times New Roman" w:hAnsi="Verdana"/>
                                        <w:color w:val="2B3244"/>
                                        <w:sz w:val="17"/>
                                        <w:szCs w:val="17"/>
                                      </w:rPr>
                                    </w:pPr>
                                    <w:r>
                                      <w:rPr>
                                        <w:rFonts w:ascii="Verdana" w:eastAsia="Times New Roman" w:hAnsi="Verdana"/>
                                        <w:noProof/>
                                        <w:color w:val="0000FF"/>
                                        <w:sz w:val="17"/>
                                        <w:szCs w:val="17"/>
                                      </w:rPr>
                                      <w:drawing>
                                        <wp:inline distT="0" distB="0" distL="0" distR="0">
                                          <wp:extent cx="180975" cy="85725"/>
                                          <wp:effectExtent l="0" t="0" r="9525" b="0"/>
                                          <wp:docPr id="45" name="Picture 45" descr="Back to t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ack to top">
                                                    <a:hlinkClick r:id="rId17"/>
                                                  </pic:cNvPr>
                                                  <pic:cNvPicPr>
                                                    <a:picLocks noChangeAspect="1" noChangeArrowheads="1"/>
                                                  </pic:cNvPicPr>
                                                </pic:nvPicPr>
                                                <pic:blipFill>
                                                  <a:blip r:embed="rId18"/>
                                                  <a:srcRect/>
                                                  <a:stretch>
                                                    <a:fillRect/>
                                                  </a:stretch>
                                                </pic:blipFill>
                                                <pic:spPr bwMode="auto">
                                                  <a:xfrm>
                                                    <a:off x="0" y="0"/>
                                                    <a:ext cx="180975" cy="85725"/>
                                                  </a:xfrm>
                                                  <a:prstGeom prst="rect">
                                                    <a:avLst/>
                                                  </a:prstGeom>
                                                  <a:noFill/>
                                                  <a:ln w="9525">
                                                    <a:noFill/>
                                                    <a:miter lim="800000"/>
                                                    <a:headEnd/>
                                                    <a:tailEnd/>
                                                  </a:ln>
                                                </pic:spPr>
                                              </pic:pic>
                                            </a:graphicData>
                                          </a:graphic>
                                        </wp:inline>
                                      </w:drawing>
                                    </w: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46" name="Picture 46"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0" w:type="auto"/>
                                    <w:gridSpan w:val="3"/>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285750"/>
                                          <wp:effectExtent l="0" t="0" r="0" b="0"/>
                                          <wp:docPr id="47" name="Picture 47"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lsevier.com/framework_images/empty.gif"/>
                                                  <pic:cNvPicPr>
                                                    <a:picLocks noChangeAspect="1" noChangeArrowheads="1"/>
                                                  </pic:cNvPicPr>
                                                </pic:nvPicPr>
                                                <pic:blipFill>
                                                  <a:blip r:embed="rId5"/>
                                                  <a:srcRect/>
                                                  <a:stretch>
                                                    <a:fillRect/>
                                                  </a:stretch>
                                                </pic:blipFill>
                                                <pic:spPr bwMode="auto">
                                                  <a:xfrm>
                                                    <a:off x="0" y="0"/>
                                                    <a:ext cx="9525" cy="285750"/>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48" name="Picture 48"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Mar>
                                        <w:left w:w="0" w:type="dxa"/>
                                        <w:right w:w="0" w:type="dxa"/>
                                      </w:tblCellMar>
                                      <w:tblLook w:val="04A0"/>
                                    </w:tblPr>
                                    <w:tblGrid>
                                      <w:gridCol w:w="6213"/>
                                    </w:tblGrid>
                                    <w:tr w:rsidR="000C00DD" w:rsidRPr="000C00DD">
                                      <w:tc>
                                        <w:tcPr>
                                          <w:tcW w:w="0" w:type="auto"/>
                                          <w:vAlign w:val="center"/>
                                          <w:hideMark/>
                                        </w:tcPr>
                                        <w:p w:rsidR="000C00DD" w:rsidRPr="000C00DD" w:rsidRDefault="000C00DD" w:rsidP="000C00DD">
                                          <w:pPr>
                                            <w:spacing w:line="240" w:lineRule="auto"/>
                                            <w:rPr>
                                              <w:rFonts w:ascii="Verdana" w:eastAsia="Times New Roman" w:hAnsi="Verdana"/>
                                              <w:color w:val="2B3244"/>
                                              <w:sz w:val="17"/>
                                              <w:szCs w:val="17"/>
                                            </w:rPr>
                                          </w:pPr>
                                          <w:bookmarkStart w:id="8" w:name="why"/>
                                          <w:bookmarkEnd w:id="8"/>
                                          <w:r w:rsidRPr="000C00DD">
                                            <w:rPr>
                                              <w:rFonts w:ascii="Verdana" w:eastAsia="Times New Roman" w:hAnsi="Verdana"/>
                                              <w:b/>
                                              <w:bCs/>
                                              <w:color w:val="2B3244"/>
                                              <w:sz w:val="17"/>
                                              <w:szCs w:val="17"/>
                                            </w:rPr>
                                            <w:t>Why does Elsevier request transfer of copyright?</w:t>
                                          </w:r>
                                          <w:r w:rsidRPr="000C00DD">
                                            <w:rPr>
                                              <w:rFonts w:ascii="Verdana" w:eastAsia="Times New Roman" w:hAnsi="Verdana"/>
                                              <w:color w:val="2B3244"/>
                                              <w:sz w:val="17"/>
                                              <w:szCs w:val="17"/>
                                            </w:rPr>
                                            <w:t xml:space="preserve"> </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Elsevier wants to ensure that it has the exclusive distribution rights for all media. Copyright transfer eliminates any ambiguity or uncertainty about Elsevier's ability to distribute, sub-license and protect the article from unauthorized copying or alteration.</w:t>
                                          </w:r>
                                        </w:p>
                                      </w:tc>
                                    </w:tr>
                                  </w:tbl>
                                  <w:p w:rsidR="000C00DD" w:rsidRPr="000C00DD" w:rsidRDefault="000C00DD" w:rsidP="000C00DD">
                                    <w:pPr>
                                      <w:spacing w:line="240" w:lineRule="auto"/>
                                      <w:rPr>
                                        <w:rFonts w:ascii="Verdana" w:eastAsia="Times New Roman" w:hAnsi="Verdana"/>
                                        <w:color w:val="2B3244"/>
                                        <w:sz w:val="17"/>
                                        <w:szCs w:val="17"/>
                                      </w:rPr>
                                    </w:pP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49" name="Picture 49"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50" name="Picture 50"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p w:rsidR="000C00DD" w:rsidRPr="000C00DD" w:rsidRDefault="000C00DD" w:rsidP="000C00DD">
                                    <w:pPr>
                                      <w:spacing w:line="240" w:lineRule="auto"/>
                                      <w:jc w:val="right"/>
                                      <w:rPr>
                                        <w:rFonts w:ascii="Verdana" w:eastAsia="Times New Roman" w:hAnsi="Verdana"/>
                                        <w:color w:val="2B3244"/>
                                        <w:sz w:val="17"/>
                                        <w:szCs w:val="17"/>
                                      </w:rPr>
                                    </w:pPr>
                                    <w:r>
                                      <w:rPr>
                                        <w:rFonts w:ascii="Verdana" w:eastAsia="Times New Roman" w:hAnsi="Verdana"/>
                                        <w:noProof/>
                                        <w:color w:val="0000FF"/>
                                        <w:sz w:val="17"/>
                                        <w:szCs w:val="17"/>
                                      </w:rPr>
                                      <w:drawing>
                                        <wp:inline distT="0" distB="0" distL="0" distR="0">
                                          <wp:extent cx="180975" cy="85725"/>
                                          <wp:effectExtent l="0" t="0" r="9525" b="0"/>
                                          <wp:docPr id="51" name="Picture 51" descr="Back to t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ack to top">
                                                    <a:hlinkClick r:id="rId17"/>
                                                  </pic:cNvPr>
                                                  <pic:cNvPicPr>
                                                    <a:picLocks noChangeAspect="1" noChangeArrowheads="1"/>
                                                  </pic:cNvPicPr>
                                                </pic:nvPicPr>
                                                <pic:blipFill>
                                                  <a:blip r:embed="rId18"/>
                                                  <a:srcRect/>
                                                  <a:stretch>
                                                    <a:fillRect/>
                                                  </a:stretch>
                                                </pic:blipFill>
                                                <pic:spPr bwMode="auto">
                                                  <a:xfrm>
                                                    <a:off x="0" y="0"/>
                                                    <a:ext cx="180975" cy="85725"/>
                                                  </a:xfrm>
                                                  <a:prstGeom prst="rect">
                                                    <a:avLst/>
                                                  </a:prstGeom>
                                                  <a:noFill/>
                                                  <a:ln w="9525">
                                                    <a:noFill/>
                                                    <a:miter lim="800000"/>
                                                    <a:headEnd/>
                                                    <a:tailEnd/>
                                                  </a:ln>
                                                </pic:spPr>
                                              </pic:pic>
                                            </a:graphicData>
                                          </a:graphic>
                                        </wp:inline>
                                      </w:drawing>
                                    </w: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52" name="Picture 52"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0" w:type="auto"/>
                                    <w:gridSpan w:val="3"/>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285750"/>
                                          <wp:effectExtent l="0" t="0" r="0" b="0"/>
                                          <wp:docPr id="53" name="Picture 53"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elsevier.com/framework_images/empty.gif"/>
                                                  <pic:cNvPicPr>
                                                    <a:picLocks noChangeAspect="1" noChangeArrowheads="1"/>
                                                  </pic:cNvPicPr>
                                                </pic:nvPicPr>
                                                <pic:blipFill>
                                                  <a:blip r:embed="rId5"/>
                                                  <a:srcRect/>
                                                  <a:stretch>
                                                    <a:fillRect/>
                                                  </a:stretch>
                                                </pic:blipFill>
                                                <pic:spPr bwMode="auto">
                                                  <a:xfrm>
                                                    <a:off x="0" y="0"/>
                                                    <a:ext cx="9525" cy="285750"/>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54" name="Picture 54"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Mar>
                                        <w:left w:w="0" w:type="dxa"/>
                                        <w:right w:w="0" w:type="dxa"/>
                                      </w:tblCellMar>
                                      <w:tblLook w:val="04A0"/>
                                    </w:tblPr>
                                    <w:tblGrid>
                                      <w:gridCol w:w="6213"/>
                                    </w:tblGrid>
                                    <w:tr w:rsidR="000C00DD" w:rsidRPr="000C00DD">
                                      <w:tc>
                                        <w:tcPr>
                                          <w:tcW w:w="0" w:type="auto"/>
                                          <w:vAlign w:val="center"/>
                                          <w:hideMark/>
                                        </w:tcPr>
                                        <w:p w:rsidR="000C00DD" w:rsidRPr="000C00DD" w:rsidRDefault="000C00DD" w:rsidP="000C00DD">
                                          <w:pPr>
                                            <w:spacing w:line="240" w:lineRule="auto"/>
                                            <w:rPr>
                                              <w:rFonts w:ascii="Verdana" w:eastAsia="Times New Roman" w:hAnsi="Verdana"/>
                                              <w:color w:val="2B3244"/>
                                              <w:sz w:val="17"/>
                                              <w:szCs w:val="17"/>
                                            </w:rPr>
                                          </w:pPr>
                                          <w:bookmarkStart w:id="9" w:name="exclusive"/>
                                          <w:bookmarkEnd w:id="9"/>
                                          <w:r w:rsidRPr="000C00DD">
                                            <w:rPr>
                                              <w:rFonts w:ascii="Verdana" w:eastAsia="Times New Roman" w:hAnsi="Verdana"/>
                                              <w:b/>
                                              <w:bCs/>
                                              <w:color w:val="2B3244"/>
                                              <w:sz w:val="17"/>
                                              <w:szCs w:val="17"/>
                                            </w:rPr>
                                            <w:t>Why does Elsevier believe it needs exclusive rights?</w:t>
                                          </w:r>
                                          <w:r w:rsidRPr="000C00DD">
                                            <w:rPr>
                                              <w:rFonts w:ascii="Verdana" w:eastAsia="Times New Roman" w:hAnsi="Verdana"/>
                                              <w:color w:val="2B3244"/>
                                              <w:sz w:val="17"/>
                                              <w:szCs w:val="17"/>
                                            </w:rPr>
                                            <w:t xml:space="preserve"> </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The research community needs certainty with respect to the validity of scientific papers, which is normally obtained through the editing and peer review processes. The scientific record must be clear and unambiguous. Elsevier believes that, by obtaining exclusive distribution rights, it will always be clear to researchers that when they access an Elsevier site to review a paper, they are reading a final version of the paper which has been edited, peer-reviewed and accepted for publication in an appropriate journal. See also our information on electronic preprints for more detailed discussion on these points.</w:t>
                                          </w:r>
                                        </w:p>
                                      </w:tc>
                                    </w:tr>
                                  </w:tbl>
                                  <w:p w:rsidR="000C00DD" w:rsidRPr="000C00DD" w:rsidRDefault="000C00DD" w:rsidP="000C00DD">
                                    <w:pPr>
                                      <w:spacing w:line="240" w:lineRule="auto"/>
                                      <w:rPr>
                                        <w:rFonts w:ascii="Verdana" w:eastAsia="Times New Roman" w:hAnsi="Verdana"/>
                                        <w:color w:val="2B3244"/>
                                        <w:sz w:val="17"/>
                                        <w:szCs w:val="17"/>
                                      </w:rPr>
                                    </w:pP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55" name="Picture 55"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56" name="Picture 56"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p w:rsidR="000C00DD" w:rsidRPr="000C00DD" w:rsidRDefault="000C00DD" w:rsidP="000C00DD">
                                    <w:pPr>
                                      <w:spacing w:line="240" w:lineRule="auto"/>
                                      <w:jc w:val="right"/>
                                      <w:rPr>
                                        <w:rFonts w:ascii="Verdana" w:eastAsia="Times New Roman" w:hAnsi="Verdana"/>
                                        <w:color w:val="2B3244"/>
                                        <w:sz w:val="17"/>
                                        <w:szCs w:val="17"/>
                                      </w:rPr>
                                    </w:pPr>
                                    <w:r>
                                      <w:rPr>
                                        <w:rFonts w:ascii="Verdana" w:eastAsia="Times New Roman" w:hAnsi="Verdana"/>
                                        <w:noProof/>
                                        <w:color w:val="0000FF"/>
                                        <w:sz w:val="17"/>
                                        <w:szCs w:val="17"/>
                                      </w:rPr>
                                      <w:drawing>
                                        <wp:inline distT="0" distB="0" distL="0" distR="0">
                                          <wp:extent cx="180975" cy="85725"/>
                                          <wp:effectExtent l="0" t="0" r="9525" b="0"/>
                                          <wp:docPr id="57" name="Picture 57" descr="Back to t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ack to top">
                                                    <a:hlinkClick r:id="rId17"/>
                                                  </pic:cNvPr>
                                                  <pic:cNvPicPr>
                                                    <a:picLocks noChangeAspect="1" noChangeArrowheads="1"/>
                                                  </pic:cNvPicPr>
                                                </pic:nvPicPr>
                                                <pic:blipFill>
                                                  <a:blip r:embed="rId18"/>
                                                  <a:srcRect/>
                                                  <a:stretch>
                                                    <a:fillRect/>
                                                  </a:stretch>
                                                </pic:blipFill>
                                                <pic:spPr bwMode="auto">
                                                  <a:xfrm>
                                                    <a:off x="0" y="0"/>
                                                    <a:ext cx="180975" cy="85725"/>
                                                  </a:xfrm>
                                                  <a:prstGeom prst="rect">
                                                    <a:avLst/>
                                                  </a:prstGeom>
                                                  <a:noFill/>
                                                  <a:ln w="9525">
                                                    <a:noFill/>
                                                    <a:miter lim="800000"/>
                                                    <a:headEnd/>
                                                    <a:tailEnd/>
                                                  </a:ln>
                                                </pic:spPr>
                                              </pic:pic>
                                            </a:graphicData>
                                          </a:graphic>
                                        </wp:inline>
                                      </w:drawing>
                                    </w: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58" name="Picture 58"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0" w:type="auto"/>
                                    <w:gridSpan w:val="3"/>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285750"/>
                                          <wp:effectExtent l="0" t="0" r="0" b="0"/>
                                          <wp:docPr id="59" name="Picture 59"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lsevier.com/framework_images/empty.gif"/>
                                                  <pic:cNvPicPr>
                                                    <a:picLocks noChangeAspect="1" noChangeArrowheads="1"/>
                                                  </pic:cNvPicPr>
                                                </pic:nvPicPr>
                                                <pic:blipFill>
                                                  <a:blip r:embed="rId5"/>
                                                  <a:srcRect/>
                                                  <a:stretch>
                                                    <a:fillRect/>
                                                  </a:stretch>
                                                </pic:blipFill>
                                                <pic:spPr bwMode="auto">
                                                  <a:xfrm>
                                                    <a:off x="0" y="0"/>
                                                    <a:ext cx="9525" cy="285750"/>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60" name="Picture 60"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Mar>
                                        <w:left w:w="0" w:type="dxa"/>
                                        <w:right w:w="0" w:type="dxa"/>
                                      </w:tblCellMar>
                                      <w:tblLook w:val="04A0"/>
                                    </w:tblPr>
                                    <w:tblGrid>
                                      <w:gridCol w:w="6213"/>
                                    </w:tblGrid>
                                    <w:tr w:rsidR="000C00DD" w:rsidRPr="000C00DD">
                                      <w:tc>
                                        <w:tcPr>
                                          <w:tcW w:w="0" w:type="auto"/>
                                          <w:vAlign w:val="center"/>
                                          <w:hideMark/>
                                        </w:tcPr>
                                        <w:p w:rsidR="000C00DD" w:rsidRPr="000C00DD" w:rsidRDefault="000C00DD" w:rsidP="000C00DD">
                                          <w:pPr>
                                            <w:spacing w:line="240" w:lineRule="auto"/>
                                            <w:rPr>
                                              <w:rFonts w:ascii="Verdana" w:eastAsia="Times New Roman" w:hAnsi="Verdana"/>
                                              <w:color w:val="2B3244"/>
                                              <w:sz w:val="17"/>
                                              <w:szCs w:val="17"/>
                                            </w:rPr>
                                          </w:pPr>
                                          <w:bookmarkStart w:id="10" w:name="pdf"/>
                                          <w:bookmarkEnd w:id="10"/>
                                          <w:r w:rsidRPr="000C00DD">
                                            <w:rPr>
                                              <w:rFonts w:ascii="Verdana" w:eastAsia="Times New Roman" w:hAnsi="Verdana"/>
                                              <w:b/>
                                              <w:bCs/>
                                              <w:color w:val="2B3244"/>
                                              <w:sz w:val="17"/>
                                              <w:szCs w:val="17"/>
                                            </w:rPr>
                                            <w:t>Can you provide me with a PDF file of my article?</w:t>
                                          </w:r>
                                          <w:r w:rsidRPr="000C00DD">
                                            <w:rPr>
                                              <w:rFonts w:ascii="Verdana" w:eastAsia="Times New Roman" w:hAnsi="Verdana"/>
                                              <w:color w:val="2B3244"/>
                                              <w:sz w:val="17"/>
                                              <w:szCs w:val="17"/>
                                            </w:rPr>
                                            <w:t xml:space="preserve"> </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Many Elsevier journals are now offering authors e-</w:t>
                                          </w:r>
                                          <w:proofErr w:type="spellStart"/>
                                          <w:r w:rsidRPr="000C00DD">
                                            <w:rPr>
                                              <w:rFonts w:ascii="Verdana" w:eastAsia="Times New Roman" w:hAnsi="Verdana"/>
                                              <w:color w:val="2B3244"/>
                                              <w:sz w:val="17"/>
                                              <w:szCs w:val="17"/>
                                            </w:rPr>
                                            <w:t>offprints</w:t>
                                          </w:r>
                                          <w:proofErr w:type="spellEnd"/>
                                          <w:r w:rsidRPr="000C00DD">
                                            <w:rPr>
                                              <w:rFonts w:ascii="Verdana" w:eastAsia="Times New Roman" w:hAnsi="Verdana"/>
                                              <w:color w:val="2B3244"/>
                                              <w:sz w:val="17"/>
                                              <w:szCs w:val="17"/>
                                            </w:rPr>
                                            <w:t xml:space="preserve"> – free electronic versions of published articles. E-</w:t>
                                          </w:r>
                                          <w:proofErr w:type="spellStart"/>
                                          <w:r w:rsidRPr="000C00DD">
                                            <w:rPr>
                                              <w:rFonts w:ascii="Verdana" w:eastAsia="Times New Roman" w:hAnsi="Verdana"/>
                                              <w:color w:val="2B3244"/>
                                              <w:sz w:val="17"/>
                                              <w:szCs w:val="17"/>
                                            </w:rPr>
                                            <w:t>offprints</w:t>
                                          </w:r>
                                          <w:proofErr w:type="spellEnd"/>
                                          <w:r w:rsidRPr="000C00DD">
                                            <w:rPr>
                                              <w:rFonts w:ascii="Verdana" w:eastAsia="Times New Roman" w:hAnsi="Verdana"/>
                                              <w:color w:val="2B3244"/>
                                              <w:sz w:val="17"/>
                                              <w:szCs w:val="17"/>
                                            </w:rPr>
                                            <w:t xml:space="preserve"> are watermarked PDF versions, and are usually delivered within 24 hours, much quicker than print copies. These PDFs may not be posted to public websites.</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xml:space="preserve">For more information, please see your Journal's Guide to Authors or </w:t>
                                          </w:r>
                                          <w:r w:rsidRPr="000C00DD">
                                            <w:rPr>
                                              <w:rFonts w:ascii="Verdana" w:eastAsia="Times New Roman" w:hAnsi="Verdana"/>
                                              <w:color w:val="2B3244"/>
                                              <w:sz w:val="17"/>
                                              <w:szCs w:val="17"/>
                                            </w:rPr>
                                            <w:lastRenderedPageBreak/>
                                            <w:t xml:space="preserve">contact </w:t>
                                          </w:r>
                                          <w:hyperlink r:id="rId23" w:history="1">
                                            <w:r w:rsidRPr="000C00DD">
                                              <w:rPr>
                                                <w:rFonts w:ascii="Verdana" w:eastAsia="Times New Roman" w:hAnsi="Verdana"/>
                                                <w:color w:val="FF9900"/>
                                                <w:sz w:val="17"/>
                                                <w:szCs w:val="17"/>
                                                <w:u w:val="single"/>
                                              </w:rPr>
                                              <w:t>sciencereprints@elsevier.com</w:t>
                                            </w:r>
                                          </w:hyperlink>
                                          <w:r w:rsidRPr="000C00DD">
                                            <w:rPr>
                                              <w:rFonts w:ascii="Verdana" w:eastAsia="Times New Roman" w:hAnsi="Verdana"/>
                                              <w:color w:val="2B3244"/>
                                              <w:sz w:val="17"/>
                                              <w:szCs w:val="17"/>
                                            </w:rPr>
                                            <w:t xml:space="preserve"> </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w:t>
                                          </w:r>
                                        </w:p>
                                      </w:tc>
                                    </w:tr>
                                  </w:tbl>
                                  <w:p w:rsidR="000C00DD" w:rsidRPr="000C00DD" w:rsidRDefault="000C00DD" w:rsidP="000C00DD">
                                    <w:pPr>
                                      <w:spacing w:line="240" w:lineRule="auto"/>
                                      <w:rPr>
                                        <w:rFonts w:ascii="Verdana" w:eastAsia="Times New Roman" w:hAnsi="Verdana"/>
                                        <w:color w:val="2B3244"/>
                                        <w:sz w:val="17"/>
                                        <w:szCs w:val="17"/>
                                      </w:rPr>
                                    </w:pP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lastRenderedPageBreak/>
                                      <w:drawing>
                                        <wp:inline distT="0" distB="0" distL="0" distR="0">
                                          <wp:extent cx="238125" cy="9525"/>
                                          <wp:effectExtent l="0" t="0" r="0" b="0"/>
                                          <wp:docPr id="61" name="Picture 61"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lastRenderedPageBreak/>
                                      <w:drawing>
                                        <wp:inline distT="0" distB="0" distL="0" distR="0">
                                          <wp:extent cx="238125" cy="9525"/>
                                          <wp:effectExtent l="0" t="0" r="0" b="0"/>
                                          <wp:docPr id="62" name="Picture 62"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p w:rsidR="000C00DD" w:rsidRPr="000C00DD" w:rsidRDefault="000C00DD" w:rsidP="000C00DD">
                                    <w:pPr>
                                      <w:spacing w:line="240" w:lineRule="auto"/>
                                      <w:jc w:val="right"/>
                                      <w:rPr>
                                        <w:rFonts w:ascii="Verdana" w:eastAsia="Times New Roman" w:hAnsi="Verdana"/>
                                        <w:color w:val="2B3244"/>
                                        <w:sz w:val="17"/>
                                        <w:szCs w:val="17"/>
                                      </w:rPr>
                                    </w:pPr>
                                    <w:r>
                                      <w:rPr>
                                        <w:rFonts w:ascii="Verdana" w:eastAsia="Times New Roman" w:hAnsi="Verdana"/>
                                        <w:noProof/>
                                        <w:color w:val="0000FF"/>
                                        <w:sz w:val="17"/>
                                        <w:szCs w:val="17"/>
                                      </w:rPr>
                                      <w:drawing>
                                        <wp:inline distT="0" distB="0" distL="0" distR="0">
                                          <wp:extent cx="180975" cy="85725"/>
                                          <wp:effectExtent l="0" t="0" r="9525" b="0"/>
                                          <wp:docPr id="63" name="Picture 63" descr="Back to t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ack to top">
                                                    <a:hlinkClick r:id="rId17"/>
                                                  </pic:cNvPr>
                                                  <pic:cNvPicPr>
                                                    <a:picLocks noChangeAspect="1" noChangeArrowheads="1"/>
                                                  </pic:cNvPicPr>
                                                </pic:nvPicPr>
                                                <pic:blipFill>
                                                  <a:blip r:embed="rId18"/>
                                                  <a:srcRect/>
                                                  <a:stretch>
                                                    <a:fillRect/>
                                                  </a:stretch>
                                                </pic:blipFill>
                                                <pic:spPr bwMode="auto">
                                                  <a:xfrm>
                                                    <a:off x="0" y="0"/>
                                                    <a:ext cx="180975" cy="85725"/>
                                                  </a:xfrm>
                                                  <a:prstGeom prst="rect">
                                                    <a:avLst/>
                                                  </a:prstGeom>
                                                  <a:noFill/>
                                                  <a:ln w="9525">
                                                    <a:noFill/>
                                                    <a:miter lim="800000"/>
                                                    <a:headEnd/>
                                                    <a:tailEnd/>
                                                  </a:ln>
                                                </pic:spPr>
                                              </pic:pic>
                                            </a:graphicData>
                                          </a:graphic>
                                        </wp:inline>
                                      </w:drawing>
                                    </w: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64" name="Picture 64"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0" w:type="auto"/>
                                    <w:gridSpan w:val="3"/>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285750"/>
                                          <wp:effectExtent l="0" t="0" r="0" b="0"/>
                                          <wp:docPr id="65" name="Picture 65"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lsevier.com/framework_images/empty.gif"/>
                                                  <pic:cNvPicPr>
                                                    <a:picLocks noChangeAspect="1" noChangeArrowheads="1"/>
                                                  </pic:cNvPicPr>
                                                </pic:nvPicPr>
                                                <pic:blipFill>
                                                  <a:blip r:embed="rId5"/>
                                                  <a:srcRect/>
                                                  <a:stretch>
                                                    <a:fillRect/>
                                                  </a:stretch>
                                                </pic:blipFill>
                                                <pic:spPr bwMode="auto">
                                                  <a:xfrm>
                                                    <a:off x="0" y="0"/>
                                                    <a:ext cx="9525" cy="285750"/>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66" name="Picture 66"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Mar>
                                        <w:left w:w="0" w:type="dxa"/>
                                        <w:right w:w="0" w:type="dxa"/>
                                      </w:tblCellMar>
                                      <w:tblLook w:val="04A0"/>
                                    </w:tblPr>
                                    <w:tblGrid>
                                      <w:gridCol w:w="6213"/>
                                    </w:tblGrid>
                                    <w:tr w:rsidR="000C00DD" w:rsidRPr="000C00DD">
                                      <w:tc>
                                        <w:tcPr>
                                          <w:tcW w:w="0" w:type="auto"/>
                                          <w:vAlign w:val="center"/>
                                          <w:hideMark/>
                                        </w:tcPr>
                                        <w:p w:rsidR="000C00DD" w:rsidRPr="000C00DD" w:rsidRDefault="000C00DD" w:rsidP="000C00DD">
                                          <w:pPr>
                                            <w:spacing w:line="240" w:lineRule="auto"/>
                                            <w:rPr>
                                              <w:rFonts w:ascii="Verdana" w:eastAsia="Times New Roman" w:hAnsi="Verdana"/>
                                              <w:color w:val="2B3244"/>
                                              <w:sz w:val="17"/>
                                              <w:szCs w:val="17"/>
                                            </w:rPr>
                                          </w:pPr>
                                          <w:bookmarkStart w:id="11" w:name="Ethics"/>
                                          <w:bookmarkEnd w:id="11"/>
                                          <w:r w:rsidRPr="000C00DD">
                                            <w:rPr>
                                              <w:rFonts w:ascii="Verdana" w:eastAsia="Times New Roman" w:hAnsi="Verdana"/>
                                              <w:b/>
                                              <w:bCs/>
                                              <w:color w:val="2B3244"/>
                                              <w:sz w:val="17"/>
                                              <w:szCs w:val="17"/>
                                            </w:rPr>
                                            <w:t>What is Elsevier's policy on plagiarism and conflicts of interest?</w:t>
                                          </w:r>
                                          <w:r w:rsidRPr="000C00DD">
                                            <w:rPr>
                                              <w:rFonts w:ascii="Verdana" w:eastAsia="Times New Roman" w:hAnsi="Verdana"/>
                                              <w:color w:val="2B3244"/>
                                              <w:sz w:val="17"/>
                                              <w:szCs w:val="17"/>
                                            </w:rPr>
                                            <w:t xml:space="preserve"> </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xml:space="preserve">While it may not be possible to draft a “code” that applies adequately to all instances and circumstances, Elsevier and the journal editors believe it useful to outline our expectations of authors and procedures that the journal will employ in the event of questions concerning author conduct. Procedures and guidelines with respect to such queries and investigations are outlined in the Elsevier Position on </w:t>
                                          </w:r>
                                          <w:hyperlink r:id="rId24" w:history="1">
                                            <w:r w:rsidRPr="000C00DD">
                                              <w:rPr>
                                                <w:rFonts w:ascii="Verdana" w:eastAsia="Times New Roman" w:hAnsi="Verdana"/>
                                                <w:color w:val="FF9900"/>
                                                <w:sz w:val="17"/>
                                                <w:szCs w:val="17"/>
                                                <w:u w:val="single"/>
                                              </w:rPr>
                                              <w:t>Journal Publishing Ethics and Responsibilities</w:t>
                                            </w:r>
                                          </w:hyperlink>
                                          <w:r w:rsidRPr="000C00DD">
                                            <w:rPr>
                                              <w:rFonts w:ascii="Verdana" w:eastAsia="Times New Roman" w:hAnsi="Verdana"/>
                                              <w:color w:val="2B3244"/>
                                              <w:sz w:val="17"/>
                                              <w:szCs w:val="17"/>
                                            </w:rPr>
                                            <w:t xml:space="preserve"> and </w:t>
                                          </w:r>
                                          <w:hyperlink r:id="rId25" w:history="1">
                                            <w:r w:rsidRPr="000C00DD">
                                              <w:rPr>
                                                <w:rFonts w:ascii="Verdana" w:eastAsia="Times New Roman" w:hAnsi="Verdana"/>
                                                <w:color w:val="FF9900"/>
                                                <w:sz w:val="17"/>
                                                <w:szCs w:val="17"/>
                                                <w:u w:val="single"/>
                                              </w:rPr>
                                              <w:t>Conflicts of Interest</w:t>
                                            </w:r>
                                          </w:hyperlink>
                                          <w:r w:rsidRPr="000C00DD">
                                            <w:rPr>
                                              <w:rFonts w:ascii="Verdana" w:eastAsia="Times New Roman" w:hAnsi="Verdana"/>
                                              <w:color w:val="2B3244"/>
                                              <w:sz w:val="17"/>
                                              <w:szCs w:val="17"/>
                                            </w:rPr>
                                            <w:t xml:space="preserve"> are incorporated herein by reference, and should be reviewed by authors. The policies of individual journals may differ, please review the relevant journal's instructions to authors.</w:t>
                                          </w:r>
                                        </w:p>
                                      </w:tc>
                                    </w:tr>
                                  </w:tbl>
                                  <w:p w:rsidR="000C00DD" w:rsidRPr="000C00DD" w:rsidRDefault="000C00DD" w:rsidP="000C00DD">
                                    <w:pPr>
                                      <w:spacing w:line="240" w:lineRule="auto"/>
                                      <w:rPr>
                                        <w:rFonts w:ascii="Verdana" w:eastAsia="Times New Roman" w:hAnsi="Verdana"/>
                                        <w:color w:val="2B3244"/>
                                        <w:sz w:val="17"/>
                                        <w:szCs w:val="17"/>
                                      </w:rPr>
                                    </w:pP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67" name="Picture 67"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68" name="Picture 68"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0" w:type="auto"/>
                                    <w:vAlign w:val="center"/>
                                    <w:hideMark/>
                                  </w:tcPr>
                                  <w:p w:rsidR="000C00DD" w:rsidRPr="000C00DD" w:rsidRDefault="000C00DD" w:rsidP="000C00DD">
                                    <w:pPr>
                                      <w:spacing w:line="240" w:lineRule="auto"/>
                                      <w:jc w:val="right"/>
                                      <w:rPr>
                                        <w:rFonts w:ascii="Verdana" w:eastAsia="Times New Roman" w:hAnsi="Verdana"/>
                                        <w:color w:val="2B3244"/>
                                        <w:sz w:val="17"/>
                                        <w:szCs w:val="17"/>
                                      </w:rPr>
                                    </w:pPr>
                                    <w:r>
                                      <w:rPr>
                                        <w:rFonts w:ascii="Verdana" w:eastAsia="Times New Roman" w:hAnsi="Verdana"/>
                                        <w:noProof/>
                                        <w:color w:val="0000FF"/>
                                        <w:sz w:val="17"/>
                                        <w:szCs w:val="17"/>
                                      </w:rPr>
                                      <w:drawing>
                                        <wp:inline distT="0" distB="0" distL="0" distR="0">
                                          <wp:extent cx="180975" cy="85725"/>
                                          <wp:effectExtent l="0" t="0" r="9525" b="0"/>
                                          <wp:docPr id="69" name="Picture 69" descr="Back to t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ack to top">
                                                    <a:hlinkClick r:id="rId17"/>
                                                  </pic:cNvPr>
                                                  <pic:cNvPicPr>
                                                    <a:picLocks noChangeAspect="1" noChangeArrowheads="1"/>
                                                  </pic:cNvPicPr>
                                                </pic:nvPicPr>
                                                <pic:blipFill>
                                                  <a:blip r:embed="rId18"/>
                                                  <a:srcRect/>
                                                  <a:stretch>
                                                    <a:fillRect/>
                                                  </a:stretch>
                                                </pic:blipFill>
                                                <pic:spPr bwMode="auto">
                                                  <a:xfrm>
                                                    <a:off x="0" y="0"/>
                                                    <a:ext cx="180975" cy="85725"/>
                                                  </a:xfrm>
                                                  <a:prstGeom prst="rect">
                                                    <a:avLst/>
                                                  </a:prstGeom>
                                                  <a:noFill/>
                                                  <a:ln w="9525">
                                                    <a:noFill/>
                                                    <a:miter lim="800000"/>
                                                    <a:headEnd/>
                                                    <a:tailEnd/>
                                                  </a:ln>
                                                </pic:spPr>
                                              </pic:pic>
                                            </a:graphicData>
                                          </a:graphic>
                                        </wp:inline>
                                      </w:drawing>
                                    </w:r>
                                  </w:p>
                                </w:tc>
                                <w:tc>
                                  <w:tcPr>
                                    <w:tcW w:w="375" w:type="dxa"/>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238125" cy="9525"/>
                                          <wp:effectExtent l="0" t="0" r="0" b="0"/>
                                          <wp:docPr id="70" name="Picture 70"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lsevier.com/framework_images/empty.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r w:rsidR="000C00DD" w:rsidRPr="000C00DD">
                                <w:tc>
                                  <w:tcPr>
                                    <w:tcW w:w="0" w:type="auto"/>
                                    <w:gridSpan w:val="3"/>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285750"/>
                                          <wp:effectExtent l="0" t="0" r="0" b="0"/>
                                          <wp:docPr id="71" name="Picture 71"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elsevier.com/framework_images/empty.gif"/>
                                                  <pic:cNvPicPr>
                                                    <a:picLocks noChangeAspect="1" noChangeArrowheads="1"/>
                                                  </pic:cNvPicPr>
                                                </pic:nvPicPr>
                                                <pic:blipFill>
                                                  <a:blip r:embed="rId5"/>
                                                  <a:srcRect/>
                                                  <a:stretch>
                                                    <a:fillRect/>
                                                  </a:stretch>
                                                </pic:blipFill>
                                                <pic:spPr bwMode="auto">
                                                  <a:xfrm>
                                                    <a:off x="0" y="0"/>
                                                    <a:ext cx="9525" cy="285750"/>
                                                  </a:xfrm>
                                                  <a:prstGeom prst="rect">
                                                    <a:avLst/>
                                                  </a:prstGeom>
                                                  <a:noFill/>
                                                  <a:ln w="9525">
                                                    <a:noFill/>
                                                    <a:miter lim="800000"/>
                                                    <a:headEnd/>
                                                    <a:tailEnd/>
                                                  </a:ln>
                                                </pic:spPr>
                                              </pic:pic>
                                            </a:graphicData>
                                          </a:graphic>
                                        </wp:inline>
                                      </w:drawing>
                                    </w:r>
                                  </w:p>
                                </w:tc>
                              </w:tr>
                              <w:tr w:rsidR="000C00DD" w:rsidRPr="000C00DD">
                                <w:tc>
                                  <w:tcPr>
                                    <w:tcW w:w="0" w:type="auto"/>
                                    <w:gridSpan w:val="3"/>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238125"/>
                                          <wp:effectExtent l="0" t="0" r="0" b="0"/>
                                          <wp:docPr id="72" name="Picture 72"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elsevier.com/framework_images/empty.gif"/>
                                                  <pic:cNvPicPr>
                                                    <a:picLocks noChangeAspect="1" noChangeArrowheads="1"/>
                                                  </pic:cNvPicPr>
                                                </pic:nvPicPr>
                                                <pic:blipFill>
                                                  <a:blip r:embed="rId5"/>
                                                  <a:srcRect/>
                                                  <a:stretch>
                                                    <a:fillRect/>
                                                  </a:stretch>
                                                </pic:blipFill>
                                                <pic:spPr bwMode="auto">
                                                  <a:xfrm>
                                                    <a:off x="0" y="0"/>
                                                    <a:ext cx="9525" cy="238125"/>
                                                  </a:xfrm>
                                                  <a:prstGeom prst="rect">
                                                    <a:avLst/>
                                                  </a:prstGeom>
                                                  <a:noFill/>
                                                  <a:ln w="9525">
                                                    <a:noFill/>
                                                    <a:miter lim="800000"/>
                                                    <a:headEnd/>
                                                    <a:tailEnd/>
                                                  </a:ln>
                                                </pic:spPr>
                                              </pic:pic>
                                            </a:graphicData>
                                          </a:graphic>
                                        </wp:inline>
                                      </w:drawing>
                                    </w:r>
                                  </w:p>
                                </w:tc>
                              </w:tr>
                            </w:tbl>
                            <w:p w:rsidR="000C00DD" w:rsidRPr="000C00DD" w:rsidRDefault="000C00DD" w:rsidP="000C00DD">
                              <w:pPr>
                                <w:spacing w:line="240" w:lineRule="auto"/>
                                <w:rPr>
                                  <w:rFonts w:ascii="Verdana" w:eastAsia="Times New Roman" w:hAnsi="Verdana"/>
                                  <w:color w:val="2B3244"/>
                                  <w:sz w:val="17"/>
                                  <w:szCs w:val="17"/>
                                </w:rPr>
                              </w:pPr>
                            </w:p>
                          </w:tc>
                          <w:tc>
                            <w:tcPr>
                              <w:tcW w:w="2355" w:type="dxa"/>
                              <w:hideMark/>
                            </w:tcPr>
                            <w:tbl>
                              <w:tblPr>
                                <w:tblW w:w="5000" w:type="pct"/>
                                <w:tblCellMar>
                                  <w:left w:w="0" w:type="dxa"/>
                                  <w:right w:w="0" w:type="dxa"/>
                                </w:tblCellMar>
                                <w:tblLook w:val="04A0"/>
                              </w:tblPr>
                              <w:tblGrid>
                                <w:gridCol w:w="2355"/>
                              </w:tblGrid>
                              <w:tr w:rsidR="000C00DD" w:rsidRPr="000C00DD">
                                <w:tc>
                                  <w:tcPr>
                                    <w:tcW w:w="0" w:type="auto"/>
                                    <w:vAlign w:val="center"/>
                                    <w:hideMark/>
                                  </w:tcPr>
                                  <w:p w:rsidR="000C00DD" w:rsidRPr="000C00DD" w:rsidRDefault="000C00DD" w:rsidP="000C00DD">
                                    <w:pPr>
                                      <w:spacing w:line="240" w:lineRule="auto"/>
                                      <w:rPr>
                                        <w:rFonts w:ascii="Verdana" w:eastAsia="Times New Roman" w:hAnsi="Verdana"/>
                                        <w:color w:val="2B3244"/>
                                        <w:sz w:val="17"/>
                                        <w:szCs w:val="17"/>
                                      </w:rPr>
                                    </w:pPr>
                                  </w:p>
                                </w:tc>
                              </w:tr>
                              <w:tr w:rsidR="000C00DD" w:rsidRPr="000C00DD">
                                <w:tc>
                                  <w:tcPr>
                                    <w:tcW w:w="0" w:type="auto"/>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114300"/>
                                          <wp:effectExtent l="0" t="0" r="0" b="0"/>
                                          <wp:docPr id="73" name="Picture 73"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elsevier.com/framework_images/empty.gif"/>
                                                  <pic:cNvPicPr>
                                                    <a:picLocks noChangeAspect="1" noChangeArrowheads="1"/>
                                                  </pic:cNvPicPr>
                                                </pic:nvPicPr>
                                                <pic:blipFill>
                                                  <a:blip r:embed="rId5"/>
                                                  <a:srcRect/>
                                                  <a:stretch>
                                                    <a:fillRect/>
                                                  </a:stretch>
                                                </pic:blipFill>
                                                <pic:spPr bwMode="auto">
                                                  <a:xfrm>
                                                    <a:off x="0" y="0"/>
                                                    <a:ext cx="9525" cy="114300"/>
                                                  </a:xfrm>
                                                  <a:prstGeom prst="rect">
                                                    <a:avLst/>
                                                  </a:prstGeom>
                                                  <a:noFill/>
                                                  <a:ln w="9525">
                                                    <a:noFill/>
                                                    <a:miter lim="800000"/>
                                                    <a:headEnd/>
                                                    <a:tailEnd/>
                                                  </a:ln>
                                                </pic:spPr>
                                              </pic:pic>
                                            </a:graphicData>
                                          </a:graphic>
                                        </wp:inline>
                                      </w:drawing>
                                    </w:r>
                                  </w:p>
                                </w:tc>
                              </w:tr>
                              <w:tr w:rsidR="000C00DD" w:rsidRPr="000C00DD">
                                <w:tc>
                                  <w:tcPr>
                                    <w:tcW w:w="0" w:type="auto"/>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9525"/>
                                          <wp:effectExtent l="0" t="0" r="0" b="0"/>
                                          <wp:docPr id="74" name="Picture 74"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elsevier.com/framework_images/empty.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00DD" w:rsidRPr="000C00DD">
                                <w:tc>
                                  <w:tcPr>
                                    <w:tcW w:w="0" w:type="auto"/>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57150"/>
                                          <wp:effectExtent l="0" t="0" r="0" b="0"/>
                                          <wp:docPr id="75" name="Picture 75"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elsevier.com/framework_images/empty.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C00DD" w:rsidRPr="000C00DD">
                                <w:tc>
                                  <w:tcPr>
                                    <w:tcW w:w="0" w:type="auto"/>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57150"/>
                                          <wp:effectExtent l="0" t="0" r="0" b="0"/>
                                          <wp:docPr id="76" name="Picture 76"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elsevier.com/framework_images/empty.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C00DD" w:rsidRPr="000C00DD">
                                <w:tc>
                                  <w:tcPr>
                                    <w:tcW w:w="0" w:type="auto"/>
                                    <w:vAlign w:val="center"/>
                                    <w:hideMark/>
                                  </w:tcPr>
                                  <w:p w:rsidR="000C00DD" w:rsidRPr="000C00DD" w:rsidRDefault="000C00DD" w:rsidP="000C00DD">
                                    <w:pPr>
                                      <w:numPr>
                                        <w:ilvl w:val="0"/>
                                        <w:numId w:val="2"/>
                                      </w:numPr>
                                      <w:spacing w:before="100" w:beforeAutospacing="1" w:after="100" w:afterAutospacing="1" w:line="240" w:lineRule="auto"/>
                                      <w:rPr>
                                        <w:rFonts w:ascii="Verdana" w:eastAsia="Times New Roman" w:hAnsi="Verdana"/>
                                        <w:color w:val="2B3244"/>
                                        <w:sz w:val="17"/>
                                        <w:szCs w:val="17"/>
                                      </w:rPr>
                                    </w:pPr>
                                    <w:hyperlink r:id="rId26" w:history="1">
                                      <w:r w:rsidRPr="000C00DD">
                                        <w:rPr>
                                          <w:rFonts w:ascii="Verdana" w:eastAsia="Times New Roman" w:hAnsi="Verdana"/>
                                          <w:color w:val="FF9900"/>
                                          <w:sz w:val="17"/>
                                          <w:u w:val="single"/>
                                        </w:rPr>
                                        <w:t>Obtain permission to use Elsevier material</w:t>
                                      </w:r>
                                    </w:hyperlink>
                                    <w:r w:rsidRPr="000C00DD">
                                      <w:rPr>
                                        <w:rFonts w:ascii="Verdana" w:eastAsia="Times New Roman" w:hAnsi="Verdana"/>
                                        <w:color w:val="2B3244"/>
                                        <w:sz w:val="17"/>
                                        <w:szCs w:val="17"/>
                                      </w:rPr>
                                      <w:t xml:space="preserve"> </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Your question not found here?</w:t>
                                    </w:r>
                                  </w:p>
                                  <w:p w:rsidR="000C00DD" w:rsidRPr="000C00DD" w:rsidRDefault="000C00DD" w:rsidP="000C00DD">
                                    <w:pPr>
                                      <w:numPr>
                                        <w:ilvl w:val="0"/>
                                        <w:numId w:val="3"/>
                                      </w:numPr>
                                      <w:spacing w:before="100" w:beforeAutospacing="1" w:after="100" w:afterAutospacing="1" w:line="240" w:lineRule="auto"/>
                                      <w:rPr>
                                        <w:rFonts w:ascii="Verdana" w:eastAsia="Times New Roman" w:hAnsi="Verdana"/>
                                        <w:color w:val="2B3244"/>
                                        <w:sz w:val="17"/>
                                        <w:szCs w:val="17"/>
                                      </w:rPr>
                                    </w:pPr>
                                    <w:hyperlink r:id="rId27" w:history="1">
                                      <w:r w:rsidRPr="000C00DD">
                                        <w:rPr>
                                          <w:rFonts w:ascii="Verdana" w:eastAsia="Times New Roman" w:hAnsi="Verdana"/>
                                          <w:color w:val="FF9900"/>
                                          <w:sz w:val="17"/>
                                          <w:u w:val="single"/>
                                        </w:rPr>
                                        <w:t>Submit question</w:t>
                                      </w:r>
                                    </w:hyperlink>
                                    <w:r w:rsidRPr="000C00DD">
                                      <w:rPr>
                                        <w:rFonts w:ascii="Verdana" w:eastAsia="Times New Roman" w:hAnsi="Verdana"/>
                                        <w:color w:val="2B3244"/>
                                        <w:sz w:val="17"/>
                                        <w:szCs w:val="17"/>
                                      </w:rPr>
                                      <w:t xml:space="preserve"> </w:t>
                                    </w:r>
                                  </w:p>
                                  <w:p w:rsidR="000C00DD" w:rsidRPr="000C00DD" w:rsidRDefault="000C00DD" w:rsidP="000C00DD">
                                    <w:pPr>
                                      <w:numPr>
                                        <w:ilvl w:val="0"/>
                                        <w:numId w:val="3"/>
                                      </w:numPr>
                                      <w:spacing w:before="100" w:beforeAutospacing="1" w:after="100" w:afterAutospacing="1" w:line="240" w:lineRule="auto"/>
                                      <w:rPr>
                                        <w:rFonts w:ascii="Verdana" w:eastAsia="Times New Roman" w:hAnsi="Verdana"/>
                                        <w:color w:val="2B3244"/>
                                        <w:sz w:val="17"/>
                                        <w:szCs w:val="17"/>
                                      </w:rPr>
                                    </w:pPr>
                                    <w:hyperlink r:id="rId28" w:history="1">
                                      <w:r w:rsidRPr="000C00DD">
                                        <w:rPr>
                                          <w:rFonts w:ascii="Verdana" w:eastAsia="Times New Roman" w:hAnsi="Verdana"/>
                                          <w:color w:val="FF9900"/>
                                          <w:sz w:val="17"/>
                                          <w:u w:val="single"/>
                                        </w:rPr>
                                        <w:t>Specific contacts</w:t>
                                      </w:r>
                                    </w:hyperlink>
                                    <w:r w:rsidRPr="000C00DD">
                                      <w:rPr>
                                        <w:rFonts w:ascii="Verdana" w:eastAsia="Times New Roman" w:hAnsi="Verdana"/>
                                        <w:color w:val="2B3244"/>
                                        <w:sz w:val="17"/>
                                        <w:szCs w:val="17"/>
                                      </w:rPr>
                                      <w:t xml:space="preserve"> </w:t>
                                    </w:r>
                                  </w:p>
                                  <w:p w:rsidR="000C00DD" w:rsidRPr="000C00DD" w:rsidRDefault="000C00DD" w:rsidP="000C00DD">
                                    <w:pPr>
                                      <w:spacing w:before="100" w:beforeAutospacing="1" w:after="100" w:afterAutospacing="1" w:line="240" w:lineRule="auto"/>
                                      <w:rPr>
                                        <w:rFonts w:ascii="Verdana" w:eastAsia="Times New Roman" w:hAnsi="Verdana"/>
                                        <w:color w:val="2B3244"/>
                                        <w:sz w:val="17"/>
                                        <w:szCs w:val="17"/>
                                      </w:rPr>
                                    </w:pPr>
                                    <w:r w:rsidRPr="000C00DD">
                                      <w:rPr>
                                        <w:rFonts w:ascii="Verdana" w:eastAsia="Times New Roman" w:hAnsi="Verdana"/>
                                        <w:color w:val="2B3244"/>
                                        <w:sz w:val="17"/>
                                        <w:szCs w:val="17"/>
                                      </w:rPr>
                                      <w:t> </w:t>
                                    </w:r>
                                  </w:p>
                                </w:tc>
                              </w:tr>
                              <w:tr w:rsidR="000C00DD" w:rsidRPr="000C00DD">
                                <w:tc>
                                  <w:tcPr>
                                    <w:tcW w:w="0" w:type="auto"/>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114300"/>
                                          <wp:effectExtent l="0" t="0" r="0" b="0"/>
                                          <wp:docPr id="77" name="Picture 77"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elsevier.com/framework_images/empty.gif"/>
                                                  <pic:cNvPicPr>
                                                    <a:picLocks noChangeAspect="1" noChangeArrowheads="1"/>
                                                  </pic:cNvPicPr>
                                                </pic:nvPicPr>
                                                <pic:blipFill>
                                                  <a:blip r:embed="rId5"/>
                                                  <a:srcRect/>
                                                  <a:stretch>
                                                    <a:fillRect/>
                                                  </a:stretch>
                                                </pic:blipFill>
                                                <pic:spPr bwMode="auto">
                                                  <a:xfrm>
                                                    <a:off x="0" y="0"/>
                                                    <a:ext cx="9525" cy="114300"/>
                                                  </a:xfrm>
                                                  <a:prstGeom prst="rect">
                                                    <a:avLst/>
                                                  </a:prstGeom>
                                                  <a:noFill/>
                                                  <a:ln w="9525">
                                                    <a:noFill/>
                                                    <a:miter lim="800000"/>
                                                    <a:headEnd/>
                                                    <a:tailEnd/>
                                                  </a:ln>
                                                </pic:spPr>
                                              </pic:pic>
                                            </a:graphicData>
                                          </a:graphic>
                                        </wp:inline>
                                      </w:drawing>
                                    </w:r>
                                  </w:p>
                                </w:tc>
                              </w:tr>
                              <w:tr w:rsidR="000C00DD" w:rsidRPr="000C00DD">
                                <w:tc>
                                  <w:tcPr>
                                    <w:tcW w:w="0" w:type="auto"/>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9525" cy="9525"/>
                                          <wp:effectExtent l="0" t="0" r="0" b="0"/>
                                          <wp:docPr id="78" name="Picture 78"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elsevier.com/framework_images/empty.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00DD" w:rsidRPr="000C00DD" w:rsidRDefault="000C00DD" w:rsidP="000C00DD">
                              <w:pPr>
                                <w:spacing w:line="240" w:lineRule="auto"/>
                                <w:rPr>
                                  <w:rFonts w:ascii="Verdana" w:eastAsia="Times New Roman" w:hAnsi="Verdana"/>
                                  <w:color w:val="2B3244"/>
                                  <w:sz w:val="17"/>
                                  <w:szCs w:val="17"/>
                                </w:rPr>
                              </w:pPr>
                            </w:p>
                          </w:tc>
                          <w:tc>
                            <w:tcPr>
                              <w:tcW w:w="30" w:type="dxa"/>
                              <w:shd w:val="clear" w:color="auto" w:fill="FFFFFF"/>
                              <w:vAlign w:val="center"/>
                              <w:hideMark/>
                            </w:tcPr>
                            <w:p w:rsidR="000C00DD" w:rsidRPr="000C00DD" w:rsidRDefault="000C00DD" w:rsidP="000C00DD">
                              <w:pPr>
                                <w:spacing w:line="240" w:lineRule="auto"/>
                                <w:rPr>
                                  <w:rFonts w:ascii="Verdana" w:eastAsia="Times New Roman" w:hAnsi="Verdana"/>
                                  <w:color w:val="2B3244"/>
                                  <w:sz w:val="17"/>
                                  <w:szCs w:val="17"/>
                                </w:rPr>
                              </w:pPr>
                              <w:r>
                                <w:rPr>
                                  <w:rFonts w:ascii="Verdana" w:eastAsia="Times New Roman" w:hAnsi="Verdana"/>
                                  <w:noProof/>
                                  <w:color w:val="2B3244"/>
                                  <w:sz w:val="17"/>
                                  <w:szCs w:val="17"/>
                                </w:rPr>
                                <w:drawing>
                                  <wp:inline distT="0" distB="0" distL="0" distR="0">
                                    <wp:extent cx="19050" cy="9525"/>
                                    <wp:effectExtent l="0" t="0" r="0" b="0"/>
                                    <wp:docPr id="79" name="Picture 79" descr="http://www.elsevier.com/framework_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elsevier.com/framework_images/empty.gif"/>
                                            <pic:cNvPicPr>
                                              <a:picLocks noChangeAspect="1" noChangeArrowheads="1"/>
                                            </pic:cNvPicPr>
                                          </pic:nvPicPr>
                                          <pic:blipFill>
                                            <a:blip r:embed="rId5"/>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r>
                      </w:tbl>
                      <w:p w:rsidR="000C00DD" w:rsidRPr="000C00DD" w:rsidRDefault="000C00DD" w:rsidP="000C00DD">
                        <w:pPr>
                          <w:spacing w:line="240" w:lineRule="auto"/>
                          <w:rPr>
                            <w:rFonts w:eastAsia="Times New Roman"/>
                          </w:rPr>
                        </w:pPr>
                      </w:p>
                    </w:tc>
                  </w:tr>
                </w:tbl>
                <w:p w:rsidR="000C00DD" w:rsidRPr="000C00DD" w:rsidRDefault="000C00DD" w:rsidP="000C00DD">
                  <w:pPr>
                    <w:spacing w:line="240" w:lineRule="auto"/>
                    <w:rPr>
                      <w:rFonts w:eastAsia="Times New Roman"/>
                    </w:rPr>
                  </w:pPr>
                </w:p>
              </w:tc>
              <w:tc>
                <w:tcPr>
                  <w:tcW w:w="0" w:type="auto"/>
                  <w:hideMark/>
                </w:tcPr>
                <w:tbl>
                  <w:tblPr>
                    <w:tblW w:w="5000" w:type="pct"/>
                    <w:jc w:val="center"/>
                    <w:tblCellMar>
                      <w:left w:w="0" w:type="dxa"/>
                      <w:right w:w="0" w:type="dxa"/>
                    </w:tblCellMar>
                    <w:tblLook w:val="04A0"/>
                  </w:tblPr>
                  <w:tblGrid>
                    <w:gridCol w:w="6"/>
                  </w:tblGrid>
                  <w:tr w:rsidR="000C00DD" w:rsidRPr="000C00DD">
                    <w:trPr>
                      <w:jc w:val="center"/>
                    </w:trPr>
                    <w:tc>
                      <w:tcPr>
                        <w:tcW w:w="5000" w:type="pct"/>
                        <w:hideMark/>
                      </w:tcPr>
                      <w:p w:rsidR="000C00DD" w:rsidRPr="000C00DD" w:rsidRDefault="000C00DD" w:rsidP="000C00DD">
                        <w:pPr>
                          <w:spacing w:line="240" w:lineRule="auto"/>
                          <w:rPr>
                            <w:rFonts w:ascii="Verdana" w:eastAsia="Times New Roman" w:hAnsi="Verdana"/>
                            <w:color w:val="2B3244"/>
                            <w:sz w:val="17"/>
                            <w:szCs w:val="17"/>
                          </w:rPr>
                        </w:pPr>
                        <w:bookmarkStart w:id="12" w:name="7_KL9G95420G00002T6H418810O6"/>
                        <w:bookmarkEnd w:id="12"/>
                      </w:p>
                    </w:tc>
                  </w:tr>
                </w:tbl>
                <w:p w:rsidR="000C00DD" w:rsidRPr="000C00DD" w:rsidRDefault="000C00DD" w:rsidP="000C00DD">
                  <w:pPr>
                    <w:spacing w:line="240" w:lineRule="auto"/>
                    <w:rPr>
                      <w:rFonts w:ascii="Verdana" w:eastAsia="Times New Roman" w:hAnsi="Verdana"/>
                      <w:color w:val="2B3244"/>
                      <w:sz w:val="17"/>
                      <w:szCs w:val="17"/>
                    </w:rPr>
                  </w:pPr>
                </w:p>
              </w:tc>
            </w:tr>
          </w:tbl>
          <w:p w:rsidR="000C00DD" w:rsidRPr="000C00DD" w:rsidRDefault="000C00DD" w:rsidP="000C00DD">
            <w:pPr>
              <w:spacing w:line="240" w:lineRule="auto"/>
              <w:rPr>
                <w:rFonts w:eastAsia="Times New Roman"/>
              </w:rPr>
            </w:pPr>
          </w:p>
        </w:tc>
      </w:tr>
    </w:tbl>
    <w:p w:rsidR="000C00DD" w:rsidRPr="000C00DD" w:rsidRDefault="000C00DD" w:rsidP="000C00DD">
      <w:pPr>
        <w:spacing w:line="240" w:lineRule="auto"/>
        <w:rPr>
          <w:rFonts w:eastAsia="Times New Roman"/>
          <w:vanish/>
        </w:rPr>
      </w:pPr>
    </w:p>
    <w:tbl>
      <w:tblPr>
        <w:tblW w:w="9600" w:type="dxa"/>
        <w:tblCellMar>
          <w:left w:w="0" w:type="dxa"/>
          <w:right w:w="0" w:type="dxa"/>
        </w:tblCellMar>
        <w:tblLook w:val="04A0"/>
      </w:tblPr>
      <w:tblGrid>
        <w:gridCol w:w="195"/>
        <w:gridCol w:w="9405"/>
      </w:tblGrid>
      <w:tr w:rsidR="000C00DD" w:rsidRPr="000C00DD" w:rsidTr="000C00DD">
        <w:trPr>
          <w:trHeight w:val="750"/>
        </w:trPr>
        <w:tc>
          <w:tcPr>
            <w:tcW w:w="15" w:type="dxa"/>
            <w:gridSpan w:val="2"/>
            <w:hideMark/>
          </w:tcPr>
          <w:p w:rsidR="000C00DD" w:rsidRPr="000C00DD" w:rsidRDefault="000C00DD" w:rsidP="000C00DD">
            <w:pPr>
              <w:spacing w:line="240" w:lineRule="auto"/>
              <w:rPr>
                <w:rFonts w:ascii="Verdana" w:eastAsia="Times New Roman" w:hAnsi="Verdana"/>
                <w:color w:val="2B3244"/>
                <w:sz w:val="17"/>
                <w:szCs w:val="17"/>
              </w:rPr>
            </w:pPr>
            <w:r w:rsidRPr="000C00DD">
              <w:rPr>
                <w:rFonts w:ascii="Verdana" w:eastAsia="Times New Roman" w:hAnsi="Verdana"/>
                <w:color w:val="2B3244"/>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alt="" style="width:.75pt;height:37.5pt"/>
              </w:pict>
            </w:r>
          </w:p>
        </w:tc>
      </w:tr>
      <w:tr w:rsidR="000C00DD" w:rsidRPr="000C00DD" w:rsidTr="000C00DD">
        <w:trPr>
          <w:trHeight w:val="15"/>
        </w:trPr>
        <w:tc>
          <w:tcPr>
            <w:tcW w:w="195" w:type="dxa"/>
            <w:hideMark/>
          </w:tcPr>
          <w:p w:rsidR="000C00DD" w:rsidRPr="000C00DD" w:rsidRDefault="000C00DD" w:rsidP="000C00DD">
            <w:pPr>
              <w:spacing w:line="15" w:lineRule="atLeast"/>
              <w:rPr>
                <w:rFonts w:ascii="Verdana" w:eastAsia="Times New Roman" w:hAnsi="Verdana"/>
                <w:color w:val="2B3244"/>
                <w:sz w:val="17"/>
                <w:szCs w:val="17"/>
              </w:rPr>
            </w:pPr>
            <w:r w:rsidRPr="000C00DD">
              <w:rPr>
                <w:rFonts w:ascii="Verdana" w:eastAsia="Times New Roman" w:hAnsi="Verdana"/>
                <w:color w:val="2B3244"/>
                <w:sz w:val="17"/>
                <w:szCs w:val="17"/>
              </w:rPr>
              <w:pict>
                <v:shape id="_x0000_i1105" type="#_x0000_t75" alt="" style="width:9.75pt;height:.75pt"/>
              </w:pict>
            </w:r>
          </w:p>
        </w:tc>
        <w:tc>
          <w:tcPr>
            <w:tcW w:w="0" w:type="auto"/>
            <w:shd w:val="clear" w:color="auto" w:fill="000000"/>
            <w:vAlign w:val="center"/>
            <w:hideMark/>
          </w:tcPr>
          <w:p w:rsidR="000C00DD" w:rsidRPr="000C00DD" w:rsidRDefault="000C00DD" w:rsidP="000C00DD">
            <w:pPr>
              <w:spacing w:line="15" w:lineRule="atLeast"/>
              <w:rPr>
                <w:rFonts w:ascii="Verdana" w:eastAsia="Times New Roman" w:hAnsi="Verdana"/>
                <w:color w:val="2B3244"/>
                <w:sz w:val="17"/>
                <w:szCs w:val="17"/>
              </w:rPr>
            </w:pPr>
            <w:r w:rsidRPr="000C00DD">
              <w:rPr>
                <w:rFonts w:ascii="Verdana" w:eastAsia="Times New Roman" w:hAnsi="Verdana"/>
                <w:color w:val="2B3244"/>
                <w:sz w:val="17"/>
                <w:szCs w:val="17"/>
              </w:rPr>
              <w:pict>
                <v:shape id="_x0000_i1106" type="#_x0000_t75" alt="" style="width:.75pt;height:.75pt"/>
              </w:pict>
            </w:r>
          </w:p>
        </w:tc>
      </w:tr>
    </w:tbl>
    <w:p w:rsidR="000C00DD" w:rsidRPr="000C00DD" w:rsidRDefault="000C00DD" w:rsidP="000C00DD">
      <w:pPr>
        <w:spacing w:line="240" w:lineRule="auto"/>
        <w:rPr>
          <w:rFonts w:eastAsia="Times New Roman"/>
          <w:vanish/>
        </w:rPr>
      </w:pPr>
    </w:p>
    <w:tbl>
      <w:tblPr>
        <w:tblW w:w="0" w:type="auto"/>
        <w:tblCellMar>
          <w:left w:w="0" w:type="dxa"/>
          <w:right w:w="0" w:type="dxa"/>
        </w:tblCellMar>
        <w:tblLook w:val="04A0"/>
      </w:tblPr>
      <w:tblGrid>
        <w:gridCol w:w="376"/>
        <w:gridCol w:w="4277"/>
      </w:tblGrid>
      <w:tr w:rsidR="000C00DD" w:rsidRPr="000C00DD" w:rsidTr="000C00DD">
        <w:trPr>
          <w:trHeight w:val="75"/>
        </w:trPr>
        <w:tc>
          <w:tcPr>
            <w:tcW w:w="15" w:type="dxa"/>
            <w:gridSpan w:val="2"/>
            <w:hideMark/>
          </w:tcPr>
          <w:p w:rsidR="000C00DD" w:rsidRPr="000C00DD" w:rsidRDefault="000C00DD" w:rsidP="000C00DD">
            <w:pPr>
              <w:spacing w:line="75" w:lineRule="atLeast"/>
              <w:rPr>
                <w:rFonts w:ascii="Verdana" w:eastAsia="Times New Roman" w:hAnsi="Verdana"/>
                <w:color w:val="2B3244"/>
                <w:sz w:val="17"/>
                <w:szCs w:val="17"/>
              </w:rPr>
            </w:pPr>
            <w:r w:rsidRPr="000C00DD">
              <w:rPr>
                <w:rFonts w:ascii="Verdana" w:eastAsia="Times New Roman" w:hAnsi="Verdana"/>
                <w:color w:val="2B3244"/>
                <w:sz w:val="17"/>
                <w:szCs w:val="17"/>
              </w:rPr>
              <w:pict>
                <v:shape id="_x0000_i1107" type="#_x0000_t75" alt="" style="width:.75pt;height:3.75pt"/>
              </w:pict>
            </w:r>
          </w:p>
        </w:tc>
      </w:tr>
      <w:tr w:rsidR="000C00DD" w:rsidRPr="000C00DD" w:rsidTr="000C00DD">
        <w:trPr>
          <w:trHeight w:val="15"/>
        </w:trPr>
        <w:tc>
          <w:tcPr>
            <w:tcW w:w="375" w:type="dxa"/>
            <w:hideMark/>
          </w:tcPr>
          <w:p w:rsidR="000C00DD" w:rsidRPr="000C00DD" w:rsidRDefault="000C00DD" w:rsidP="000C00DD">
            <w:pPr>
              <w:spacing w:line="15" w:lineRule="atLeast"/>
              <w:rPr>
                <w:rFonts w:ascii="Verdana" w:eastAsia="Times New Roman" w:hAnsi="Verdana"/>
                <w:color w:val="2B3244"/>
                <w:sz w:val="17"/>
                <w:szCs w:val="17"/>
              </w:rPr>
            </w:pPr>
            <w:r w:rsidRPr="000C00DD">
              <w:rPr>
                <w:rFonts w:ascii="Verdana" w:eastAsia="Times New Roman" w:hAnsi="Verdana"/>
                <w:color w:val="2B3244"/>
                <w:sz w:val="17"/>
                <w:szCs w:val="17"/>
              </w:rPr>
              <w:pict>
                <v:shape id="_x0000_i1108" type="#_x0000_t75" alt="" style="width:18.75pt;height:.75pt"/>
              </w:pict>
            </w:r>
          </w:p>
        </w:tc>
        <w:tc>
          <w:tcPr>
            <w:tcW w:w="0" w:type="auto"/>
            <w:vAlign w:val="center"/>
            <w:hideMark/>
          </w:tcPr>
          <w:p w:rsidR="000C00DD" w:rsidRPr="000C00DD" w:rsidRDefault="000C00DD" w:rsidP="000C00DD">
            <w:pPr>
              <w:spacing w:line="15" w:lineRule="atLeast"/>
              <w:rPr>
                <w:rFonts w:ascii="Verdana" w:eastAsia="Times New Roman" w:hAnsi="Verdana"/>
                <w:color w:val="2B3244"/>
                <w:sz w:val="15"/>
                <w:szCs w:val="15"/>
              </w:rPr>
            </w:pPr>
            <w:r w:rsidRPr="000C00DD">
              <w:rPr>
                <w:rFonts w:ascii="Verdana" w:eastAsia="Times New Roman" w:hAnsi="Verdana"/>
                <w:color w:val="2B3244"/>
                <w:sz w:val="15"/>
                <w:szCs w:val="15"/>
              </w:rPr>
              <w:t>© Copyright 2008 Elsevier   |   http://www.elsevier.com</w:t>
            </w:r>
          </w:p>
        </w:tc>
      </w:tr>
      <w:tr w:rsidR="000C00DD" w:rsidRPr="000C00DD" w:rsidTr="000C00DD">
        <w:trPr>
          <w:trHeight w:val="300"/>
        </w:trPr>
        <w:tc>
          <w:tcPr>
            <w:tcW w:w="15" w:type="dxa"/>
            <w:gridSpan w:val="2"/>
            <w:hideMark/>
          </w:tcPr>
          <w:p w:rsidR="000C00DD" w:rsidRPr="000C00DD" w:rsidRDefault="000C00DD" w:rsidP="000C00DD">
            <w:pPr>
              <w:spacing w:line="240" w:lineRule="auto"/>
              <w:rPr>
                <w:rFonts w:ascii="Verdana" w:eastAsia="Times New Roman" w:hAnsi="Verdana"/>
                <w:color w:val="2B3244"/>
                <w:sz w:val="17"/>
                <w:szCs w:val="17"/>
              </w:rPr>
            </w:pPr>
            <w:r w:rsidRPr="000C00DD">
              <w:rPr>
                <w:rFonts w:ascii="Verdana" w:eastAsia="Times New Roman" w:hAnsi="Verdana"/>
                <w:color w:val="2B3244"/>
                <w:sz w:val="17"/>
                <w:szCs w:val="17"/>
              </w:rPr>
              <w:pict>
                <v:shape id="_x0000_i1109" type="#_x0000_t75" alt="" style="width:.75pt;height:15pt"/>
              </w:pict>
            </w:r>
          </w:p>
        </w:tc>
      </w:tr>
    </w:tbl>
    <w:p w:rsidR="00BB0C4F" w:rsidRDefault="00BB0C4F"/>
    <w:sectPr w:rsidR="00BB0C4F" w:rsidSect="00BB0C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14F79"/>
    <w:multiLevelType w:val="multilevel"/>
    <w:tmpl w:val="457E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82A26"/>
    <w:multiLevelType w:val="multilevel"/>
    <w:tmpl w:val="72EE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DE1C3C"/>
    <w:multiLevelType w:val="multilevel"/>
    <w:tmpl w:val="C44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C00DD"/>
    <w:rsid w:val="000C00DD"/>
    <w:rsid w:val="0068050E"/>
    <w:rsid w:val="00683BED"/>
    <w:rsid w:val="00BB0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0DD"/>
    <w:rPr>
      <w:color w:val="0000FF"/>
      <w:u w:val="single"/>
    </w:rPr>
  </w:style>
  <w:style w:type="character" w:customStyle="1" w:styleId="verdana18adarkgrey1">
    <w:name w:val="verdana18adarkgrey1"/>
    <w:basedOn w:val="DefaultParagraphFont"/>
    <w:rsid w:val="000C00DD"/>
    <w:rPr>
      <w:rFonts w:ascii="Verdana" w:hAnsi="Verdana" w:hint="default"/>
      <w:color w:val="2B3244"/>
      <w:sz w:val="27"/>
      <w:szCs w:val="27"/>
    </w:rPr>
  </w:style>
  <w:style w:type="paragraph" w:styleId="NormalWeb">
    <w:name w:val="Normal (Web)"/>
    <w:basedOn w:val="Normal"/>
    <w:uiPriority w:val="99"/>
    <w:unhideWhenUsed/>
    <w:rsid w:val="000C00DD"/>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0C00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576477">
      <w:bodyDiv w:val="1"/>
      <w:marLeft w:val="0"/>
      <w:marRight w:val="0"/>
      <w:marTop w:val="0"/>
      <w:marBottom w:val="0"/>
      <w:divBdr>
        <w:top w:val="none" w:sz="0" w:space="0" w:color="auto"/>
        <w:left w:val="none" w:sz="0" w:space="0" w:color="auto"/>
        <w:bottom w:val="none" w:sz="0" w:space="0" w:color="auto"/>
        <w:right w:val="none" w:sz="0" w:space="0" w:color="auto"/>
      </w:divBdr>
      <w:divsChild>
        <w:div w:id="1515420512">
          <w:marLeft w:val="0"/>
          <w:marRight w:val="0"/>
          <w:marTop w:val="0"/>
          <w:marBottom w:val="0"/>
          <w:divBdr>
            <w:top w:val="none" w:sz="0" w:space="0" w:color="auto"/>
            <w:left w:val="none" w:sz="0" w:space="0" w:color="auto"/>
            <w:bottom w:val="none" w:sz="0" w:space="0" w:color="auto"/>
            <w:right w:val="none" w:sz="0" w:space="0" w:color="auto"/>
          </w:divBdr>
          <w:divsChild>
            <w:div w:id="7960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wps/find/authorsview.print/copyright" TargetMode="External"/><Relationship Id="rId13" Type="http://schemas.openxmlformats.org/officeDocument/2006/relationships/hyperlink" Target="http://www.elsevier.com/wps/find/authorsview.print/copyright" TargetMode="External"/><Relationship Id="rId18" Type="http://schemas.openxmlformats.org/officeDocument/2006/relationships/image" Target="media/image3.gif"/><Relationship Id="rId26" Type="http://schemas.openxmlformats.org/officeDocument/2006/relationships/hyperlink" Target="http://www.elsevier.com/wps/find/authorsview.authors/permissions" TargetMode="External"/><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hyperlink" Target="http://www.elsevier.com/wps/find/authorsview.print/copyright" TargetMode="External"/><Relationship Id="rId12" Type="http://schemas.openxmlformats.org/officeDocument/2006/relationships/hyperlink" Target="http://www.elsevier.com/wps/find/authorsview.print/copyright" TargetMode="External"/><Relationship Id="rId17" Type="http://schemas.openxmlformats.org/officeDocument/2006/relationships/hyperlink" Target="http://www.elsevier.com/wps/find/authorsview.print/copyright#top" TargetMode="External"/><Relationship Id="rId25" Type="http://schemas.openxmlformats.org/officeDocument/2006/relationships/hyperlink" Target="http://www.elsevier.com/wps/find/authorshome.authors/conflictsofinterest" TargetMode="External"/><Relationship Id="rId2" Type="http://schemas.openxmlformats.org/officeDocument/2006/relationships/styles" Target="styles.xml"/><Relationship Id="rId16" Type="http://schemas.openxmlformats.org/officeDocument/2006/relationships/hyperlink" Target="mailto:%20permissions@elsevier.com" TargetMode="External"/><Relationship Id="rId20" Type="http://schemas.openxmlformats.org/officeDocument/2006/relationships/hyperlink" Target="http://www.elsevier.com/framework_authors/pdfs/JPA_example.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elsevier.com/wps/find/authorsview.print/copyright" TargetMode="External"/><Relationship Id="rId24" Type="http://schemas.openxmlformats.org/officeDocument/2006/relationships/hyperlink" Target="http://www.elsevier.com/wps/find/authorshome.authors/ethicsinpublishing" TargetMode="External"/><Relationship Id="rId5" Type="http://schemas.openxmlformats.org/officeDocument/2006/relationships/image" Target="media/image1.gif"/><Relationship Id="rId15" Type="http://schemas.openxmlformats.org/officeDocument/2006/relationships/hyperlink" Target="http://www.elsevier.com/wps/find/authorshome.authors/preprints" TargetMode="External"/><Relationship Id="rId23" Type="http://schemas.openxmlformats.org/officeDocument/2006/relationships/hyperlink" Target="mailto:sciencereprints@elsevier.com" TargetMode="External"/><Relationship Id="rId28" Type="http://schemas.openxmlformats.org/officeDocument/2006/relationships/hyperlink" Target="http://www.elsevier.com/wps/find/contact.print/contact" TargetMode="External"/><Relationship Id="rId10" Type="http://schemas.openxmlformats.org/officeDocument/2006/relationships/hyperlink" Target="http://www.elsevier.com/wps/find/authorsview.print/copyright" TargetMode="External"/><Relationship Id="rId19" Type="http://schemas.openxmlformats.org/officeDocument/2006/relationships/hyperlink" Target="mailto:permissions@elsevier.com" TargetMode="External"/><Relationship Id="rId4" Type="http://schemas.openxmlformats.org/officeDocument/2006/relationships/webSettings" Target="webSettings.xml"/><Relationship Id="rId9" Type="http://schemas.openxmlformats.org/officeDocument/2006/relationships/hyperlink" Target="http://www.elsevier.com/wps/find/authorsview.print/copyright" TargetMode="External"/><Relationship Id="rId14" Type="http://schemas.openxmlformats.org/officeDocument/2006/relationships/hyperlink" Target="http://www.elsevier.com/wps/find/authorsview.print/copyright" TargetMode="External"/><Relationship Id="rId22" Type="http://schemas.openxmlformats.org/officeDocument/2006/relationships/hyperlink" Target="http://libraryconnect.elsevier.com/lcp/0402/lcp0402.pdf" TargetMode="External"/><Relationship Id="rId27" Type="http://schemas.openxmlformats.org/officeDocument/2006/relationships/hyperlink" Target="http://www.elsevier.com/wps/find/genericquestionform.print/genericquestionfor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1549</Words>
  <Characters>8831</Characters>
  <Application>Microsoft Office Word</Application>
  <DocSecurity>0</DocSecurity>
  <Lines>73</Lines>
  <Paragraphs>20</Paragraphs>
  <ScaleCrop>false</ScaleCrop>
  <Company> </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abarbour</dc:creator>
  <cp:keywords/>
  <dc:description/>
  <cp:lastModifiedBy>abarbour</cp:lastModifiedBy>
  <cp:revision>1</cp:revision>
  <dcterms:created xsi:type="dcterms:W3CDTF">2009-04-12T23:41:00Z</dcterms:created>
  <dcterms:modified xsi:type="dcterms:W3CDTF">2009-04-12T23:43:00Z</dcterms:modified>
</cp:coreProperties>
</file>