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A7" w:rsidRPr="00FE656F" w:rsidRDefault="0009583D" w:rsidP="00FE656F">
      <w:pPr>
        <w:widowControl w:val="0"/>
        <w:jc w:val="center"/>
        <w:rPr>
          <w:rFonts w:ascii="Times New Roman" w:hAnsi="Times New Roman" w:cs="Times New Roman"/>
          <w:b/>
          <w:bCs/>
          <w:sz w:val="36"/>
          <w:szCs w:val="36"/>
        </w:rPr>
      </w:pPr>
      <w:bookmarkStart w:id="0" w:name="_GoBack"/>
      <w:proofErr w:type="gramStart"/>
      <w:r w:rsidRPr="00FE656F">
        <w:rPr>
          <w:rFonts w:ascii="Times New Roman" w:hAnsi="Times New Roman" w:cs="Times New Roman"/>
          <w:b/>
          <w:bCs/>
          <w:sz w:val="36"/>
          <w:szCs w:val="36"/>
        </w:rPr>
        <w:t>dLOC</w:t>
      </w:r>
      <w:proofErr w:type="gramEnd"/>
      <w:r w:rsidR="00FE656F" w:rsidRPr="00FE656F">
        <w:rPr>
          <w:rFonts w:ascii="Times New Roman" w:hAnsi="Times New Roman" w:cs="Times New Roman"/>
          <w:b/>
          <w:bCs/>
          <w:sz w:val="36"/>
          <w:szCs w:val="36"/>
        </w:rPr>
        <w:t xml:space="preserve"> </w:t>
      </w:r>
      <w:r w:rsidR="002D6CC7" w:rsidRPr="00FE656F">
        <w:rPr>
          <w:rFonts w:ascii="Times New Roman" w:hAnsi="Times New Roman" w:cs="Times New Roman"/>
          <w:b/>
          <w:bCs/>
          <w:sz w:val="36"/>
          <w:szCs w:val="36"/>
        </w:rPr>
        <w:t>Scholar</w:t>
      </w:r>
      <w:r w:rsidR="00DE797A">
        <w:rPr>
          <w:rFonts w:ascii="Times New Roman" w:hAnsi="Times New Roman" w:cs="Times New Roman"/>
          <w:b/>
          <w:bCs/>
          <w:sz w:val="36"/>
          <w:szCs w:val="36"/>
        </w:rPr>
        <w:t>ly Advisory Board, 2018 Update</w:t>
      </w:r>
    </w:p>
    <w:bookmarkEnd w:id="0"/>
    <w:p w:rsidR="00FE656F" w:rsidRPr="00FE656F" w:rsidRDefault="00FE656F" w:rsidP="00FE656F">
      <w:pPr>
        <w:widowControl w:val="0"/>
        <w:rPr>
          <w:rFonts w:ascii="Times New Roman" w:hAnsi="Times New Roman" w:cs="Times New Roman"/>
          <w:b/>
          <w:bCs/>
          <w:i/>
          <w:sz w:val="24"/>
          <w:szCs w:val="24"/>
        </w:rPr>
      </w:pPr>
      <w:r w:rsidRPr="00FE656F">
        <w:rPr>
          <w:rFonts w:ascii="Times New Roman" w:hAnsi="Times New Roman" w:cs="Times New Roman"/>
          <w:b/>
          <w:bCs/>
          <w:i/>
          <w:sz w:val="28"/>
          <w:szCs w:val="28"/>
        </w:rPr>
        <w:t>Amplify, Elevate, Celebrate</w:t>
      </w:r>
    </w:p>
    <w:p w:rsidR="00FE656F" w:rsidRDefault="00FE656F" w:rsidP="00FE656F">
      <w:pPr>
        <w:widowControl w:val="0"/>
        <w:spacing w:after="0"/>
        <w:rPr>
          <w:rFonts w:ascii="Times New Roman" w:hAnsi="Times New Roman" w:cs="Times New Roman"/>
          <w:bCs/>
          <w:sz w:val="24"/>
          <w:szCs w:val="24"/>
        </w:rPr>
      </w:pPr>
      <w:r>
        <w:rPr>
          <w:rFonts w:ascii="Times New Roman" w:hAnsi="Times New Roman" w:cs="Times New Roman"/>
          <w:bCs/>
          <w:sz w:val="24"/>
          <w:szCs w:val="24"/>
        </w:rPr>
        <w:t xml:space="preserve">The two co-chairs of the Scholarly Advisory Board </w:t>
      </w:r>
      <w:proofErr w:type="gramStart"/>
      <w:r>
        <w:rPr>
          <w:rFonts w:ascii="Times New Roman" w:hAnsi="Times New Roman" w:cs="Times New Roman"/>
          <w:bCs/>
          <w:sz w:val="24"/>
          <w:szCs w:val="24"/>
        </w:rPr>
        <w:t>are confirmed</w:t>
      </w:r>
      <w:proofErr w:type="gramEnd"/>
      <w:r>
        <w:rPr>
          <w:rFonts w:ascii="Times New Roman" w:hAnsi="Times New Roman" w:cs="Times New Roman"/>
          <w:bCs/>
          <w:sz w:val="24"/>
          <w:szCs w:val="24"/>
        </w:rPr>
        <w:t>:</w:t>
      </w:r>
    </w:p>
    <w:p w:rsidR="00FE656F" w:rsidRPr="00FE656F" w:rsidRDefault="00FE656F" w:rsidP="00FE656F">
      <w:pPr>
        <w:pStyle w:val="ListParagraph"/>
        <w:widowControl w:val="0"/>
        <w:numPr>
          <w:ilvl w:val="0"/>
          <w:numId w:val="24"/>
        </w:numPr>
        <w:rPr>
          <w:rFonts w:ascii="Times New Roman" w:hAnsi="Times New Roman" w:cs="Times New Roman"/>
          <w:bCs/>
          <w:sz w:val="24"/>
          <w:szCs w:val="24"/>
        </w:rPr>
      </w:pPr>
      <w:r w:rsidRPr="00FE656F">
        <w:rPr>
          <w:rFonts w:ascii="Times New Roman" w:hAnsi="Times New Roman" w:cs="Times New Roman"/>
          <w:bCs/>
          <w:sz w:val="24"/>
          <w:szCs w:val="24"/>
        </w:rPr>
        <w:t>Dr. Leah Rosenberg, Professor of Caribbean Literature, University of Florida</w:t>
      </w:r>
    </w:p>
    <w:p w:rsidR="00FE656F" w:rsidRPr="00FE656F" w:rsidRDefault="00FE656F" w:rsidP="00FE656F">
      <w:pPr>
        <w:pStyle w:val="ListParagraph"/>
        <w:widowControl w:val="0"/>
        <w:numPr>
          <w:ilvl w:val="0"/>
          <w:numId w:val="24"/>
        </w:numPr>
        <w:rPr>
          <w:rFonts w:ascii="Times New Roman" w:hAnsi="Times New Roman" w:cs="Times New Roman"/>
          <w:bCs/>
          <w:sz w:val="24"/>
          <w:szCs w:val="24"/>
        </w:rPr>
      </w:pPr>
      <w:r w:rsidRPr="00FE656F">
        <w:rPr>
          <w:rFonts w:ascii="Times New Roman" w:hAnsi="Times New Roman" w:cs="Times New Roman"/>
          <w:bCs/>
          <w:sz w:val="24"/>
          <w:szCs w:val="24"/>
        </w:rPr>
        <w:t>Dr. Matthew Smith, Professor of History, University of the West Indies</w:t>
      </w:r>
    </w:p>
    <w:p w:rsidR="00FE656F" w:rsidRDefault="00FE656F" w:rsidP="00FE656F">
      <w:pPr>
        <w:widowControl w:val="0"/>
        <w:spacing w:after="0"/>
        <w:rPr>
          <w:rFonts w:ascii="Times New Roman" w:hAnsi="Times New Roman" w:cs="Times New Roman"/>
          <w:bCs/>
          <w:sz w:val="24"/>
          <w:szCs w:val="24"/>
        </w:rPr>
      </w:pPr>
    </w:p>
    <w:p w:rsidR="00FE656F" w:rsidRDefault="00FE656F" w:rsidP="00FE656F">
      <w:pPr>
        <w:widowControl w:val="0"/>
        <w:spacing w:after="0"/>
        <w:rPr>
          <w:rFonts w:ascii="Times New Roman" w:hAnsi="Times New Roman" w:cs="Times New Roman"/>
          <w:bCs/>
          <w:sz w:val="24"/>
          <w:szCs w:val="24"/>
        </w:rPr>
      </w:pPr>
      <w:r>
        <w:rPr>
          <w:rFonts w:ascii="Times New Roman" w:hAnsi="Times New Roman" w:cs="Times New Roman"/>
          <w:bCs/>
          <w:sz w:val="24"/>
          <w:szCs w:val="24"/>
        </w:rPr>
        <w:t xml:space="preserve">The co-chairs have been discussing new potential members and the overall charge, scope, and vision for the board. This work continues to be underway. </w:t>
      </w:r>
    </w:p>
    <w:p w:rsidR="00FE656F" w:rsidRDefault="00FE656F" w:rsidP="00FE656F">
      <w:pPr>
        <w:widowControl w:val="0"/>
        <w:spacing w:after="0"/>
        <w:rPr>
          <w:rFonts w:ascii="Times New Roman" w:hAnsi="Times New Roman" w:cs="Times New Roman"/>
          <w:bCs/>
          <w:sz w:val="24"/>
          <w:szCs w:val="24"/>
        </w:rPr>
      </w:pPr>
    </w:p>
    <w:p w:rsidR="00FE656F" w:rsidRDefault="00FE656F" w:rsidP="00FE656F">
      <w:pPr>
        <w:widowControl w:val="0"/>
        <w:spacing w:after="0"/>
        <w:rPr>
          <w:rFonts w:ascii="Times New Roman" w:hAnsi="Times New Roman" w:cs="Times New Roman"/>
          <w:bCs/>
          <w:sz w:val="24"/>
          <w:szCs w:val="24"/>
        </w:rPr>
      </w:pPr>
      <w:proofErr w:type="gramStart"/>
      <w:r>
        <w:rPr>
          <w:rFonts w:ascii="Times New Roman" w:hAnsi="Times New Roman" w:cs="Times New Roman"/>
          <w:bCs/>
          <w:sz w:val="24"/>
          <w:szCs w:val="24"/>
        </w:rPr>
        <w:t>dLOC’s</w:t>
      </w:r>
      <w:proofErr w:type="gramEnd"/>
      <w:r>
        <w:rPr>
          <w:rFonts w:ascii="Times New Roman" w:hAnsi="Times New Roman" w:cs="Times New Roman"/>
          <w:bCs/>
          <w:sz w:val="24"/>
          <w:szCs w:val="24"/>
        </w:rPr>
        <w:t xml:space="preserve"> Digital Scholarship team continues to grow with new collaborations with scholars, classes, and partner team members, including:</w:t>
      </w:r>
    </w:p>
    <w:p w:rsidR="00FE656F" w:rsidRDefault="00FE656F" w:rsidP="00FE656F">
      <w:pPr>
        <w:pStyle w:val="ListParagraph"/>
        <w:widowControl w:val="0"/>
        <w:numPr>
          <w:ilvl w:val="0"/>
          <w:numId w:val="25"/>
        </w:numPr>
        <w:rPr>
          <w:rFonts w:ascii="Times New Roman" w:hAnsi="Times New Roman" w:cs="Times New Roman"/>
          <w:bCs/>
          <w:sz w:val="24"/>
          <w:szCs w:val="24"/>
        </w:rPr>
      </w:pPr>
      <w:r w:rsidRPr="00FE656F">
        <w:rPr>
          <w:rFonts w:ascii="Times New Roman" w:hAnsi="Times New Roman" w:cs="Times New Roman"/>
          <w:bCs/>
          <w:sz w:val="24"/>
          <w:szCs w:val="24"/>
        </w:rPr>
        <w:t>Scholarly-related work</w:t>
      </w:r>
      <w:r>
        <w:rPr>
          <w:rFonts w:ascii="Times New Roman" w:hAnsi="Times New Roman" w:cs="Times New Roman"/>
          <w:bCs/>
          <w:sz w:val="24"/>
          <w:szCs w:val="24"/>
        </w:rPr>
        <w:t xml:space="preserve"> and teaching by </w:t>
      </w:r>
      <w:r w:rsidRPr="00FE656F">
        <w:rPr>
          <w:rFonts w:ascii="Times New Roman" w:hAnsi="Times New Roman" w:cs="Times New Roman"/>
          <w:bCs/>
          <w:sz w:val="24"/>
          <w:szCs w:val="24"/>
        </w:rPr>
        <w:t>the two dLOC CLIR Postdoctoral Fellows, Dr. Crystal Felima (UF) an</w:t>
      </w:r>
      <w:r>
        <w:rPr>
          <w:rFonts w:ascii="Times New Roman" w:hAnsi="Times New Roman" w:cs="Times New Roman"/>
          <w:bCs/>
          <w:sz w:val="24"/>
          <w:szCs w:val="24"/>
        </w:rPr>
        <w:t>d Dr. Hadassah St. Hubert (FIU)</w:t>
      </w:r>
    </w:p>
    <w:p w:rsidR="00FE656F" w:rsidRDefault="00FE656F" w:rsidP="00FE656F">
      <w:pPr>
        <w:pStyle w:val="ListParagraph"/>
        <w:widowControl w:val="0"/>
        <w:numPr>
          <w:ilvl w:val="0"/>
          <w:numId w:val="25"/>
        </w:numPr>
        <w:rPr>
          <w:rFonts w:ascii="Times New Roman" w:hAnsi="Times New Roman" w:cs="Times New Roman"/>
          <w:bCs/>
          <w:sz w:val="24"/>
          <w:szCs w:val="24"/>
        </w:rPr>
      </w:pPr>
      <w:r>
        <w:rPr>
          <w:rFonts w:ascii="Times New Roman" w:hAnsi="Times New Roman" w:cs="Times New Roman"/>
          <w:bCs/>
          <w:sz w:val="24"/>
          <w:szCs w:val="24"/>
        </w:rPr>
        <w:t>UF and dLOC’s NEH award for an Advanced Institute in the Digital Humanities, to be held summer 2019</w:t>
      </w:r>
    </w:p>
    <w:p w:rsidR="00FE656F" w:rsidRPr="00FE656F" w:rsidRDefault="00FE656F" w:rsidP="00FE656F">
      <w:pPr>
        <w:pStyle w:val="ListParagraph"/>
        <w:widowControl w:val="0"/>
        <w:numPr>
          <w:ilvl w:val="0"/>
          <w:numId w:val="25"/>
        </w:numPr>
        <w:rPr>
          <w:rFonts w:ascii="Times New Roman" w:hAnsi="Times New Roman" w:cs="Times New Roman"/>
          <w:bCs/>
          <w:sz w:val="24"/>
          <w:szCs w:val="24"/>
        </w:rPr>
      </w:pPr>
      <w:r>
        <w:rPr>
          <w:rFonts w:ascii="Times New Roman" w:hAnsi="Times New Roman" w:cs="Times New Roman"/>
          <w:bCs/>
          <w:sz w:val="24"/>
          <w:szCs w:val="24"/>
        </w:rPr>
        <w:t xml:space="preserve">Webinar Series: “Caribbean Studies in the Digital Age” </w:t>
      </w:r>
    </w:p>
    <w:p w:rsidR="00FE656F" w:rsidRDefault="00FE656F" w:rsidP="00FE656F">
      <w:pPr>
        <w:widowControl w:val="0"/>
        <w:spacing w:after="0"/>
        <w:rPr>
          <w:rFonts w:ascii="Times New Roman" w:hAnsi="Times New Roman" w:cs="Times New Roman"/>
          <w:bCs/>
          <w:sz w:val="24"/>
          <w:szCs w:val="24"/>
        </w:rPr>
      </w:pPr>
    </w:p>
    <w:p w:rsidR="00FE656F" w:rsidRDefault="00FE656F" w:rsidP="00FE656F">
      <w:pPr>
        <w:widowControl w:val="0"/>
        <w:spacing w:after="0"/>
        <w:rPr>
          <w:rFonts w:ascii="Times New Roman" w:hAnsi="Times New Roman" w:cs="Times New Roman"/>
          <w:bCs/>
          <w:sz w:val="24"/>
          <w:szCs w:val="24"/>
        </w:rPr>
      </w:pPr>
      <w:r>
        <w:rPr>
          <w:rFonts w:ascii="Times New Roman" w:hAnsi="Times New Roman" w:cs="Times New Roman"/>
          <w:bCs/>
          <w:sz w:val="24"/>
          <w:szCs w:val="24"/>
        </w:rPr>
        <w:t>Scholar affirmed the need for dLOC to serve as a research and teaching commons. For that, scholars wanted socio-technical supports, including more sustained conversations and collaborations with multiple scholar experts together with dLOC. Scholars stated that dLOC needed to cross-pollinate with scholarly groups through attendance at scholarly conferences to support overall mission activities through engagement with scholars as part of the broader constellation of communities of practice for dLOC’s work, and as part of the work to facilitate the dLOC Scholarly Board.</w:t>
      </w:r>
    </w:p>
    <w:p w:rsidR="00C45A45" w:rsidRDefault="00C45A45" w:rsidP="00B27CB3">
      <w:pPr>
        <w:widowControl w:val="0"/>
        <w:spacing w:after="0"/>
        <w:rPr>
          <w:rFonts w:ascii="Times New Roman" w:hAnsi="Times New Roman" w:cs="Times New Roman"/>
          <w:bCs/>
          <w:sz w:val="24"/>
          <w:szCs w:val="24"/>
        </w:rPr>
      </w:pPr>
    </w:p>
    <w:p w:rsidR="00FE656F" w:rsidRDefault="00FE656F" w:rsidP="00FE656F">
      <w:pPr>
        <w:widowControl w:val="0"/>
        <w:spacing w:after="0"/>
        <w:rPr>
          <w:rFonts w:ascii="Times New Roman" w:hAnsi="Times New Roman" w:cs="Times New Roman"/>
          <w:bCs/>
          <w:sz w:val="24"/>
          <w:szCs w:val="24"/>
        </w:rPr>
      </w:pPr>
      <w:r>
        <w:rPr>
          <w:rFonts w:ascii="Times New Roman" w:hAnsi="Times New Roman" w:cs="Times New Roman"/>
          <w:bCs/>
          <w:sz w:val="24"/>
          <w:szCs w:val="24"/>
        </w:rPr>
        <w:t xml:space="preserve">The needed cross-pollination is also underway with dLOC participation in various conferences and events, including the </w:t>
      </w:r>
      <w:r w:rsidR="00B70E63" w:rsidRPr="00FE656F">
        <w:rPr>
          <w:rFonts w:ascii="Times New Roman" w:hAnsi="Times New Roman" w:cs="Times New Roman"/>
          <w:bCs/>
          <w:sz w:val="24"/>
          <w:szCs w:val="24"/>
        </w:rPr>
        <w:t>Caribbean Digital Conference (Columbia University)</w:t>
      </w:r>
      <w:r>
        <w:rPr>
          <w:rFonts w:ascii="Times New Roman" w:hAnsi="Times New Roman" w:cs="Times New Roman"/>
          <w:bCs/>
          <w:sz w:val="24"/>
          <w:szCs w:val="24"/>
        </w:rPr>
        <w:t xml:space="preserve">, </w:t>
      </w:r>
      <w:r w:rsidR="00B70E63" w:rsidRPr="00FE656F">
        <w:rPr>
          <w:rFonts w:ascii="Times New Roman" w:hAnsi="Times New Roman" w:cs="Times New Roman"/>
          <w:bCs/>
          <w:sz w:val="24"/>
          <w:szCs w:val="24"/>
        </w:rPr>
        <w:t>Haitian Studies Association (HSA)</w:t>
      </w:r>
      <w:r>
        <w:rPr>
          <w:rFonts w:ascii="Times New Roman" w:hAnsi="Times New Roman" w:cs="Times New Roman"/>
          <w:bCs/>
          <w:sz w:val="24"/>
          <w:szCs w:val="24"/>
        </w:rPr>
        <w:t xml:space="preserve">, </w:t>
      </w:r>
      <w:r w:rsidRPr="00FE656F">
        <w:rPr>
          <w:rFonts w:ascii="Times New Roman" w:hAnsi="Times New Roman" w:cs="Times New Roman"/>
          <w:bCs/>
          <w:sz w:val="24"/>
          <w:szCs w:val="24"/>
        </w:rPr>
        <w:t>West Indian Literature Conference</w:t>
      </w:r>
      <w:r>
        <w:rPr>
          <w:rFonts w:ascii="Times New Roman" w:hAnsi="Times New Roman" w:cs="Times New Roman"/>
          <w:bCs/>
          <w:sz w:val="24"/>
          <w:szCs w:val="24"/>
        </w:rPr>
        <w:t>, and many others.</w:t>
      </w:r>
    </w:p>
    <w:p w:rsidR="00FE656F" w:rsidRDefault="00FE656F" w:rsidP="00FE656F">
      <w:pPr>
        <w:widowControl w:val="0"/>
        <w:spacing w:after="0"/>
        <w:rPr>
          <w:rFonts w:ascii="Times New Roman" w:hAnsi="Times New Roman" w:cs="Times New Roman"/>
          <w:bCs/>
          <w:sz w:val="24"/>
          <w:szCs w:val="24"/>
        </w:rPr>
      </w:pPr>
    </w:p>
    <w:p w:rsidR="00F76063" w:rsidRPr="00F76063" w:rsidRDefault="00FE656F" w:rsidP="00F76063">
      <w:pPr>
        <w:widowControl w:val="0"/>
        <w:spacing w:after="0"/>
        <w:rPr>
          <w:rFonts w:ascii="Times New Roman" w:hAnsi="Times New Roman" w:cs="Times New Roman"/>
          <w:bCs/>
          <w:sz w:val="24"/>
          <w:szCs w:val="24"/>
        </w:rPr>
      </w:pPr>
      <w:r>
        <w:rPr>
          <w:rFonts w:ascii="Times New Roman" w:hAnsi="Times New Roman" w:cs="Times New Roman"/>
          <w:bCs/>
          <w:sz w:val="24"/>
          <w:szCs w:val="24"/>
        </w:rPr>
        <w:t xml:space="preserve">Other action items from the past report remain in process, including metadata enhancement of existing content, library guide resources for using dLOC, and metadata-only records to facilitate access and discoverability of Caribbean digital scholarship resources. </w:t>
      </w:r>
    </w:p>
    <w:p w:rsidR="00B27CB3" w:rsidRPr="002868D6" w:rsidRDefault="00B27CB3" w:rsidP="00B27CB3">
      <w:pPr>
        <w:widowControl w:val="0"/>
        <w:spacing w:after="0"/>
        <w:rPr>
          <w:rFonts w:ascii="Times New Roman" w:hAnsi="Times New Roman" w:cs="Times New Roman"/>
          <w:bCs/>
          <w:sz w:val="24"/>
          <w:szCs w:val="24"/>
        </w:rPr>
      </w:pPr>
    </w:p>
    <w:p w:rsidR="0075606E" w:rsidRPr="002868D6" w:rsidRDefault="0075606E" w:rsidP="00514F53">
      <w:pPr>
        <w:widowControl w:val="0"/>
        <w:spacing w:after="0"/>
        <w:rPr>
          <w:rFonts w:ascii="Times New Roman" w:hAnsi="Times New Roman" w:cs="Times New Roman"/>
          <w:b/>
          <w:bCs/>
          <w:sz w:val="24"/>
          <w:szCs w:val="24"/>
        </w:rPr>
      </w:pPr>
      <w:r>
        <w:rPr>
          <w:rFonts w:ascii="Times New Roman" w:hAnsi="Times New Roman" w:cs="Times New Roman"/>
          <w:b/>
          <w:bCs/>
          <w:sz w:val="24"/>
          <w:szCs w:val="24"/>
        </w:rPr>
        <w:t>Respectfully submitted,</w:t>
      </w:r>
    </w:p>
    <w:p w:rsidR="0075606E" w:rsidRDefault="0075606E" w:rsidP="0075606E">
      <w:pPr>
        <w:widowControl w:val="0"/>
        <w:rPr>
          <w:rFonts w:ascii="Times New Roman" w:hAnsi="Times New Roman" w:cs="Times New Roman"/>
          <w:bCs/>
          <w:sz w:val="24"/>
          <w:szCs w:val="24"/>
        </w:rPr>
      </w:pPr>
      <w:r>
        <w:rPr>
          <w:rFonts w:ascii="Times New Roman" w:hAnsi="Times New Roman" w:cs="Times New Roman"/>
          <w:bCs/>
          <w:sz w:val="24"/>
          <w:szCs w:val="24"/>
        </w:rPr>
        <w:t xml:space="preserve">Dr. </w:t>
      </w:r>
      <w:r w:rsidRPr="0075606E">
        <w:rPr>
          <w:rFonts w:ascii="Times New Roman" w:hAnsi="Times New Roman" w:cs="Times New Roman"/>
          <w:bCs/>
          <w:sz w:val="24"/>
          <w:szCs w:val="24"/>
        </w:rPr>
        <w:t xml:space="preserve">Laurie N. Taylor, </w:t>
      </w:r>
      <w:r w:rsidR="00A3506F" w:rsidRPr="0075606E">
        <w:rPr>
          <w:rFonts w:ascii="Times New Roman" w:hAnsi="Times New Roman" w:cs="Times New Roman"/>
          <w:bCs/>
          <w:sz w:val="24"/>
          <w:szCs w:val="24"/>
        </w:rPr>
        <w:t xml:space="preserve">dLOC Digital Scholarship Director, </w:t>
      </w:r>
      <w:hyperlink r:id="rId8" w:history="1">
        <w:r w:rsidRPr="0075606E">
          <w:rPr>
            <w:rStyle w:val="Hyperlink"/>
            <w:rFonts w:ascii="Times New Roman" w:hAnsi="Times New Roman" w:cs="Times New Roman"/>
            <w:bCs/>
            <w:color w:val="auto"/>
            <w:sz w:val="24"/>
            <w:szCs w:val="24"/>
          </w:rPr>
          <w:t>laurien@ufl.edu</w:t>
        </w:r>
      </w:hyperlink>
      <w:r w:rsidRPr="0075606E">
        <w:rPr>
          <w:rFonts w:ascii="Times New Roman" w:hAnsi="Times New Roman" w:cs="Times New Roman"/>
          <w:bCs/>
          <w:sz w:val="24"/>
          <w:szCs w:val="24"/>
        </w:rPr>
        <w:t>, 352.273.2902</w:t>
      </w:r>
    </w:p>
    <w:p w:rsidR="00B678D3" w:rsidRPr="00FE656F" w:rsidRDefault="00B678D3" w:rsidP="00B678D3">
      <w:pPr>
        <w:widowControl w:val="0"/>
        <w:spacing w:after="0"/>
        <w:rPr>
          <w:rFonts w:ascii="Times New Roman" w:hAnsi="Times New Roman" w:cs="Times New Roman"/>
          <w:b/>
          <w:bCs/>
          <w:sz w:val="24"/>
          <w:szCs w:val="24"/>
        </w:rPr>
      </w:pPr>
      <w:r w:rsidRPr="00B45F54">
        <w:rPr>
          <w:rFonts w:ascii="Times New Roman" w:hAnsi="Times New Roman" w:cs="Times New Roman"/>
          <w:b/>
          <w:bCs/>
          <w:sz w:val="24"/>
          <w:szCs w:val="24"/>
        </w:rPr>
        <w:lastRenderedPageBreak/>
        <w:t>The dLOC Scholarly Advisory Board</w:t>
      </w:r>
    </w:p>
    <w:p w:rsidR="00B678D3" w:rsidRDefault="00B678D3" w:rsidP="00B678D3">
      <w:pPr>
        <w:widowControl w:val="0"/>
        <w:spacing w:after="0"/>
        <w:rPr>
          <w:rFonts w:ascii="Times New Roman" w:hAnsi="Times New Roman" w:cs="Times New Roman"/>
          <w:bCs/>
          <w:sz w:val="24"/>
          <w:szCs w:val="24"/>
        </w:rPr>
      </w:pPr>
      <w:r>
        <w:rPr>
          <w:rFonts w:ascii="Times New Roman" w:hAnsi="Times New Roman" w:cs="Times New Roman"/>
          <w:bCs/>
          <w:sz w:val="24"/>
          <w:szCs w:val="24"/>
          <w:u w:val="single"/>
        </w:rPr>
        <w:t>Overview</w:t>
      </w:r>
      <w:r w:rsidRPr="0067421B">
        <w:rPr>
          <w:rFonts w:ascii="Times New Roman" w:hAnsi="Times New Roman" w:cs="Times New Roman"/>
          <w:bCs/>
          <w:sz w:val="24"/>
          <w:szCs w:val="24"/>
          <w:u w:val="single"/>
        </w:rPr>
        <w:t>:</w:t>
      </w:r>
      <w:r w:rsidRPr="0067421B">
        <w:rPr>
          <w:rFonts w:ascii="Times New Roman" w:hAnsi="Times New Roman" w:cs="Times New Roman"/>
          <w:bCs/>
          <w:sz w:val="24"/>
          <w:szCs w:val="24"/>
        </w:rPr>
        <w:t xml:space="preserve"> </w:t>
      </w:r>
      <w:r w:rsidR="006429E7">
        <w:rPr>
          <w:rFonts w:ascii="Times New Roman" w:hAnsi="Times New Roman" w:cs="Times New Roman"/>
          <w:bCs/>
          <w:sz w:val="24"/>
          <w:szCs w:val="24"/>
        </w:rPr>
        <w:t>One of dLOC’s greatest strengths is its collaborative and</w:t>
      </w:r>
      <w:r w:rsidRPr="0067421B">
        <w:rPr>
          <w:rFonts w:ascii="Times New Roman" w:hAnsi="Times New Roman" w:cs="Times New Roman"/>
          <w:bCs/>
          <w:sz w:val="24"/>
          <w:szCs w:val="24"/>
        </w:rPr>
        <w:t xml:space="preserve"> inclus</w:t>
      </w:r>
      <w:r w:rsidR="006429E7">
        <w:rPr>
          <w:rFonts w:ascii="Times New Roman" w:hAnsi="Times New Roman" w:cs="Times New Roman"/>
          <w:bCs/>
          <w:sz w:val="24"/>
          <w:szCs w:val="24"/>
        </w:rPr>
        <w:t xml:space="preserve">ive </w:t>
      </w:r>
      <w:r w:rsidRPr="0067421B">
        <w:rPr>
          <w:rFonts w:ascii="Times New Roman" w:hAnsi="Times New Roman" w:cs="Times New Roman"/>
          <w:bCs/>
          <w:sz w:val="24"/>
          <w:szCs w:val="24"/>
        </w:rPr>
        <w:t>governance</w:t>
      </w:r>
      <w:r w:rsidR="0094389A">
        <w:rPr>
          <w:rFonts w:ascii="Times New Roman" w:hAnsi="Times New Roman" w:cs="Times New Roman"/>
          <w:bCs/>
          <w:sz w:val="24"/>
          <w:szCs w:val="24"/>
        </w:rPr>
        <w:t xml:space="preserve"> model</w:t>
      </w:r>
      <w:r w:rsidRPr="0067421B">
        <w:rPr>
          <w:rFonts w:ascii="Times New Roman" w:hAnsi="Times New Roman" w:cs="Times New Roman"/>
          <w:bCs/>
          <w:sz w:val="24"/>
          <w:szCs w:val="24"/>
        </w:rPr>
        <w:t xml:space="preserve">. </w:t>
      </w:r>
      <w:r w:rsidR="001A11A9">
        <w:rPr>
          <w:rFonts w:ascii="Times New Roman" w:hAnsi="Times New Roman" w:cs="Times New Roman"/>
          <w:bCs/>
          <w:sz w:val="24"/>
          <w:szCs w:val="24"/>
        </w:rPr>
        <w:t>The dLOC</w:t>
      </w:r>
      <w:r w:rsidRPr="0067421B">
        <w:rPr>
          <w:rFonts w:ascii="Times New Roman" w:hAnsi="Times New Roman" w:cs="Times New Roman"/>
          <w:bCs/>
          <w:sz w:val="24"/>
          <w:szCs w:val="24"/>
        </w:rPr>
        <w:t xml:space="preserve"> Scholarly Advisory Board</w:t>
      </w:r>
      <w:r w:rsidRPr="0067421B">
        <w:rPr>
          <w:rStyle w:val="EndnoteReference"/>
          <w:rFonts w:ascii="Times New Roman" w:hAnsi="Times New Roman" w:cs="Times New Roman"/>
          <w:bCs/>
          <w:sz w:val="24"/>
          <w:szCs w:val="24"/>
        </w:rPr>
        <w:endnoteReference w:id="1"/>
      </w:r>
      <w:r w:rsidR="0094389A">
        <w:rPr>
          <w:rFonts w:ascii="Times New Roman" w:hAnsi="Times New Roman" w:cs="Times New Roman"/>
          <w:bCs/>
          <w:sz w:val="24"/>
          <w:szCs w:val="24"/>
        </w:rPr>
        <w:t xml:space="preserve"> </w:t>
      </w:r>
      <w:r w:rsidR="001A11A9">
        <w:rPr>
          <w:rFonts w:ascii="Times New Roman" w:hAnsi="Times New Roman" w:cs="Times New Roman"/>
          <w:bCs/>
          <w:sz w:val="24"/>
          <w:szCs w:val="24"/>
        </w:rPr>
        <w:t>complements the dLOC Executive Board for scholarly engagement on dLOC</w:t>
      </w:r>
      <w:r w:rsidRPr="0067421B">
        <w:rPr>
          <w:rFonts w:ascii="Times New Roman" w:hAnsi="Times New Roman" w:cs="Times New Roman"/>
          <w:bCs/>
          <w:sz w:val="24"/>
          <w:szCs w:val="24"/>
        </w:rPr>
        <w:t xml:space="preserve">. </w:t>
      </w:r>
      <w:r w:rsidR="001749D2">
        <w:rPr>
          <w:rFonts w:ascii="Times New Roman" w:hAnsi="Times New Roman" w:cs="Times New Roman"/>
          <w:bCs/>
          <w:sz w:val="24"/>
          <w:szCs w:val="24"/>
        </w:rPr>
        <w:t>T</w:t>
      </w:r>
      <w:r w:rsidRPr="0067421B">
        <w:rPr>
          <w:rFonts w:ascii="Times New Roman" w:hAnsi="Times New Roman" w:cs="Times New Roman"/>
          <w:bCs/>
          <w:sz w:val="24"/>
          <w:szCs w:val="24"/>
        </w:rPr>
        <w:t xml:space="preserve">he </w:t>
      </w:r>
      <w:r w:rsidR="001749D2">
        <w:rPr>
          <w:rFonts w:ascii="Times New Roman" w:hAnsi="Times New Roman" w:cs="Times New Roman"/>
          <w:bCs/>
          <w:sz w:val="24"/>
          <w:szCs w:val="24"/>
        </w:rPr>
        <w:t xml:space="preserve">dLOC </w:t>
      </w:r>
      <w:r w:rsidR="006F132E">
        <w:rPr>
          <w:rFonts w:ascii="Times New Roman" w:hAnsi="Times New Roman" w:cs="Times New Roman"/>
          <w:bCs/>
          <w:sz w:val="24"/>
          <w:szCs w:val="24"/>
        </w:rPr>
        <w:t xml:space="preserve">Scholarly Advisory </w:t>
      </w:r>
      <w:r w:rsidRPr="0067421B">
        <w:rPr>
          <w:rFonts w:ascii="Times New Roman" w:hAnsi="Times New Roman" w:cs="Times New Roman"/>
          <w:bCs/>
          <w:sz w:val="24"/>
          <w:szCs w:val="24"/>
        </w:rPr>
        <w:t xml:space="preserve">Board </w:t>
      </w:r>
      <w:r w:rsidR="001749D2">
        <w:rPr>
          <w:rFonts w:ascii="Times New Roman" w:hAnsi="Times New Roman" w:cs="Times New Roman"/>
          <w:bCs/>
          <w:sz w:val="24"/>
          <w:szCs w:val="24"/>
        </w:rPr>
        <w:t>provides leadership</w:t>
      </w:r>
      <w:r w:rsidR="004B2526">
        <w:rPr>
          <w:rFonts w:ascii="Times New Roman" w:hAnsi="Times New Roman" w:cs="Times New Roman"/>
          <w:bCs/>
          <w:sz w:val="24"/>
          <w:szCs w:val="24"/>
        </w:rPr>
        <w:t>,</w:t>
      </w:r>
      <w:r w:rsidR="001749D2">
        <w:rPr>
          <w:rFonts w:ascii="Times New Roman" w:hAnsi="Times New Roman" w:cs="Times New Roman"/>
          <w:bCs/>
          <w:sz w:val="24"/>
          <w:szCs w:val="24"/>
        </w:rPr>
        <w:t xml:space="preserve"> </w:t>
      </w:r>
      <w:r w:rsidR="004B2526">
        <w:rPr>
          <w:rFonts w:ascii="Times New Roman" w:hAnsi="Times New Roman" w:cs="Times New Roman"/>
          <w:bCs/>
          <w:sz w:val="24"/>
          <w:szCs w:val="24"/>
        </w:rPr>
        <w:t>offering</w:t>
      </w:r>
      <w:r w:rsidR="00B144DA">
        <w:rPr>
          <w:rFonts w:ascii="Times New Roman" w:hAnsi="Times New Roman" w:cs="Times New Roman"/>
          <w:bCs/>
          <w:sz w:val="24"/>
          <w:szCs w:val="24"/>
        </w:rPr>
        <w:t xml:space="preserve"> critical insight f</w:t>
      </w:r>
      <w:r w:rsidR="001749D2">
        <w:rPr>
          <w:rFonts w:ascii="Times New Roman" w:hAnsi="Times New Roman" w:cs="Times New Roman"/>
          <w:bCs/>
          <w:sz w:val="24"/>
          <w:szCs w:val="24"/>
        </w:rPr>
        <w:t>o</w:t>
      </w:r>
      <w:r w:rsidR="00B144DA">
        <w:rPr>
          <w:rFonts w:ascii="Times New Roman" w:hAnsi="Times New Roman" w:cs="Times New Roman"/>
          <w:bCs/>
          <w:sz w:val="24"/>
          <w:szCs w:val="24"/>
        </w:rPr>
        <w:t>r</w:t>
      </w:r>
      <w:r w:rsidR="001749D2">
        <w:rPr>
          <w:rFonts w:ascii="Times New Roman" w:hAnsi="Times New Roman" w:cs="Times New Roman"/>
          <w:bCs/>
          <w:sz w:val="24"/>
          <w:szCs w:val="24"/>
        </w:rPr>
        <w:t xml:space="preserve"> </w:t>
      </w:r>
      <w:r>
        <w:rPr>
          <w:rFonts w:ascii="Times New Roman" w:hAnsi="Times New Roman" w:cs="Times New Roman"/>
          <w:bCs/>
          <w:sz w:val="24"/>
          <w:szCs w:val="24"/>
        </w:rPr>
        <w:t xml:space="preserve">dLOC </w:t>
      </w:r>
      <w:r w:rsidR="004B2526">
        <w:rPr>
          <w:rFonts w:ascii="Times New Roman" w:hAnsi="Times New Roman" w:cs="Times New Roman"/>
          <w:bCs/>
          <w:sz w:val="24"/>
          <w:szCs w:val="24"/>
        </w:rPr>
        <w:t>as</w:t>
      </w:r>
      <w:r>
        <w:rPr>
          <w:rFonts w:ascii="Times New Roman" w:hAnsi="Times New Roman" w:cs="Times New Roman"/>
          <w:bCs/>
          <w:sz w:val="24"/>
          <w:szCs w:val="24"/>
        </w:rPr>
        <w:t xml:space="preserve"> a research and teaching commons </w:t>
      </w:r>
      <w:r w:rsidR="001749D2">
        <w:rPr>
          <w:rFonts w:ascii="Times New Roman" w:hAnsi="Times New Roman" w:cs="Times New Roman"/>
          <w:bCs/>
          <w:sz w:val="24"/>
          <w:szCs w:val="24"/>
        </w:rPr>
        <w:t>and</w:t>
      </w:r>
      <w:r w:rsidR="004B2526">
        <w:rPr>
          <w:rFonts w:ascii="Times New Roman" w:hAnsi="Times New Roman" w:cs="Times New Roman"/>
          <w:bCs/>
          <w:sz w:val="24"/>
          <w:szCs w:val="24"/>
        </w:rPr>
        <w:t xml:space="preserve"> </w:t>
      </w:r>
      <w:r w:rsidR="00C0374A">
        <w:rPr>
          <w:rFonts w:ascii="Times New Roman" w:hAnsi="Times New Roman" w:cs="Times New Roman"/>
          <w:bCs/>
          <w:sz w:val="24"/>
          <w:szCs w:val="24"/>
        </w:rPr>
        <w:t>platform for Caribbean Studies—</w:t>
      </w:r>
      <w:r w:rsidRPr="00ED216B">
        <w:rPr>
          <w:rFonts w:ascii="Times New Roman" w:hAnsi="Times New Roman" w:cs="Times New Roman"/>
          <w:bCs/>
          <w:sz w:val="24"/>
          <w:szCs w:val="24"/>
        </w:rPr>
        <w:t>oriented towards amplify</w:t>
      </w:r>
      <w:r w:rsidR="004B2526">
        <w:rPr>
          <w:rFonts w:ascii="Times New Roman" w:hAnsi="Times New Roman" w:cs="Times New Roman"/>
          <w:bCs/>
          <w:sz w:val="24"/>
          <w:szCs w:val="24"/>
        </w:rPr>
        <w:t>ing, elevating, and celebrating</w:t>
      </w:r>
      <w:r w:rsidR="00B144DA">
        <w:rPr>
          <w:rFonts w:ascii="Times New Roman" w:hAnsi="Times New Roman" w:cs="Times New Roman"/>
          <w:bCs/>
          <w:sz w:val="24"/>
          <w:szCs w:val="24"/>
        </w:rPr>
        <w:t xml:space="preserve"> Caribbean Studies</w:t>
      </w:r>
      <w:r w:rsidR="00C0374A">
        <w:rPr>
          <w:rFonts w:ascii="Times New Roman" w:hAnsi="Times New Roman" w:cs="Times New Roman"/>
          <w:bCs/>
          <w:sz w:val="24"/>
          <w:szCs w:val="24"/>
        </w:rPr>
        <w:t>—strengthening the scholarly community of practice</w:t>
      </w:r>
      <w:r w:rsidRPr="00ED216B">
        <w:rPr>
          <w:rFonts w:ascii="Times New Roman" w:hAnsi="Times New Roman" w:cs="Times New Roman"/>
          <w:bCs/>
          <w:sz w:val="24"/>
          <w:szCs w:val="24"/>
        </w:rPr>
        <w:t>.</w:t>
      </w:r>
      <w:r>
        <w:rPr>
          <w:rFonts w:ascii="Times New Roman" w:hAnsi="Times New Roman" w:cs="Times New Roman"/>
          <w:bCs/>
          <w:sz w:val="24"/>
          <w:szCs w:val="24"/>
        </w:rPr>
        <w:t xml:space="preserve"> </w:t>
      </w:r>
    </w:p>
    <w:p w:rsidR="00B678D3" w:rsidRDefault="00B678D3" w:rsidP="00B678D3">
      <w:pPr>
        <w:widowControl w:val="0"/>
        <w:spacing w:after="0"/>
        <w:rPr>
          <w:rFonts w:ascii="Times New Roman" w:hAnsi="Times New Roman" w:cs="Times New Roman"/>
          <w:bCs/>
          <w:sz w:val="24"/>
          <w:szCs w:val="24"/>
        </w:rPr>
      </w:pPr>
    </w:p>
    <w:p w:rsidR="00B678D3" w:rsidRDefault="00C0374A" w:rsidP="00B678D3">
      <w:pPr>
        <w:widowControl w:val="0"/>
        <w:spacing w:after="0"/>
        <w:rPr>
          <w:rFonts w:ascii="Times New Roman" w:hAnsi="Times New Roman" w:cs="Times New Roman"/>
          <w:bCs/>
          <w:sz w:val="24"/>
          <w:szCs w:val="24"/>
        </w:rPr>
      </w:pPr>
      <w:r>
        <w:rPr>
          <w:rFonts w:ascii="Times New Roman" w:hAnsi="Times New Roman" w:cs="Times New Roman"/>
          <w:bCs/>
          <w:sz w:val="24"/>
          <w:szCs w:val="24"/>
        </w:rPr>
        <w:t xml:space="preserve">Caribbean Studies scholars come together from many </w:t>
      </w:r>
      <w:r w:rsidR="00B678D3" w:rsidRPr="0067421B">
        <w:rPr>
          <w:rFonts w:ascii="Times New Roman" w:hAnsi="Times New Roman" w:cs="Times New Roman"/>
          <w:bCs/>
          <w:sz w:val="24"/>
          <w:szCs w:val="24"/>
        </w:rPr>
        <w:t xml:space="preserve">institutions, departments, and disciplines, with </w:t>
      </w:r>
      <w:r w:rsidR="001749D2">
        <w:rPr>
          <w:rFonts w:ascii="Times New Roman" w:hAnsi="Times New Roman" w:cs="Times New Roman"/>
          <w:bCs/>
          <w:sz w:val="24"/>
          <w:szCs w:val="24"/>
        </w:rPr>
        <w:t xml:space="preserve">few </w:t>
      </w:r>
      <w:r w:rsidR="00B144DA">
        <w:rPr>
          <w:rFonts w:ascii="Times New Roman" w:hAnsi="Times New Roman" w:cs="Times New Roman"/>
          <w:bCs/>
          <w:sz w:val="24"/>
          <w:szCs w:val="24"/>
        </w:rPr>
        <w:t xml:space="preserve">in-field </w:t>
      </w:r>
      <w:r w:rsidR="00B678D3" w:rsidRPr="0067421B">
        <w:rPr>
          <w:rFonts w:ascii="Times New Roman" w:hAnsi="Times New Roman" w:cs="Times New Roman"/>
          <w:bCs/>
          <w:sz w:val="24"/>
          <w:szCs w:val="24"/>
        </w:rPr>
        <w:t xml:space="preserve">colleagues at each local institution.  </w:t>
      </w:r>
      <w:proofErr w:type="gramStart"/>
      <w:r w:rsidR="00B678D3" w:rsidRPr="0067421B">
        <w:rPr>
          <w:rFonts w:ascii="Times New Roman" w:hAnsi="Times New Roman" w:cs="Times New Roman"/>
          <w:bCs/>
          <w:sz w:val="24"/>
          <w:szCs w:val="24"/>
        </w:rPr>
        <w:t>dLOC</w:t>
      </w:r>
      <w:proofErr w:type="gramEnd"/>
      <w:r w:rsidR="00B678D3" w:rsidRPr="0067421B">
        <w:rPr>
          <w:rFonts w:ascii="Times New Roman" w:hAnsi="Times New Roman" w:cs="Times New Roman"/>
          <w:bCs/>
          <w:sz w:val="24"/>
          <w:szCs w:val="24"/>
        </w:rPr>
        <w:t xml:space="preserve"> provides a platform for scholars to meet, share </w:t>
      </w:r>
      <w:r>
        <w:rPr>
          <w:rFonts w:ascii="Times New Roman" w:hAnsi="Times New Roman" w:cs="Times New Roman"/>
          <w:bCs/>
          <w:sz w:val="24"/>
          <w:szCs w:val="24"/>
        </w:rPr>
        <w:t xml:space="preserve">and create </w:t>
      </w:r>
      <w:r w:rsidR="00B678D3" w:rsidRPr="0067421B">
        <w:rPr>
          <w:rFonts w:ascii="Times New Roman" w:hAnsi="Times New Roman" w:cs="Times New Roman"/>
          <w:bCs/>
          <w:sz w:val="24"/>
          <w:szCs w:val="24"/>
        </w:rPr>
        <w:t xml:space="preserve">knowledge and resources, and </w:t>
      </w:r>
      <w:r>
        <w:rPr>
          <w:rFonts w:ascii="Times New Roman" w:hAnsi="Times New Roman" w:cs="Times New Roman"/>
          <w:bCs/>
          <w:sz w:val="24"/>
          <w:szCs w:val="24"/>
        </w:rPr>
        <w:t>connect with</w:t>
      </w:r>
      <w:r w:rsidR="00B678D3" w:rsidRPr="0067421B">
        <w:rPr>
          <w:rFonts w:ascii="Times New Roman" w:hAnsi="Times New Roman" w:cs="Times New Roman"/>
          <w:bCs/>
          <w:sz w:val="24"/>
          <w:szCs w:val="24"/>
        </w:rPr>
        <w:t xml:space="preserve"> </w:t>
      </w:r>
      <w:r>
        <w:rPr>
          <w:rFonts w:ascii="Times New Roman" w:hAnsi="Times New Roman" w:cs="Times New Roman"/>
          <w:bCs/>
          <w:sz w:val="24"/>
          <w:szCs w:val="24"/>
        </w:rPr>
        <w:t xml:space="preserve">others in </w:t>
      </w:r>
      <w:r w:rsidR="00B678D3" w:rsidRPr="0067421B">
        <w:rPr>
          <w:rFonts w:ascii="Times New Roman" w:hAnsi="Times New Roman" w:cs="Times New Roman"/>
          <w:bCs/>
          <w:sz w:val="24"/>
          <w:szCs w:val="24"/>
        </w:rPr>
        <w:t xml:space="preserve">the </w:t>
      </w:r>
      <w:r w:rsidR="001749D2">
        <w:rPr>
          <w:rFonts w:ascii="Times New Roman" w:hAnsi="Times New Roman" w:cs="Times New Roman"/>
          <w:bCs/>
          <w:sz w:val="24"/>
          <w:szCs w:val="24"/>
        </w:rPr>
        <w:t>widely dispersed</w:t>
      </w:r>
      <w:r w:rsidR="00B678D3" w:rsidRPr="0067421B">
        <w:rPr>
          <w:rFonts w:ascii="Times New Roman" w:hAnsi="Times New Roman" w:cs="Times New Roman"/>
          <w:bCs/>
          <w:sz w:val="24"/>
          <w:szCs w:val="24"/>
        </w:rPr>
        <w:t xml:space="preserve"> interdisciplinary </w:t>
      </w:r>
      <w:r>
        <w:rPr>
          <w:rFonts w:ascii="Times New Roman" w:hAnsi="Times New Roman" w:cs="Times New Roman"/>
          <w:bCs/>
          <w:sz w:val="24"/>
          <w:szCs w:val="24"/>
        </w:rPr>
        <w:t xml:space="preserve">community of Caribbean scholars as well as </w:t>
      </w:r>
      <w:r w:rsidR="00B678D3" w:rsidRPr="0067421B">
        <w:rPr>
          <w:rFonts w:ascii="Times New Roman" w:hAnsi="Times New Roman" w:cs="Times New Roman"/>
          <w:bCs/>
          <w:sz w:val="24"/>
          <w:szCs w:val="24"/>
        </w:rPr>
        <w:t xml:space="preserve">public </w:t>
      </w:r>
      <w:r>
        <w:rPr>
          <w:rFonts w:ascii="Times New Roman" w:hAnsi="Times New Roman" w:cs="Times New Roman"/>
          <w:bCs/>
          <w:sz w:val="24"/>
          <w:szCs w:val="24"/>
        </w:rPr>
        <w:t xml:space="preserve">communities </w:t>
      </w:r>
      <w:r w:rsidR="00B678D3" w:rsidRPr="0067421B">
        <w:rPr>
          <w:rFonts w:ascii="Times New Roman" w:hAnsi="Times New Roman" w:cs="Times New Roman"/>
          <w:bCs/>
          <w:sz w:val="24"/>
          <w:szCs w:val="24"/>
        </w:rPr>
        <w:t xml:space="preserve">interested in the Caribbean. </w:t>
      </w:r>
      <w:r>
        <w:rPr>
          <w:rFonts w:ascii="Times New Roman" w:hAnsi="Times New Roman" w:cs="Times New Roman"/>
          <w:bCs/>
          <w:sz w:val="24"/>
          <w:szCs w:val="24"/>
        </w:rPr>
        <w:t xml:space="preserve">With </w:t>
      </w:r>
      <w:r w:rsidR="00B678D3" w:rsidRPr="0067421B">
        <w:rPr>
          <w:rFonts w:ascii="Times New Roman" w:hAnsi="Times New Roman" w:cs="Times New Roman"/>
          <w:bCs/>
          <w:sz w:val="24"/>
          <w:szCs w:val="24"/>
        </w:rPr>
        <w:t xml:space="preserve">materials in dLOC available to </w:t>
      </w:r>
      <w:r>
        <w:rPr>
          <w:rFonts w:ascii="Times New Roman" w:hAnsi="Times New Roman" w:cs="Times New Roman"/>
          <w:bCs/>
          <w:sz w:val="24"/>
          <w:szCs w:val="24"/>
        </w:rPr>
        <w:t>everyone and</w:t>
      </w:r>
      <w:r w:rsidR="00B678D3" w:rsidRPr="0067421B">
        <w:rPr>
          <w:rFonts w:ascii="Times New Roman" w:hAnsi="Times New Roman" w:cs="Times New Roman"/>
          <w:bCs/>
          <w:sz w:val="24"/>
          <w:szCs w:val="24"/>
        </w:rPr>
        <w:t xml:space="preserve"> in perpetuity, scholars have pursued opportunities to support dLOC with the recognition that what is in dLOC</w:t>
      </w:r>
      <w:r w:rsidR="00B678D3" w:rsidRPr="000056ED">
        <w:rPr>
          <w:rFonts w:ascii="Times New Roman" w:hAnsi="Times New Roman" w:cs="Times New Roman"/>
          <w:bCs/>
          <w:sz w:val="24"/>
          <w:szCs w:val="24"/>
        </w:rPr>
        <w:t xml:space="preserve"> and how it is presented will shape the understanding of Caribbean culture and history now and long into the future.  </w:t>
      </w:r>
    </w:p>
    <w:p w:rsidR="00B678D3" w:rsidRDefault="00B678D3" w:rsidP="00B678D3">
      <w:pPr>
        <w:widowControl w:val="0"/>
        <w:spacing w:after="0"/>
        <w:rPr>
          <w:rFonts w:ascii="Times New Roman" w:hAnsi="Times New Roman" w:cs="Times New Roman"/>
          <w:bCs/>
          <w:sz w:val="24"/>
          <w:szCs w:val="24"/>
        </w:rPr>
      </w:pPr>
    </w:p>
    <w:p w:rsidR="00B678D3" w:rsidRDefault="00B678D3" w:rsidP="00B678D3">
      <w:pPr>
        <w:widowControl w:val="0"/>
        <w:spacing w:after="0"/>
        <w:rPr>
          <w:rFonts w:ascii="Times New Roman" w:hAnsi="Times New Roman" w:cs="Times New Roman"/>
          <w:bCs/>
          <w:sz w:val="24"/>
          <w:szCs w:val="24"/>
        </w:rPr>
      </w:pPr>
      <w:r w:rsidRPr="00B45F54">
        <w:rPr>
          <w:rFonts w:ascii="Times New Roman" w:hAnsi="Times New Roman" w:cs="Times New Roman"/>
          <w:bCs/>
          <w:sz w:val="24"/>
          <w:szCs w:val="24"/>
          <w:u w:val="single"/>
        </w:rPr>
        <w:t>Membership</w:t>
      </w:r>
      <w:r>
        <w:rPr>
          <w:rFonts w:ascii="Times New Roman" w:hAnsi="Times New Roman" w:cs="Times New Roman"/>
          <w:bCs/>
          <w:sz w:val="24"/>
          <w:szCs w:val="24"/>
          <w:u w:val="single"/>
        </w:rPr>
        <w:t>:</w:t>
      </w:r>
      <w:r w:rsidRPr="00B45F54">
        <w:rPr>
          <w:rFonts w:ascii="Times New Roman" w:hAnsi="Times New Roman" w:cs="Times New Roman"/>
          <w:bCs/>
          <w:sz w:val="24"/>
          <w:szCs w:val="24"/>
        </w:rPr>
        <w:t xml:space="preserve"> </w:t>
      </w:r>
      <w:r w:rsidRPr="00215966">
        <w:rPr>
          <w:rFonts w:ascii="Times New Roman" w:hAnsi="Times New Roman" w:cs="Times New Roman"/>
          <w:bCs/>
          <w:sz w:val="24"/>
          <w:szCs w:val="24"/>
        </w:rPr>
        <w:t>The dLOC Scholarly Advisory Board</w:t>
      </w:r>
      <w:r>
        <w:rPr>
          <w:rFonts w:ascii="Times New Roman" w:hAnsi="Times New Roman" w:cs="Times New Roman"/>
          <w:bCs/>
          <w:sz w:val="24"/>
          <w:szCs w:val="24"/>
        </w:rPr>
        <w:t xml:space="preserve"> will be comprised of 9 Caribbean Studies Scholars. </w:t>
      </w:r>
      <w:r w:rsidR="00B42074">
        <w:rPr>
          <w:rFonts w:ascii="Times New Roman" w:hAnsi="Times New Roman" w:cs="Times New Roman"/>
          <w:bCs/>
          <w:sz w:val="24"/>
          <w:szCs w:val="24"/>
        </w:rPr>
        <w:t>The dLOC Executive Board will appoint two Co-chairs. At least one of the Co-chairs will be based at an institution in the Caribbean. The Co-chairs will appoint or invite nominations for the remaining 7 members to complete the full Scholarly Advisory Board. M</w:t>
      </w:r>
      <w:r w:rsidR="00B42074" w:rsidRPr="00B45F54">
        <w:rPr>
          <w:rFonts w:ascii="Times New Roman" w:hAnsi="Times New Roman" w:cs="Times New Roman"/>
          <w:bCs/>
          <w:sz w:val="24"/>
          <w:szCs w:val="24"/>
        </w:rPr>
        <w:t xml:space="preserve">embership is a two </w:t>
      </w:r>
      <w:r w:rsidR="00B42074">
        <w:rPr>
          <w:rFonts w:ascii="Times New Roman" w:hAnsi="Times New Roman" w:cs="Times New Roman"/>
          <w:bCs/>
          <w:sz w:val="24"/>
          <w:szCs w:val="24"/>
        </w:rPr>
        <w:t>to</w:t>
      </w:r>
      <w:r w:rsidR="00B42074" w:rsidRPr="00B45F54">
        <w:rPr>
          <w:rFonts w:ascii="Times New Roman" w:hAnsi="Times New Roman" w:cs="Times New Roman"/>
          <w:bCs/>
          <w:sz w:val="24"/>
          <w:szCs w:val="24"/>
        </w:rPr>
        <w:t xml:space="preserve"> </w:t>
      </w:r>
      <w:r w:rsidR="00B42074">
        <w:rPr>
          <w:rFonts w:ascii="Times New Roman" w:hAnsi="Times New Roman" w:cs="Times New Roman"/>
          <w:bCs/>
          <w:sz w:val="24"/>
          <w:szCs w:val="24"/>
        </w:rPr>
        <w:t xml:space="preserve">five </w:t>
      </w:r>
      <w:r w:rsidR="00B42074" w:rsidRPr="00B45F54">
        <w:rPr>
          <w:rFonts w:ascii="Times New Roman" w:hAnsi="Times New Roman" w:cs="Times New Roman"/>
          <w:bCs/>
          <w:sz w:val="24"/>
          <w:szCs w:val="24"/>
        </w:rPr>
        <w:t>year commitment</w:t>
      </w:r>
      <w:r w:rsidR="00B42074">
        <w:rPr>
          <w:rFonts w:ascii="Times New Roman" w:hAnsi="Times New Roman" w:cs="Times New Roman"/>
          <w:bCs/>
          <w:sz w:val="24"/>
          <w:szCs w:val="24"/>
        </w:rPr>
        <w:t>, to be determined by the Scholarly Advisory Board</w:t>
      </w:r>
      <w:r w:rsidR="00B42074" w:rsidRPr="00B45F54">
        <w:rPr>
          <w:rFonts w:ascii="Times New Roman" w:hAnsi="Times New Roman" w:cs="Times New Roman"/>
          <w:bCs/>
          <w:sz w:val="24"/>
          <w:szCs w:val="24"/>
        </w:rPr>
        <w:t>.</w:t>
      </w:r>
      <w:r w:rsidR="00B42074">
        <w:rPr>
          <w:rFonts w:ascii="Times New Roman" w:hAnsi="Times New Roman" w:cs="Times New Roman"/>
          <w:bCs/>
          <w:sz w:val="24"/>
          <w:szCs w:val="24"/>
        </w:rPr>
        <w:t xml:space="preserve"> </w:t>
      </w:r>
      <w:r>
        <w:rPr>
          <w:rFonts w:ascii="Times New Roman" w:hAnsi="Times New Roman" w:cs="Times New Roman"/>
          <w:bCs/>
          <w:sz w:val="24"/>
          <w:szCs w:val="24"/>
        </w:rPr>
        <w:t>The dLOC Digital Scholarship Director serves as an additional e</w:t>
      </w:r>
      <w:r w:rsidR="00AE6901">
        <w:rPr>
          <w:rFonts w:ascii="Times New Roman" w:hAnsi="Times New Roman" w:cs="Times New Roman"/>
          <w:bCs/>
          <w:sz w:val="24"/>
          <w:szCs w:val="24"/>
        </w:rPr>
        <w:t>x-officio member, serving as a</w:t>
      </w:r>
      <w:r>
        <w:rPr>
          <w:rFonts w:ascii="Times New Roman" w:hAnsi="Times New Roman" w:cs="Times New Roman"/>
          <w:bCs/>
          <w:sz w:val="24"/>
          <w:szCs w:val="24"/>
        </w:rPr>
        <w:t xml:space="preserve"> </w:t>
      </w:r>
      <w:r w:rsidRPr="00215966">
        <w:rPr>
          <w:rFonts w:ascii="Times New Roman" w:hAnsi="Times New Roman" w:cs="Times New Roman"/>
          <w:bCs/>
          <w:sz w:val="24"/>
          <w:szCs w:val="24"/>
        </w:rPr>
        <w:t>convener and faci</w:t>
      </w:r>
      <w:r>
        <w:rPr>
          <w:rFonts w:ascii="Times New Roman" w:hAnsi="Times New Roman" w:cs="Times New Roman"/>
          <w:bCs/>
          <w:sz w:val="24"/>
          <w:szCs w:val="24"/>
        </w:rPr>
        <w:t xml:space="preserve">litator. </w:t>
      </w:r>
    </w:p>
    <w:p w:rsidR="00B678D3" w:rsidRPr="000056ED" w:rsidRDefault="00B678D3" w:rsidP="00B678D3">
      <w:pPr>
        <w:widowControl w:val="0"/>
        <w:spacing w:after="0"/>
        <w:rPr>
          <w:rFonts w:ascii="Times New Roman" w:hAnsi="Times New Roman" w:cs="Times New Roman"/>
          <w:bCs/>
          <w:sz w:val="24"/>
          <w:szCs w:val="24"/>
          <w:u w:val="single"/>
        </w:rPr>
      </w:pPr>
    </w:p>
    <w:p w:rsidR="00B678D3" w:rsidRDefault="00B678D3" w:rsidP="00B678D3">
      <w:pPr>
        <w:widowControl w:val="0"/>
        <w:spacing w:after="0"/>
        <w:rPr>
          <w:rFonts w:ascii="Times New Roman" w:hAnsi="Times New Roman" w:cs="Times New Roman"/>
          <w:bCs/>
          <w:sz w:val="24"/>
          <w:szCs w:val="24"/>
        </w:rPr>
      </w:pPr>
      <w:r w:rsidRPr="00CD0B5C">
        <w:rPr>
          <w:rFonts w:ascii="Times New Roman" w:hAnsi="Times New Roman" w:cs="Times New Roman"/>
          <w:bCs/>
          <w:sz w:val="24"/>
          <w:szCs w:val="24"/>
          <w:u w:val="single"/>
        </w:rPr>
        <w:t xml:space="preserve">Meetings: </w:t>
      </w:r>
      <w:r>
        <w:rPr>
          <w:rFonts w:ascii="Times New Roman" w:hAnsi="Times New Roman" w:cs="Times New Roman"/>
          <w:bCs/>
          <w:sz w:val="24"/>
          <w:szCs w:val="24"/>
        </w:rPr>
        <w:t xml:space="preserve">The Scholarly Advisory Board will convene in proximity to a conference in Caribbean Studies </w:t>
      </w:r>
      <w:r w:rsidRPr="000056ED">
        <w:rPr>
          <w:rFonts w:ascii="Times New Roman" w:hAnsi="Times New Roman" w:cs="Times New Roman"/>
          <w:bCs/>
          <w:sz w:val="24"/>
          <w:szCs w:val="24"/>
        </w:rPr>
        <w:t>for o</w:t>
      </w:r>
      <w:r>
        <w:rPr>
          <w:rFonts w:ascii="Times New Roman" w:hAnsi="Times New Roman" w:cs="Times New Roman"/>
          <w:bCs/>
          <w:sz w:val="24"/>
          <w:szCs w:val="24"/>
        </w:rPr>
        <w:t>ne in-person meeting per year</w:t>
      </w:r>
      <w:r w:rsidR="00B42074">
        <w:rPr>
          <w:rFonts w:ascii="Times New Roman" w:hAnsi="Times New Roman" w:cs="Times New Roman"/>
          <w:bCs/>
          <w:sz w:val="24"/>
          <w:szCs w:val="24"/>
        </w:rPr>
        <w:t xml:space="preserve"> (</w:t>
      </w:r>
      <w:r>
        <w:rPr>
          <w:rFonts w:ascii="Times New Roman" w:hAnsi="Times New Roman" w:cs="Times New Roman"/>
          <w:bCs/>
          <w:sz w:val="24"/>
          <w:szCs w:val="24"/>
        </w:rPr>
        <w:t>when</w:t>
      </w:r>
      <w:r w:rsidR="00B42074">
        <w:rPr>
          <w:rFonts w:ascii="Times New Roman" w:hAnsi="Times New Roman" w:cs="Times New Roman"/>
          <w:bCs/>
          <w:sz w:val="24"/>
          <w:szCs w:val="24"/>
        </w:rPr>
        <w:t xml:space="preserve"> possible) </w:t>
      </w:r>
      <w:r w:rsidRPr="000056ED">
        <w:rPr>
          <w:rFonts w:ascii="Times New Roman" w:hAnsi="Times New Roman" w:cs="Times New Roman"/>
          <w:bCs/>
          <w:sz w:val="24"/>
          <w:szCs w:val="24"/>
        </w:rPr>
        <w:t>and one online meeting per year.</w:t>
      </w:r>
      <w:r>
        <w:rPr>
          <w:rFonts w:ascii="Times New Roman" w:hAnsi="Times New Roman" w:cs="Times New Roman"/>
          <w:bCs/>
          <w:sz w:val="24"/>
          <w:szCs w:val="24"/>
        </w:rPr>
        <w:t xml:space="preserve"> </w:t>
      </w:r>
    </w:p>
    <w:p w:rsidR="00B678D3" w:rsidRDefault="00B678D3" w:rsidP="00B678D3">
      <w:pPr>
        <w:widowControl w:val="0"/>
        <w:spacing w:after="0"/>
        <w:rPr>
          <w:rFonts w:ascii="Times New Roman" w:hAnsi="Times New Roman" w:cs="Times New Roman"/>
          <w:bCs/>
          <w:sz w:val="24"/>
          <w:szCs w:val="24"/>
        </w:rPr>
      </w:pPr>
    </w:p>
    <w:p w:rsidR="00B678D3" w:rsidRPr="00215966" w:rsidRDefault="00B678D3" w:rsidP="00B678D3">
      <w:pPr>
        <w:widowControl w:val="0"/>
        <w:spacing w:after="0"/>
        <w:rPr>
          <w:rFonts w:ascii="Times New Roman" w:hAnsi="Times New Roman" w:cs="Times New Roman"/>
          <w:bCs/>
          <w:sz w:val="24"/>
          <w:szCs w:val="24"/>
        </w:rPr>
      </w:pPr>
      <w:r w:rsidRPr="00CD0B5C">
        <w:rPr>
          <w:rFonts w:ascii="Times New Roman" w:hAnsi="Times New Roman" w:cs="Times New Roman"/>
          <w:bCs/>
          <w:sz w:val="24"/>
          <w:szCs w:val="24"/>
          <w:u w:val="single"/>
        </w:rPr>
        <w:t xml:space="preserve">Role: </w:t>
      </w:r>
      <w:r>
        <w:rPr>
          <w:rFonts w:ascii="Times New Roman" w:hAnsi="Times New Roman" w:cs="Times New Roman"/>
          <w:bCs/>
          <w:sz w:val="24"/>
          <w:szCs w:val="24"/>
        </w:rPr>
        <w:t xml:space="preserve">The Board </w:t>
      </w:r>
      <w:r w:rsidRPr="00215966">
        <w:rPr>
          <w:rFonts w:ascii="Times New Roman" w:hAnsi="Times New Roman" w:cs="Times New Roman"/>
          <w:bCs/>
          <w:sz w:val="24"/>
          <w:szCs w:val="24"/>
        </w:rPr>
        <w:t>provide</w:t>
      </w:r>
      <w:r>
        <w:rPr>
          <w:rFonts w:ascii="Times New Roman" w:hAnsi="Times New Roman" w:cs="Times New Roman"/>
          <w:bCs/>
          <w:sz w:val="24"/>
          <w:szCs w:val="24"/>
        </w:rPr>
        <w:t>s</w:t>
      </w:r>
      <w:r w:rsidRPr="00215966">
        <w:rPr>
          <w:rFonts w:ascii="Times New Roman" w:hAnsi="Times New Roman" w:cs="Times New Roman"/>
          <w:bCs/>
          <w:sz w:val="24"/>
          <w:szCs w:val="24"/>
        </w:rPr>
        <w:t xml:space="preserve"> leadership in relevant academic disciplines, curriculum development, and/or technical issues by: </w:t>
      </w:r>
    </w:p>
    <w:p w:rsidR="007455B2" w:rsidRDefault="007455B2" w:rsidP="007455B2">
      <w:pPr>
        <w:widowControl w:val="0"/>
        <w:numPr>
          <w:ilvl w:val="0"/>
          <w:numId w:val="8"/>
        </w:numPr>
        <w:spacing w:after="0"/>
        <w:rPr>
          <w:rFonts w:ascii="Times New Roman" w:hAnsi="Times New Roman" w:cs="Times New Roman"/>
          <w:bCs/>
          <w:sz w:val="24"/>
          <w:szCs w:val="24"/>
        </w:rPr>
      </w:pPr>
      <w:r w:rsidRPr="00215966">
        <w:rPr>
          <w:rFonts w:ascii="Times New Roman" w:hAnsi="Times New Roman" w:cs="Times New Roman"/>
          <w:bCs/>
          <w:sz w:val="24"/>
          <w:szCs w:val="24"/>
        </w:rPr>
        <w:t>Collaborating, planning, identifying, and helping ameliorate critical gaps in the collection</w:t>
      </w:r>
    </w:p>
    <w:p w:rsidR="00B678D3" w:rsidRDefault="00B678D3" w:rsidP="00B678D3">
      <w:pPr>
        <w:widowControl w:val="0"/>
        <w:numPr>
          <w:ilvl w:val="0"/>
          <w:numId w:val="8"/>
        </w:numPr>
        <w:spacing w:after="0"/>
        <w:rPr>
          <w:rFonts w:ascii="Times New Roman" w:hAnsi="Times New Roman" w:cs="Times New Roman"/>
          <w:bCs/>
          <w:sz w:val="24"/>
          <w:szCs w:val="24"/>
        </w:rPr>
      </w:pPr>
      <w:r w:rsidRPr="00215966">
        <w:rPr>
          <w:rFonts w:ascii="Times New Roman" w:hAnsi="Times New Roman" w:cs="Times New Roman"/>
          <w:bCs/>
          <w:sz w:val="24"/>
          <w:szCs w:val="24"/>
        </w:rPr>
        <w:t xml:space="preserve">Identifying priority materials for digitization and digital acquisition </w:t>
      </w:r>
      <w:r w:rsidR="00AE7C61">
        <w:rPr>
          <w:rFonts w:ascii="Times New Roman" w:hAnsi="Times New Roman" w:cs="Times New Roman"/>
          <w:bCs/>
          <w:sz w:val="24"/>
          <w:szCs w:val="24"/>
        </w:rPr>
        <w:t>(including metadata-only materials)</w:t>
      </w:r>
    </w:p>
    <w:p w:rsidR="00B10F5A" w:rsidRDefault="00B678D3" w:rsidP="00286270">
      <w:pPr>
        <w:widowControl w:val="0"/>
        <w:numPr>
          <w:ilvl w:val="0"/>
          <w:numId w:val="8"/>
        </w:numPr>
        <w:spacing w:after="0"/>
        <w:rPr>
          <w:rFonts w:ascii="Times New Roman" w:hAnsi="Times New Roman" w:cs="Times New Roman"/>
          <w:bCs/>
          <w:sz w:val="24"/>
          <w:szCs w:val="24"/>
        </w:rPr>
      </w:pPr>
      <w:r w:rsidRPr="00B10F5A">
        <w:rPr>
          <w:rFonts w:ascii="Times New Roman" w:hAnsi="Times New Roman" w:cs="Times New Roman"/>
          <w:bCs/>
          <w:sz w:val="24"/>
          <w:szCs w:val="24"/>
        </w:rPr>
        <w:t xml:space="preserve">Supporting </w:t>
      </w:r>
      <w:r w:rsidR="00B10F5A" w:rsidRPr="00B10F5A">
        <w:rPr>
          <w:rFonts w:ascii="Times New Roman" w:hAnsi="Times New Roman" w:cs="Times New Roman"/>
          <w:bCs/>
          <w:sz w:val="24"/>
          <w:szCs w:val="24"/>
        </w:rPr>
        <w:t xml:space="preserve">collaboration for research and teaching </w:t>
      </w:r>
    </w:p>
    <w:p w:rsidR="00AE7C61" w:rsidRPr="00B10F5A" w:rsidRDefault="00AE7C61" w:rsidP="00286270">
      <w:pPr>
        <w:widowControl w:val="0"/>
        <w:numPr>
          <w:ilvl w:val="0"/>
          <w:numId w:val="8"/>
        </w:numPr>
        <w:spacing w:after="0"/>
        <w:rPr>
          <w:rFonts w:ascii="Times New Roman" w:hAnsi="Times New Roman" w:cs="Times New Roman"/>
          <w:bCs/>
          <w:sz w:val="24"/>
          <w:szCs w:val="24"/>
        </w:rPr>
      </w:pPr>
      <w:r w:rsidRPr="00B10F5A">
        <w:rPr>
          <w:rFonts w:ascii="Times New Roman" w:hAnsi="Times New Roman" w:cs="Times New Roman"/>
          <w:bCs/>
          <w:sz w:val="24"/>
          <w:szCs w:val="24"/>
        </w:rPr>
        <w:t>Providing context and other supportive materials</w:t>
      </w:r>
    </w:p>
    <w:p w:rsidR="00B678D3" w:rsidRPr="00215966" w:rsidRDefault="00B678D3" w:rsidP="00B678D3">
      <w:pPr>
        <w:widowControl w:val="0"/>
        <w:numPr>
          <w:ilvl w:val="0"/>
          <w:numId w:val="8"/>
        </w:numPr>
        <w:spacing w:after="0"/>
        <w:rPr>
          <w:rFonts w:ascii="Times New Roman" w:hAnsi="Times New Roman" w:cs="Times New Roman"/>
          <w:bCs/>
          <w:sz w:val="24"/>
          <w:szCs w:val="24"/>
        </w:rPr>
      </w:pPr>
      <w:r w:rsidRPr="00215966">
        <w:rPr>
          <w:rFonts w:ascii="Times New Roman" w:hAnsi="Times New Roman" w:cs="Times New Roman"/>
          <w:bCs/>
          <w:sz w:val="24"/>
          <w:szCs w:val="24"/>
        </w:rPr>
        <w:t>Providing pedagogical and teaching support</w:t>
      </w:r>
    </w:p>
    <w:p w:rsidR="00B678D3" w:rsidRPr="00215966" w:rsidRDefault="00B678D3" w:rsidP="00B678D3">
      <w:pPr>
        <w:widowControl w:val="0"/>
        <w:numPr>
          <w:ilvl w:val="0"/>
          <w:numId w:val="8"/>
        </w:numPr>
        <w:spacing w:after="0"/>
        <w:rPr>
          <w:rFonts w:ascii="Times New Roman" w:hAnsi="Times New Roman" w:cs="Times New Roman"/>
          <w:bCs/>
          <w:sz w:val="24"/>
          <w:szCs w:val="24"/>
        </w:rPr>
      </w:pPr>
      <w:r w:rsidRPr="00215966">
        <w:rPr>
          <w:rFonts w:ascii="Times New Roman" w:hAnsi="Times New Roman" w:cs="Times New Roman"/>
          <w:bCs/>
          <w:sz w:val="24"/>
          <w:szCs w:val="24"/>
        </w:rPr>
        <w:t>Supporting instructors teaching Caribbean subject matter, particularly dLOC materials</w:t>
      </w:r>
    </w:p>
    <w:p w:rsidR="00B678D3" w:rsidRPr="00215966" w:rsidRDefault="00B678D3" w:rsidP="00B678D3">
      <w:pPr>
        <w:widowControl w:val="0"/>
        <w:numPr>
          <w:ilvl w:val="0"/>
          <w:numId w:val="8"/>
        </w:numPr>
        <w:spacing w:after="0"/>
        <w:rPr>
          <w:rFonts w:ascii="Times New Roman" w:hAnsi="Times New Roman" w:cs="Times New Roman"/>
          <w:bCs/>
          <w:sz w:val="24"/>
          <w:szCs w:val="24"/>
        </w:rPr>
      </w:pPr>
      <w:r w:rsidRPr="00215966">
        <w:rPr>
          <w:rFonts w:ascii="Times New Roman" w:hAnsi="Times New Roman" w:cs="Times New Roman"/>
          <w:bCs/>
          <w:sz w:val="24"/>
          <w:szCs w:val="24"/>
        </w:rPr>
        <w:lastRenderedPageBreak/>
        <w:t xml:space="preserve">Encouraging institutions with Caribbean holdings to join as dLOC content-contributing partners, and those interested in Caribbean materials as fiscally-supporting members </w:t>
      </w:r>
    </w:p>
    <w:p w:rsidR="00B678D3" w:rsidRPr="00215966" w:rsidRDefault="00B678D3" w:rsidP="00B678D3">
      <w:pPr>
        <w:widowControl w:val="0"/>
        <w:numPr>
          <w:ilvl w:val="0"/>
          <w:numId w:val="8"/>
        </w:numPr>
        <w:spacing w:after="0"/>
        <w:rPr>
          <w:rFonts w:ascii="Times New Roman" w:hAnsi="Times New Roman" w:cs="Times New Roman"/>
          <w:bCs/>
          <w:sz w:val="24"/>
          <w:szCs w:val="24"/>
        </w:rPr>
      </w:pPr>
      <w:r w:rsidRPr="00215966">
        <w:rPr>
          <w:rFonts w:ascii="Times New Roman" w:hAnsi="Times New Roman" w:cs="Times New Roman"/>
          <w:bCs/>
          <w:sz w:val="24"/>
          <w:szCs w:val="24"/>
        </w:rPr>
        <w:t>Bringing people from different institutions and countries together to pool knowledge &amp; resources</w:t>
      </w:r>
    </w:p>
    <w:p w:rsidR="00B678D3" w:rsidRDefault="00051980" w:rsidP="00B678D3">
      <w:pPr>
        <w:widowControl w:val="0"/>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Identifying projects/</w:t>
      </w:r>
      <w:r w:rsidR="00B678D3">
        <w:rPr>
          <w:rFonts w:ascii="Times New Roman" w:hAnsi="Times New Roman" w:cs="Times New Roman"/>
          <w:bCs/>
          <w:sz w:val="24"/>
          <w:szCs w:val="24"/>
        </w:rPr>
        <w:t>speakers for the Caribbean Studies in the Digital Age webinar series</w:t>
      </w:r>
    </w:p>
    <w:p w:rsidR="001A2E3E" w:rsidRPr="001A2E3E" w:rsidRDefault="001A2E3E" w:rsidP="001A2E3E">
      <w:pPr>
        <w:widowControl w:val="0"/>
        <w:numPr>
          <w:ilvl w:val="0"/>
          <w:numId w:val="8"/>
        </w:numPr>
        <w:spacing w:after="0"/>
        <w:rPr>
          <w:rFonts w:ascii="Times New Roman" w:hAnsi="Times New Roman" w:cs="Times New Roman"/>
          <w:bCs/>
          <w:sz w:val="24"/>
          <w:szCs w:val="24"/>
        </w:rPr>
      </w:pPr>
      <w:r w:rsidRPr="00215966">
        <w:rPr>
          <w:rFonts w:ascii="Times New Roman" w:hAnsi="Times New Roman" w:cs="Times New Roman"/>
          <w:bCs/>
          <w:sz w:val="24"/>
          <w:szCs w:val="24"/>
        </w:rPr>
        <w:t xml:space="preserve">Helping to </w:t>
      </w:r>
      <w:r>
        <w:rPr>
          <w:rFonts w:ascii="Times New Roman" w:hAnsi="Times New Roman" w:cs="Times New Roman"/>
          <w:bCs/>
          <w:sz w:val="24"/>
          <w:szCs w:val="24"/>
        </w:rPr>
        <w:t>obtain</w:t>
      </w:r>
      <w:r w:rsidRPr="00215966">
        <w:rPr>
          <w:rFonts w:ascii="Times New Roman" w:hAnsi="Times New Roman" w:cs="Times New Roman"/>
          <w:bCs/>
          <w:sz w:val="24"/>
          <w:szCs w:val="24"/>
        </w:rPr>
        <w:t xml:space="preserve"> permissions for materials</w:t>
      </w:r>
    </w:p>
    <w:p w:rsidR="00B678D3" w:rsidRDefault="00B678D3" w:rsidP="00B678D3">
      <w:pPr>
        <w:widowControl w:val="0"/>
        <w:spacing w:after="0"/>
        <w:rPr>
          <w:rFonts w:ascii="Times New Roman" w:hAnsi="Times New Roman" w:cs="Times New Roman"/>
          <w:bCs/>
          <w:sz w:val="24"/>
          <w:szCs w:val="24"/>
        </w:rPr>
      </w:pPr>
    </w:p>
    <w:p w:rsidR="00B678D3" w:rsidRPr="00CD0B5C" w:rsidRDefault="00B678D3" w:rsidP="00B678D3">
      <w:pPr>
        <w:pStyle w:val="Heading2"/>
        <w:rPr>
          <w:rFonts w:ascii="Times New Roman" w:hAnsi="Times New Roman" w:cs="Times New Roman"/>
          <w:color w:val="auto"/>
          <w:sz w:val="24"/>
          <w:szCs w:val="24"/>
          <w:u w:val="single"/>
        </w:rPr>
      </w:pPr>
      <w:r w:rsidRPr="00CD0B5C">
        <w:rPr>
          <w:rFonts w:ascii="Times New Roman" w:hAnsi="Times New Roman" w:cs="Times New Roman"/>
          <w:color w:val="auto"/>
          <w:sz w:val="24"/>
          <w:szCs w:val="24"/>
          <w:u w:val="single"/>
        </w:rPr>
        <w:t>Draft Goals for the dLOC Scholarly Advisory Board, Year One:</w:t>
      </w:r>
    </w:p>
    <w:p w:rsidR="006F7AC4" w:rsidRPr="00FF7A47" w:rsidRDefault="006F7AC4" w:rsidP="006F7AC4">
      <w:pPr>
        <w:widowControl w:val="0"/>
        <w:numPr>
          <w:ilvl w:val="0"/>
          <w:numId w:val="19"/>
        </w:numPr>
        <w:spacing w:after="0"/>
        <w:jc w:val="both"/>
        <w:rPr>
          <w:rFonts w:ascii="Times New Roman" w:hAnsi="Times New Roman" w:cs="Times New Roman"/>
          <w:bCs/>
          <w:sz w:val="24"/>
          <w:szCs w:val="24"/>
        </w:rPr>
      </w:pPr>
      <w:r>
        <w:rPr>
          <w:rFonts w:ascii="Times New Roman" w:hAnsi="Times New Roman" w:cs="Times New Roman"/>
          <w:bCs/>
          <w:sz w:val="24"/>
          <w:szCs w:val="24"/>
        </w:rPr>
        <w:t>Review the structure of the dLOC Scholarly Advisory Board for improvements, for then review and approval through the dLOC Executive Board</w:t>
      </w:r>
    </w:p>
    <w:p w:rsidR="006F7AC4" w:rsidRPr="00FF7A47" w:rsidRDefault="006F7AC4" w:rsidP="006F7AC4">
      <w:pPr>
        <w:widowControl w:val="0"/>
        <w:numPr>
          <w:ilvl w:val="0"/>
          <w:numId w:val="19"/>
        </w:numPr>
        <w:spacing w:after="0"/>
        <w:jc w:val="both"/>
        <w:rPr>
          <w:rFonts w:ascii="Times New Roman" w:hAnsi="Times New Roman" w:cs="Times New Roman"/>
          <w:bCs/>
          <w:sz w:val="24"/>
          <w:szCs w:val="24"/>
        </w:rPr>
      </w:pPr>
      <w:r>
        <w:rPr>
          <w:rFonts w:ascii="Times New Roman" w:hAnsi="Times New Roman" w:cs="Times New Roman"/>
          <w:bCs/>
          <w:sz w:val="24"/>
          <w:szCs w:val="24"/>
        </w:rPr>
        <w:t>Identify goals for dLOC Scholarly Advisory Board</w:t>
      </w:r>
      <w:r w:rsidRPr="00FF7A47">
        <w:rPr>
          <w:rFonts w:ascii="Times New Roman" w:hAnsi="Times New Roman" w:cs="Times New Roman"/>
          <w:bCs/>
          <w:sz w:val="24"/>
          <w:szCs w:val="24"/>
        </w:rPr>
        <w:t xml:space="preserve"> for each subsequent year</w:t>
      </w:r>
    </w:p>
    <w:p w:rsidR="00B678D3" w:rsidRPr="00FF7A47" w:rsidRDefault="00B678D3" w:rsidP="00B678D3">
      <w:pPr>
        <w:widowControl w:val="0"/>
        <w:numPr>
          <w:ilvl w:val="0"/>
          <w:numId w:val="19"/>
        </w:numPr>
        <w:spacing w:after="0"/>
        <w:jc w:val="both"/>
        <w:rPr>
          <w:rFonts w:ascii="Times New Roman" w:hAnsi="Times New Roman" w:cs="Times New Roman"/>
          <w:bCs/>
          <w:sz w:val="24"/>
          <w:szCs w:val="24"/>
        </w:rPr>
      </w:pPr>
      <w:r w:rsidRPr="00215966">
        <w:rPr>
          <w:rFonts w:ascii="Times New Roman" w:hAnsi="Times New Roman" w:cs="Times New Roman"/>
          <w:bCs/>
          <w:sz w:val="24"/>
          <w:szCs w:val="24"/>
        </w:rPr>
        <w:t xml:space="preserve">Identify potential opportunities and ideas to support existing and new Caribbean Studies </w:t>
      </w:r>
      <w:r w:rsidRPr="00203275">
        <w:rPr>
          <w:rFonts w:ascii="Times New Roman" w:hAnsi="Times New Roman" w:cs="Times New Roman"/>
          <w:bCs/>
          <w:sz w:val="24"/>
          <w:szCs w:val="24"/>
        </w:rPr>
        <w:t>Scholars as individuals</w:t>
      </w:r>
      <w:r w:rsidRPr="00FF7A47">
        <w:rPr>
          <w:rFonts w:ascii="Times New Roman" w:hAnsi="Times New Roman" w:cs="Times New Roman"/>
          <w:bCs/>
          <w:sz w:val="24"/>
          <w:szCs w:val="24"/>
        </w:rPr>
        <w:t xml:space="preserve">, groups, and communities of practice </w:t>
      </w:r>
    </w:p>
    <w:p w:rsidR="00B678D3" w:rsidRPr="00FF7A47" w:rsidRDefault="00B678D3" w:rsidP="00B678D3">
      <w:pPr>
        <w:widowControl w:val="0"/>
        <w:numPr>
          <w:ilvl w:val="0"/>
          <w:numId w:val="19"/>
        </w:numPr>
        <w:spacing w:after="0"/>
        <w:jc w:val="both"/>
        <w:rPr>
          <w:rFonts w:ascii="Times New Roman" w:hAnsi="Times New Roman" w:cs="Times New Roman"/>
          <w:bCs/>
          <w:sz w:val="24"/>
          <w:szCs w:val="24"/>
        </w:rPr>
      </w:pPr>
      <w:r>
        <w:rPr>
          <w:rFonts w:ascii="Times New Roman" w:hAnsi="Times New Roman" w:cs="Times New Roman"/>
          <w:bCs/>
          <w:sz w:val="24"/>
          <w:szCs w:val="24"/>
        </w:rPr>
        <w:t>Plan for d</w:t>
      </w:r>
      <w:r w:rsidRPr="00FF7A47">
        <w:rPr>
          <w:rFonts w:ascii="Times New Roman" w:hAnsi="Times New Roman" w:cs="Times New Roman"/>
          <w:bCs/>
          <w:sz w:val="24"/>
          <w:szCs w:val="24"/>
        </w:rPr>
        <w:t>evelop</w:t>
      </w:r>
      <w:r>
        <w:rPr>
          <w:rFonts w:ascii="Times New Roman" w:hAnsi="Times New Roman" w:cs="Times New Roman"/>
          <w:bCs/>
          <w:sz w:val="24"/>
          <w:szCs w:val="24"/>
        </w:rPr>
        <w:t>ing</w:t>
      </w:r>
      <w:r w:rsidRPr="00FF7A47">
        <w:rPr>
          <w:rFonts w:ascii="Times New Roman" w:hAnsi="Times New Roman" w:cs="Times New Roman"/>
          <w:bCs/>
          <w:sz w:val="24"/>
          <w:szCs w:val="24"/>
        </w:rPr>
        <w:t xml:space="preserve"> 1-2 scholarly projects that use and build dLOC with Caribbean Studies</w:t>
      </w:r>
    </w:p>
    <w:p w:rsidR="00086844" w:rsidRPr="006F7AC4" w:rsidRDefault="00B678D3" w:rsidP="006F7AC4">
      <w:pPr>
        <w:widowControl w:val="0"/>
        <w:numPr>
          <w:ilvl w:val="0"/>
          <w:numId w:val="19"/>
        </w:numPr>
        <w:spacing w:after="0"/>
        <w:jc w:val="both"/>
        <w:rPr>
          <w:rFonts w:ascii="Times New Roman" w:hAnsi="Times New Roman" w:cs="Times New Roman"/>
          <w:bCs/>
          <w:sz w:val="24"/>
          <w:szCs w:val="24"/>
        </w:rPr>
      </w:pPr>
      <w:r w:rsidRPr="00FF7A47">
        <w:rPr>
          <w:rFonts w:ascii="Times New Roman" w:hAnsi="Times New Roman" w:cs="Times New Roman"/>
          <w:bCs/>
          <w:sz w:val="24"/>
          <w:szCs w:val="24"/>
        </w:rPr>
        <w:t>Evaluate progress on goals at the end of the year of service, which ends in May/June to coincide with the Caribbean Studies Association Conference</w:t>
      </w:r>
    </w:p>
    <w:p w:rsidR="00C90974" w:rsidRPr="002868D6" w:rsidRDefault="00C90974" w:rsidP="008C6422">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r>
    </w:p>
    <w:sectPr w:rsidR="00C90974" w:rsidRPr="002868D6" w:rsidSect="00B27CB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E9" w:rsidRDefault="004D56E9" w:rsidP="004D56E9">
      <w:pPr>
        <w:spacing w:after="0" w:line="240" w:lineRule="auto"/>
      </w:pPr>
      <w:r>
        <w:separator/>
      </w:r>
    </w:p>
  </w:endnote>
  <w:endnote w:type="continuationSeparator" w:id="0">
    <w:p w:rsidR="004D56E9" w:rsidRDefault="004D56E9" w:rsidP="004D56E9">
      <w:pPr>
        <w:spacing w:after="0" w:line="240" w:lineRule="auto"/>
      </w:pPr>
      <w:r>
        <w:continuationSeparator/>
      </w:r>
    </w:p>
  </w:endnote>
  <w:endnote w:id="1">
    <w:p w:rsidR="00B678D3" w:rsidRPr="00215966" w:rsidRDefault="00B678D3" w:rsidP="00B678D3">
      <w:pPr>
        <w:pStyle w:val="EndnoteText"/>
        <w:rPr>
          <w:bCs/>
        </w:rPr>
      </w:pPr>
      <w:r>
        <w:rPr>
          <w:rStyle w:val="EndnoteReference"/>
        </w:rPr>
        <w:endnoteRef/>
      </w:r>
      <w:r>
        <w:t xml:space="preserve"> </w:t>
      </w:r>
      <w:r w:rsidRPr="00215966">
        <w:rPr>
          <w:bCs/>
        </w:rPr>
        <w:t xml:space="preserve">The 2004 grant proposal </w:t>
      </w:r>
      <w:r w:rsidR="007873C9">
        <w:rPr>
          <w:bCs/>
        </w:rPr>
        <w:t>to create dLOC (</w:t>
      </w:r>
      <w:r w:rsidR="007873C9" w:rsidRPr="007873C9">
        <w:rPr>
          <w:bCs/>
        </w:rPr>
        <w:t>http://dloc.com/FI04071904/00001/pdf</w:t>
      </w:r>
      <w:r w:rsidR="007873C9">
        <w:rPr>
          <w:bCs/>
        </w:rPr>
        <w:t>)</w:t>
      </w:r>
      <w:r w:rsidR="007873C9" w:rsidRPr="007873C9">
        <w:rPr>
          <w:bCs/>
        </w:rPr>
        <w:t xml:space="preserve"> </w:t>
      </w:r>
      <w:r w:rsidRPr="00215966">
        <w:rPr>
          <w:bCs/>
        </w:rPr>
        <w:t>explained: “dLOC will be an umbrella for digital projects and collections from and about the Caribbean that might exist in isolation at a single institution, thus providing a critical mass of resources in a single space that will foster a fuller interdisciplinary understanding.” In doing so, dLOC will:</w:t>
      </w:r>
    </w:p>
    <w:p w:rsidR="00B678D3" w:rsidRPr="00215966" w:rsidRDefault="00B678D3" w:rsidP="00B678D3">
      <w:pPr>
        <w:pStyle w:val="EndnoteText"/>
        <w:numPr>
          <w:ilvl w:val="0"/>
          <w:numId w:val="6"/>
        </w:numPr>
        <w:rPr>
          <w:bCs/>
        </w:rPr>
      </w:pPr>
      <w:r w:rsidRPr="00215966">
        <w:rPr>
          <w:bCs/>
        </w:rPr>
        <w:t>Cultivate the development of new research initiatives among Caribbean scholars by providing a supportive framework to disseminate this work</w:t>
      </w:r>
    </w:p>
    <w:p w:rsidR="00B678D3" w:rsidRPr="00215966" w:rsidRDefault="00B678D3" w:rsidP="00B678D3">
      <w:pPr>
        <w:pStyle w:val="EndnoteText"/>
        <w:numPr>
          <w:ilvl w:val="0"/>
          <w:numId w:val="6"/>
        </w:numPr>
        <w:rPr>
          <w:bCs/>
        </w:rPr>
      </w:pPr>
      <w:r w:rsidRPr="00215966">
        <w:rPr>
          <w:bCs/>
        </w:rPr>
        <w:t>Advance Caribbean Studies by engendering new research through improved access to diverse materials for the comparison and contrast of ideas</w:t>
      </w:r>
    </w:p>
    <w:p w:rsidR="00B678D3" w:rsidRPr="00215966" w:rsidRDefault="00B678D3" w:rsidP="00B678D3">
      <w:pPr>
        <w:pStyle w:val="EndnoteText"/>
        <w:rPr>
          <w:bCs/>
        </w:rPr>
      </w:pPr>
      <w:r w:rsidRPr="00215966">
        <w:rPr>
          <w:bCs/>
        </w:rPr>
        <w:t>Methods for accomplishing these goals included establishing:</w:t>
      </w:r>
    </w:p>
    <w:p w:rsidR="00B678D3" w:rsidRPr="00215966" w:rsidRDefault="00B678D3" w:rsidP="00B678D3">
      <w:pPr>
        <w:pStyle w:val="EndnoteText"/>
        <w:numPr>
          <w:ilvl w:val="0"/>
          <w:numId w:val="3"/>
        </w:numPr>
        <w:rPr>
          <w:bCs/>
        </w:rPr>
      </w:pPr>
      <w:r w:rsidRPr="00215966">
        <w:rPr>
          <w:bCs/>
        </w:rPr>
        <w:t xml:space="preserve">Scholarly Advisory Board with seven members, plus two ex-officio members: </w:t>
      </w:r>
    </w:p>
    <w:p w:rsidR="00B678D3" w:rsidRPr="00215966" w:rsidRDefault="00B678D3" w:rsidP="00B678D3">
      <w:pPr>
        <w:pStyle w:val="EndnoteText"/>
        <w:numPr>
          <w:ilvl w:val="1"/>
          <w:numId w:val="3"/>
        </w:numPr>
        <w:rPr>
          <w:bCs/>
        </w:rPr>
      </w:pPr>
      <w:r w:rsidRPr="00215966">
        <w:rPr>
          <w:bCs/>
        </w:rPr>
        <w:t>Principal Investigators (ex-officio, convening the Board at the CSA conference)</w:t>
      </w:r>
    </w:p>
    <w:p w:rsidR="00B678D3" w:rsidRPr="00215966" w:rsidRDefault="00B678D3" w:rsidP="00B678D3">
      <w:pPr>
        <w:pStyle w:val="EndnoteText"/>
        <w:numPr>
          <w:ilvl w:val="1"/>
          <w:numId w:val="3"/>
        </w:numPr>
        <w:rPr>
          <w:bCs/>
        </w:rPr>
      </w:pPr>
      <w:r w:rsidRPr="00215966">
        <w:rPr>
          <w:bCs/>
        </w:rPr>
        <w:t xml:space="preserve">5 Caribbean Studies scholars </w:t>
      </w:r>
    </w:p>
    <w:p w:rsidR="00B678D3" w:rsidRPr="00215966" w:rsidRDefault="00B678D3" w:rsidP="00B678D3">
      <w:pPr>
        <w:pStyle w:val="EndnoteText"/>
        <w:numPr>
          <w:ilvl w:val="1"/>
          <w:numId w:val="3"/>
        </w:numPr>
        <w:rPr>
          <w:bCs/>
        </w:rPr>
      </w:pPr>
      <w:r w:rsidRPr="00215966">
        <w:rPr>
          <w:bCs/>
        </w:rPr>
        <w:t>2 Latin American/Caribbean Studies Librarians</w:t>
      </w:r>
    </w:p>
    <w:p w:rsidR="00B678D3" w:rsidRPr="00215966" w:rsidRDefault="00B678D3" w:rsidP="00B678D3">
      <w:pPr>
        <w:pStyle w:val="EndnoteText"/>
        <w:numPr>
          <w:ilvl w:val="0"/>
          <w:numId w:val="7"/>
        </w:numPr>
        <w:rPr>
          <w:bCs/>
        </w:rPr>
      </w:pPr>
      <w:r w:rsidRPr="00215966">
        <w:rPr>
          <w:bCs/>
        </w:rPr>
        <w:t>Caribbean Studies in the Digital Age Speaker Series</w:t>
      </w:r>
    </w:p>
    <w:p w:rsidR="00B678D3" w:rsidRPr="00215966" w:rsidRDefault="00B678D3" w:rsidP="00B678D3">
      <w:pPr>
        <w:pStyle w:val="EndnoteText"/>
        <w:numPr>
          <w:ilvl w:val="0"/>
          <w:numId w:val="3"/>
        </w:numPr>
        <w:rPr>
          <w:bCs/>
        </w:rPr>
      </w:pPr>
      <w:r w:rsidRPr="00215966">
        <w:rPr>
          <w:bCs/>
        </w:rPr>
        <w:t>Competitive faculty awards to build a web-based, interpretive module drawing upon research materials in dLOC, thus directly supporting current and new research in the field of Caribbean Studies with grant funds supporting project development and additional Caribbean materials to be digitized.</w:t>
      </w:r>
    </w:p>
    <w:p w:rsidR="00B678D3" w:rsidRPr="00FE656F" w:rsidRDefault="00B678D3" w:rsidP="00B678D3">
      <w:pPr>
        <w:pStyle w:val="EndnoteText"/>
        <w:rPr>
          <w:bCs/>
        </w:rPr>
      </w:pPr>
      <w:r w:rsidRPr="00215966">
        <w:rPr>
          <w:bCs/>
        </w:rPr>
        <w:t xml:space="preserve">With the move from grant to sustainable funding, </w:t>
      </w:r>
      <w:r>
        <w:rPr>
          <w:bCs/>
        </w:rPr>
        <w:t xml:space="preserve">the board added </w:t>
      </w:r>
      <w:r w:rsidRPr="00215966">
        <w:rPr>
          <w:bCs/>
        </w:rPr>
        <w:t xml:space="preserve">four ex-officio members: dLOC Program Director, dLOC Technical Director, dLOC Librarian Coordinator, and the dLOC Archivist Coordinator. </w:t>
      </w:r>
      <w:r>
        <w:rPr>
          <w:bCs/>
        </w:rPr>
        <w:t xml:space="preserve">As dLOC’s work in Caribbean Studies and digital scholarship continued to grow, dLOC created a new role with the </w:t>
      </w:r>
      <w:r w:rsidRPr="00CD0B5C">
        <w:rPr>
          <w:bCs/>
        </w:rPr>
        <w:t>dLOC Digital Scholarship Director. This new role represents an expansion of the dLOC Team, with the new role to address the new needs and opportunities for greater engagement with the dLOC Scholarly Advisory Board and for next steps.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67" w:rsidRDefault="00BC4767" w:rsidP="00BC4767">
    <w:pPr>
      <w:pStyle w:val="Footer"/>
      <w:jc w:val="center"/>
    </w:pPr>
    <w:proofErr w:type="gramStart"/>
    <w:r>
      <w:t>dLOC</w:t>
    </w:r>
    <w:proofErr w:type="gramEnd"/>
    <w:r>
      <w:t xml:space="preserve"> Scholar Updates, included with the Executive Board materials: </w:t>
    </w:r>
    <w:hyperlink r:id="rId1" w:history="1">
      <w:r w:rsidRPr="009C5C56">
        <w:rPr>
          <w:rStyle w:val="Hyperlink"/>
        </w:rPr>
        <w:t>http://dloc.com/UF00093611</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E9" w:rsidRDefault="004D56E9" w:rsidP="004D56E9">
      <w:pPr>
        <w:spacing w:after="0" w:line="240" w:lineRule="auto"/>
      </w:pPr>
      <w:r>
        <w:separator/>
      </w:r>
    </w:p>
  </w:footnote>
  <w:footnote w:type="continuationSeparator" w:id="0">
    <w:p w:rsidR="004D56E9" w:rsidRDefault="004D56E9" w:rsidP="004D5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Times New Roman" w:hAnsi="Times New Roman" w:cs="Times New Roman"/>
      </w:rPr>
    </w:sdtEndPr>
    <w:sdtContent>
      <w:p w:rsidR="00F0545D" w:rsidRPr="00F0545D" w:rsidRDefault="00FE656F" w:rsidP="00FE656F">
        <w:pPr>
          <w:pStyle w:val="Header"/>
          <w:jc w:val="center"/>
          <w:rPr>
            <w:rFonts w:ascii="Times New Roman" w:hAnsi="Times New Roman" w:cs="Times New Roman"/>
          </w:rPr>
        </w:pPr>
        <w:r w:rsidRPr="00860705">
          <w:rPr>
            <w:rFonts w:ascii="Times New Roman" w:hAnsi="Times New Roman"/>
            <w:noProof/>
          </w:rPr>
          <w:drawing>
            <wp:inline distT="0" distB="0" distL="0" distR="0" wp14:anchorId="683223CB" wp14:editId="6693FE3B">
              <wp:extent cx="5774477" cy="100868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08887" cy="1014693"/>
                      </a:xfrm>
                      <a:prstGeom prst="rect">
                        <a:avLst/>
                      </a:prstGeom>
                      <a:noFill/>
                      <a:ln>
                        <a:noFill/>
                      </a:ln>
                    </pic:spPr>
                  </pic:pic>
                </a:graphicData>
              </a:graphic>
            </wp:inline>
          </w:drawing>
        </w:r>
      </w:p>
    </w:sdtContent>
  </w:sdt>
  <w:p w:rsidR="00F0545D" w:rsidRDefault="00F05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266"/>
    <w:multiLevelType w:val="hybridMultilevel"/>
    <w:tmpl w:val="596E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D72D7"/>
    <w:multiLevelType w:val="hybridMultilevel"/>
    <w:tmpl w:val="CD30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32AF8"/>
    <w:multiLevelType w:val="hybridMultilevel"/>
    <w:tmpl w:val="2DE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B6AD4"/>
    <w:multiLevelType w:val="hybridMultilevel"/>
    <w:tmpl w:val="34A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6EE1"/>
    <w:multiLevelType w:val="hybridMultilevel"/>
    <w:tmpl w:val="DEEC7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83CF0"/>
    <w:multiLevelType w:val="hybridMultilevel"/>
    <w:tmpl w:val="EEB8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A3B1D"/>
    <w:multiLevelType w:val="hybridMultilevel"/>
    <w:tmpl w:val="316A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9585A"/>
    <w:multiLevelType w:val="hybridMultilevel"/>
    <w:tmpl w:val="939E9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ED4AAF"/>
    <w:multiLevelType w:val="hybridMultilevel"/>
    <w:tmpl w:val="D6C8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87F2A"/>
    <w:multiLevelType w:val="hybridMultilevel"/>
    <w:tmpl w:val="6A4C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C3B"/>
    <w:multiLevelType w:val="hybridMultilevel"/>
    <w:tmpl w:val="7DD8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44A37"/>
    <w:multiLevelType w:val="hybridMultilevel"/>
    <w:tmpl w:val="AAEA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14779"/>
    <w:multiLevelType w:val="hybridMultilevel"/>
    <w:tmpl w:val="4DD41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1A4E7D"/>
    <w:multiLevelType w:val="hybridMultilevel"/>
    <w:tmpl w:val="A8C8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2681F"/>
    <w:multiLevelType w:val="hybridMultilevel"/>
    <w:tmpl w:val="EF68F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F4080"/>
    <w:multiLevelType w:val="hybridMultilevel"/>
    <w:tmpl w:val="8656F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76492"/>
    <w:multiLevelType w:val="hybridMultilevel"/>
    <w:tmpl w:val="0AC6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A14A8"/>
    <w:multiLevelType w:val="hybridMultilevel"/>
    <w:tmpl w:val="2B16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A76AD"/>
    <w:multiLevelType w:val="hybridMultilevel"/>
    <w:tmpl w:val="5E56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B2201"/>
    <w:multiLevelType w:val="hybridMultilevel"/>
    <w:tmpl w:val="F408A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AF4041"/>
    <w:multiLevelType w:val="hybridMultilevel"/>
    <w:tmpl w:val="8690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D47DC"/>
    <w:multiLevelType w:val="hybridMultilevel"/>
    <w:tmpl w:val="27B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929D1"/>
    <w:multiLevelType w:val="hybridMultilevel"/>
    <w:tmpl w:val="CCD6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E54A9"/>
    <w:multiLevelType w:val="hybridMultilevel"/>
    <w:tmpl w:val="63D4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659EB"/>
    <w:multiLevelType w:val="hybridMultilevel"/>
    <w:tmpl w:val="9184F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3"/>
  </w:num>
  <w:num w:numId="5">
    <w:abstractNumId w:val="19"/>
  </w:num>
  <w:num w:numId="6">
    <w:abstractNumId w:val="9"/>
  </w:num>
  <w:num w:numId="7">
    <w:abstractNumId w:val="0"/>
  </w:num>
  <w:num w:numId="8">
    <w:abstractNumId w:val="6"/>
  </w:num>
  <w:num w:numId="9">
    <w:abstractNumId w:val="17"/>
  </w:num>
  <w:num w:numId="10">
    <w:abstractNumId w:val="1"/>
  </w:num>
  <w:num w:numId="11">
    <w:abstractNumId w:val="7"/>
  </w:num>
  <w:num w:numId="12">
    <w:abstractNumId w:val="18"/>
  </w:num>
  <w:num w:numId="13">
    <w:abstractNumId w:val="16"/>
  </w:num>
  <w:num w:numId="14">
    <w:abstractNumId w:val="10"/>
  </w:num>
  <w:num w:numId="15">
    <w:abstractNumId w:val="21"/>
  </w:num>
  <w:num w:numId="16">
    <w:abstractNumId w:val="23"/>
  </w:num>
  <w:num w:numId="17">
    <w:abstractNumId w:val="12"/>
  </w:num>
  <w:num w:numId="18">
    <w:abstractNumId w:val="11"/>
  </w:num>
  <w:num w:numId="19">
    <w:abstractNumId w:val="24"/>
  </w:num>
  <w:num w:numId="20">
    <w:abstractNumId w:val="20"/>
  </w:num>
  <w:num w:numId="21">
    <w:abstractNumId w:val="22"/>
  </w:num>
  <w:num w:numId="22">
    <w:abstractNumId w:val="5"/>
  </w:num>
  <w:num w:numId="23">
    <w:abstractNumId w:val="4"/>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C0"/>
    <w:rsid w:val="00001144"/>
    <w:rsid w:val="000056ED"/>
    <w:rsid w:val="000338D8"/>
    <w:rsid w:val="00037027"/>
    <w:rsid w:val="00051980"/>
    <w:rsid w:val="0007138C"/>
    <w:rsid w:val="00075309"/>
    <w:rsid w:val="00086844"/>
    <w:rsid w:val="00086BA6"/>
    <w:rsid w:val="00092EA7"/>
    <w:rsid w:val="0009583D"/>
    <w:rsid w:val="000A3EEC"/>
    <w:rsid w:val="000A7556"/>
    <w:rsid w:val="000B3054"/>
    <w:rsid w:val="000C259B"/>
    <w:rsid w:val="000D0561"/>
    <w:rsid w:val="000D482C"/>
    <w:rsid w:val="000F59C0"/>
    <w:rsid w:val="001141FA"/>
    <w:rsid w:val="00125302"/>
    <w:rsid w:val="001324CB"/>
    <w:rsid w:val="001749D2"/>
    <w:rsid w:val="001915BD"/>
    <w:rsid w:val="001A11A9"/>
    <w:rsid w:val="001A2E3E"/>
    <w:rsid w:val="001B10C6"/>
    <w:rsid w:val="001C6A92"/>
    <w:rsid w:val="001E19B6"/>
    <w:rsid w:val="00203275"/>
    <w:rsid w:val="00215966"/>
    <w:rsid w:val="00217FDF"/>
    <w:rsid w:val="00260820"/>
    <w:rsid w:val="002868D6"/>
    <w:rsid w:val="00291EB7"/>
    <w:rsid w:val="002C0C90"/>
    <w:rsid w:val="002D0677"/>
    <w:rsid w:val="002D6CC7"/>
    <w:rsid w:val="002E5BE7"/>
    <w:rsid w:val="002F0CB8"/>
    <w:rsid w:val="002F16FE"/>
    <w:rsid w:val="00301A27"/>
    <w:rsid w:val="00331C4F"/>
    <w:rsid w:val="00336F26"/>
    <w:rsid w:val="00347238"/>
    <w:rsid w:val="00387AF4"/>
    <w:rsid w:val="00394EE0"/>
    <w:rsid w:val="003A331E"/>
    <w:rsid w:val="003F4F05"/>
    <w:rsid w:val="003F5F5B"/>
    <w:rsid w:val="00402606"/>
    <w:rsid w:val="004044E3"/>
    <w:rsid w:val="00433A98"/>
    <w:rsid w:val="004415F3"/>
    <w:rsid w:val="004B1A46"/>
    <w:rsid w:val="004B2526"/>
    <w:rsid w:val="004D56E9"/>
    <w:rsid w:val="004F10AF"/>
    <w:rsid w:val="00505238"/>
    <w:rsid w:val="00514F53"/>
    <w:rsid w:val="00520ABE"/>
    <w:rsid w:val="005250A9"/>
    <w:rsid w:val="00541E7F"/>
    <w:rsid w:val="0056209E"/>
    <w:rsid w:val="0057240C"/>
    <w:rsid w:val="0058607B"/>
    <w:rsid w:val="005A2C59"/>
    <w:rsid w:val="005B7EEF"/>
    <w:rsid w:val="005C1565"/>
    <w:rsid w:val="005E533D"/>
    <w:rsid w:val="00626EAA"/>
    <w:rsid w:val="00636370"/>
    <w:rsid w:val="006378BD"/>
    <w:rsid w:val="006429E7"/>
    <w:rsid w:val="00651F36"/>
    <w:rsid w:val="006553AB"/>
    <w:rsid w:val="0067421B"/>
    <w:rsid w:val="00682437"/>
    <w:rsid w:val="00690B02"/>
    <w:rsid w:val="00693D01"/>
    <w:rsid w:val="006A271F"/>
    <w:rsid w:val="006F132E"/>
    <w:rsid w:val="006F7AC4"/>
    <w:rsid w:val="00720145"/>
    <w:rsid w:val="007368EF"/>
    <w:rsid w:val="007455B2"/>
    <w:rsid w:val="00755E73"/>
    <w:rsid w:val="0075606E"/>
    <w:rsid w:val="00762D94"/>
    <w:rsid w:val="00764FC3"/>
    <w:rsid w:val="00774315"/>
    <w:rsid w:val="007873C9"/>
    <w:rsid w:val="007F4D63"/>
    <w:rsid w:val="00806071"/>
    <w:rsid w:val="00826ED2"/>
    <w:rsid w:val="0085661D"/>
    <w:rsid w:val="0089289C"/>
    <w:rsid w:val="008C6422"/>
    <w:rsid w:val="008D127B"/>
    <w:rsid w:val="008E211C"/>
    <w:rsid w:val="008F00CF"/>
    <w:rsid w:val="008F7C28"/>
    <w:rsid w:val="00932BDB"/>
    <w:rsid w:val="0094389A"/>
    <w:rsid w:val="0095086F"/>
    <w:rsid w:val="009A6B2E"/>
    <w:rsid w:val="009D1E93"/>
    <w:rsid w:val="009D45C4"/>
    <w:rsid w:val="009E6D29"/>
    <w:rsid w:val="009F5078"/>
    <w:rsid w:val="009F5E40"/>
    <w:rsid w:val="00A139ED"/>
    <w:rsid w:val="00A168A6"/>
    <w:rsid w:val="00A3506F"/>
    <w:rsid w:val="00A3719A"/>
    <w:rsid w:val="00A504DD"/>
    <w:rsid w:val="00A60DD5"/>
    <w:rsid w:val="00A72A81"/>
    <w:rsid w:val="00AB45C0"/>
    <w:rsid w:val="00AD38AD"/>
    <w:rsid w:val="00AD6899"/>
    <w:rsid w:val="00AE6901"/>
    <w:rsid w:val="00AE7C61"/>
    <w:rsid w:val="00B05613"/>
    <w:rsid w:val="00B10F5A"/>
    <w:rsid w:val="00B144DA"/>
    <w:rsid w:val="00B14ACD"/>
    <w:rsid w:val="00B27CB3"/>
    <w:rsid w:val="00B34FC1"/>
    <w:rsid w:val="00B378F8"/>
    <w:rsid w:val="00B42074"/>
    <w:rsid w:val="00B45F54"/>
    <w:rsid w:val="00B678D3"/>
    <w:rsid w:val="00B70E63"/>
    <w:rsid w:val="00B71EC5"/>
    <w:rsid w:val="00B73357"/>
    <w:rsid w:val="00B8349E"/>
    <w:rsid w:val="00BA0E1B"/>
    <w:rsid w:val="00BA3552"/>
    <w:rsid w:val="00BC3269"/>
    <w:rsid w:val="00BC4767"/>
    <w:rsid w:val="00BD2B42"/>
    <w:rsid w:val="00BD7158"/>
    <w:rsid w:val="00C027F0"/>
    <w:rsid w:val="00C0374A"/>
    <w:rsid w:val="00C2720D"/>
    <w:rsid w:val="00C341CA"/>
    <w:rsid w:val="00C34684"/>
    <w:rsid w:val="00C37279"/>
    <w:rsid w:val="00C3742D"/>
    <w:rsid w:val="00C45A45"/>
    <w:rsid w:val="00C517FA"/>
    <w:rsid w:val="00C541DE"/>
    <w:rsid w:val="00C642DC"/>
    <w:rsid w:val="00C90974"/>
    <w:rsid w:val="00C914C0"/>
    <w:rsid w:val="00C920BC"/>
    <w:rsid w:val="00CA4F82"/>
    <w:rsid w:val="00CD0B5C"/>
    <w:rsid w:val="00D023B8"/>
    <w:rsid w:val="00D04A09"/>
    <w:rsid w:val="00D1483A"/>
    <w:rsid w:val="00D32974"/>
    <w:rsid w:val="00D34CAB"/>
    <w:rsid w:val="00D432D7"/>
    <w:rsid w:val="00D5262D"/>
    <w:rsid w:val="00D62529"/>
    <w:rsid w:val="00DB58AB"/>
    <w:rsid w:val="00DE2659"/>
    <w:rsid w:val="00DE797A"/>
    <w:rsid w:val="00DF5BCC"/>
    <w:rsid w:val="00E04AA4"/>
    <w:rsid w:val="00E1425B"/>
    <w:rsid w:val="00E54579"/>
    <w:rsid w:val="00E6224A"/>
    <w:rsid w:val="00E876B4"/>
    <w:rsid w:val="00ED1C25"/>
    <w:rsid w:val="00ED216B"/>
    <w:rsid w:val="00F0545D"/>
    <w:rsid w:val="00F25D04"/>
    <w:rsid w:val="00F31114"/>
    <w:rsid w:val="00F562B6"/>
    <w:rsid w:val="00F66649"/>
    <w:rsid w:val="00F66E06"/>
    <w:rsid w:val="00F76063"/>
    <w:rsid w:val="00F9576B"/>
    <w:rsid w:val="00FA6D31"/>
    <w:rsid w:val="00FE06B0"/>
    <w:rsid w:val="00FE35D8"/>
    <w:rsid w:val="00FE656F"/>
    <w:rsid w:val="00FF409C"/>
    <w:rsid w:val="00FF64BB"/>
    <w:rsid w:val="00FF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6AFF"/>
  <w15:chartTrackingRefBased/>
  <w15:docId w15:val="{A92144B4-FF9A-40C1-87E1-959F7A0B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C0"/>
    <w:pPr>
      <w:spacing w:after="200" w:line="276" w:lineRule="auto"/>
    </w:pPr>
  </w:style>
  <w:style w:type="paragraph" w:styleId="Heading2">
    <w:name w:val="heading 2"/>
    <w:basedOn w:val="Normal"/>
    <w:next w:val="Normal"/>
    <w:link w:val="Heading2Char"/>
    <w:uiPriority w:val="9"/>
    <w:unhideWhenUsed/>
    <w:qFormat/>
    <w:rsid w:val="00203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C0"/>
    <w:pPr>
      <w:spacing w:after="0" w:line="240" w:lineRule="auto"/>
      <w:ind w:left="720"/>
    </w:pPr>
    <w:rPr>
      <w:rFonts w:ascii="Calibri" w:eastAsia="Times New Roman" w:hAnsi="Calibri" w:cs="Calibri"/>
    </w:rPr>
  </w:style>
  <w:style w:type="table" w:styleId="TableGrid">
    <w:name w:val="Table Grid"/>
    <w:basedOn w:val="TableNormal"/>
    <w:uiPriority w:val="59"/>
    <w:rsid w:val="0062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83A"/>
    <w:rPr>
      <w:color w:val="0563C1" w:themeColor="hyperlink"/>
      <w:u w:val="single"/>
    </w:rPr>
  </w:style>
  <w:style w:type="paragraph" w:styleId="FootnoteText">
    <w:name w:val="footnote text"/>
    <w:basedOn w:val="Normal"/>
    <w:link w:val="FootnoteTextChar"/>
    <w:uiPriority w:val="99"/>
    <w:semiHidden/>
    <w:unhideWhenUsed/>
    <w:rsid w:val="004D5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6E9"/>
    <w:rPr>
      <w:sz w:val="20"/>
      <w:szCs w:val="20"/>
    </w:rPr>
  </w:style>
  <w:style w:type="character" w:styleId="FootnoteReference">
    <w:name w:val="footnote reference"/>
    <w:basedOn w:val="DefaultParagraphFont"/>
    <w:uiPriority w:val="99"/>
    <w:semiHidden/>
    <w:unhideWhenUsed/>
    <w:rsid w:val="004D56E9"/>
    <w:rPr>
      <w:vertAlign w:val="superscript"/>
    </w:rPr>
  </w:style>
  <w:style w:type="paragraph" w:styleId="Header">
    <w:name w:val="header"/>
    <w:basedOn w:val="Normal"/>
    <w:link w:val="HeaderChar"/>
    <w:uiPriority w:val="99"/>
    <w:unhideWhenUsed/>
    <w:rsid w:val="00BC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67"/>
  </w:style>
  <w:style w:type="paragraph" w:styleId="Footer">
    <w:name w:val="footer"/>
    <w:basedOn w:val="Normal"/>
    <w:link w:val="FooterChar"/>
    <w:uiPriority w:val="99"/>
    <w:unhideWhenUsed/>
    <w:rsid w:val="00BC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67"/>
  </w:style>
  <w:style w:type="character" w:customStyle="1" w:styleId="Heading2Char">
    <w:name w:val="Heading 2 Char"/>
    <w:basedOn w:val="DefaultParagraphFont"/>
    <w:link w:val="Heading2"/>
    <w:uiPriority w:val="9"/>
    <w:rsid w:val="00203275"/>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2159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5966"/>
    <w:rPr>
      <w:sz w:val="20"/>
      <w:szCs w:val="20"/>
    </w:rPr>
  </w:style>
  <w:style w:type="character" w:styleId="EndnoteReference">
    <w:name w:val="endnote reference"/>
    <w:basedOn w:val="DefaultParagraphFont"/>
    <w:uiPriority w:val="99"/>
    <w:semiHidden/>
    <w:unhideWhenUsed/>
    <w:rsid w:val="00215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2343">
      <w:bodyDiv w:val="1"/>
      <w:marLeft w:val="0"/>
      <w:marRight w:val="0"/>
      <w:marTop w:val="0"/>
      <w:marBottom w:val="0"/>
      <w:divBdr>
        <w:top w:val="none" w:sz="0" w:space="0" w:color="auto"/>
        <w:left w:val="none" w:sz="0" w:space="0" w:color="auto"/>
        <w:bottom w:val="none" w:sz="0" w:space="0" w:color="auto"/>
        <w:right w:val="none" w:sz="0" w:space="0" w:color="auto"/>
      </w:divBdr>
    </w:div>
    <w:div w:id="678388010">
      <w:bodyDiv w:val="1"/>
      <w:marLeft w:val="0"/>
      <w:marRight w:val="0"/>
      <w:marTop w:val="0"/>
      <w:marBottom w:val="0"/>
      <w:divBdr>
        <w:top w:val="none" w:sz="0" w:space="0" w:color="auto"/>
        <w:left w:val="none" w:sz="0" w:space="0" w:color="auto"/>
        <w:bottom w:val="none" w:sz="0" w:space="0" w:color="auto"/>
        <w:right w:val="none" w:sz="0" w:space="0" w:color="auto"/>
      </w:divBdr>
    </w:div>
    <w:div w:id="804078328">
      <w:bodyDiv w:val="1"/>
      <w:marLeft w:val="0"/>
      <w:marRight w:val="0"/>
      <w:marTop w:val="0"/>
      <w:marBottom w:val="0"/>
      <w:divBdr>
        <w:top w:val="none" w:sz="0" w:space="0" w:color="auto"/>
        <w:left w:val="none" w:sz="0" w:space="0" w:color="auto"/>
        <w:bottom w:val="none" w:sz="0" w:space="0" w:color="auto"/>
        <w:right w:val="none" w:sz="0" w:space="0" w:color="auto"/>
      </w:divBdr>
    </w:div>
    <w:div w:id="1006060288">
      <w:bodyDiv w:val="1"/>
      <w:marLeft w:val="0"/>
      <w:marRight w:val="0"/>
      <w:marTop w:val="0"/>
      <w:marBottom w:val="0"/>
      <w:divBdr>
        <w:top w:val="none" w:sz="0" w:space="0" w:color="auto"/>
        <w:left w:val="none" w:sz="0" w:space="0" w:color="auto"/>
        <w:bottom w:val="none" w:sz="0" w:space="0" w:color="auto"/>
        <w:right w:val="none" w:sz="0" w:space="0" w:color="auto"/>
      </w:divBdr>
    </w:div>
    <w:div w:id="15863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n@uf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loc.com/UF000936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27DE-5376-45B3-9184-6B263136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88</cp:revision>
  <dcterms:created xsi:type="dcterms:W3CDTF">2017-05-17T20:52:00Z</dcterms:created>
  <dcterms:modified xsi:type="dcterms:W3CDTF">2018-10-09T15:24:00Z</dcterms:modified>
</cp:coreProperties>
</file>