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4F" w:rsidRDefault="00EB5A4F" w:rsidP="00EB5A4F">
      <w:pPr>
        <w:shd w:val="clear" w:color="auto" w:fill="FFFFFF"/>
        <w:spacing w:before="100" w:beforeAutospacing="1" w:after="100" w:afterAutospacing="1" w:line="240" w:lineRule="auto"/>
        <w:jc w:val="center"/>
        <w:outlineLvl w:val="2"/>
        <w:rPr>
          <w:rFonts w:ascii="Arial" w:eastAsia="Times New Roman" w:hAnsi="Arial" w:cs="Arial"/>
          <w:b/>
          <w:bCs/>
          <w:color w:val="000000"/>
          <w:u w:val="single"/>
        </w:rPr>
      </w:pPr>
      <w:r w:rsidRPr="008A5D0F">
        <w:rPr>
          <w:rFonts w:ascii="Arial" w:eastAsia="Times New Roman" w:hAnsi="Arial" w:cs="Arial"/>
          <w:b/>
          <w:bCs/>
          <w:color w:val="000000"/>
          <w:u w:val="single"/>
        </w:rPr>
        <w:t>Governance Information (prior to update on January 28, 2013)</w:t>
      </w:r>
    </w:p>
    <w:p w:rsidR="00EB5A4F" w:rsidRPr="00EB5A4F" w:rsidRDefault="00EB5A4F" w:rsidP="00EB5A4F">
      <w:pPr>
        <w:shd w:val="clear" w:color="auto" w:fill="FFFFFF"/>
        <w:spacing w:before="100" w:beforeAutospacing="1" w:after="100" w:afterAutospacing="1" w:line="240" w:lineRule="auto"/>
        <w:outlineLvl w:val="2"/>
        <w:rPr>
          <w:rFonts w:ascii="Arial" w:eastAsia="Times New Roman" w:hAnsi="Arial" w:cs="Arial"/>
          <w:b/>
          <w:bCs/>
          <w:color w:val="000000"/>
        </w:rPr>
      </w:pPr>
      <w:bookmarkStart w:id="0" w:name="_GoBack"/>
      <w:bookmarkEnd w:id="0"/>
      <w:r w:rsidRPr="00EB5A4F">
        <w:rPr>
          <w:rFonts w:ascii="Arial" w:eastAsia="Times New Roman" w:hAnsi="Arial" w:cs="Arial"/>
          <w:b/>
          <w:bCs/>
          <w:color w:val="000000"/>
        </w:rPr>
        <w:t>Governance</w:t>
      </w:r>
    </w:p>
    <w:p w:rsidR="00EB5A4F" w:rsidRPr="00EB5A4F" w:rsidRDefault="00EB5A4F" w:rsidP="00EB5A4F">
      <w:pPr>
        <w:shd w:val="clear" w:color="auto" w:fill="FFFFFF"/>
        <w:spacing w:before="100" w:beforeAutospacing="1" w:after="100" w:afterAutospacing="1" w:line="240" w:lineRule="auto"/>
        <w:rPr>
          <w:rFonts w:ascii="Arial" w:eastAsia="Times New Roman" w:hAnsi="Arial" w:cs="Arial"/>
          <w:color w:val="000000"/>
        </w:rPr>
      </w:pPr>
      <w:proofErr w:type="gramStart"/>
      <w:r w:rsidRPr="00EB5A4F">
        <w:rPr>
          <w:rFonts w:ascii="Arial" w:eastAsia="Times New Roman" w:hAnsi="Arial" w:cs="Arial"/>
          <w:color w:val="000000"/>
        </w:rPr>
        <w:t>dLOC</w:t>
      </w:r>
      <w:proofErr w:type="gramEnd"/>
      <w:r w:rsidRPr="00EB5A4F">
        <w:rPr>
          <w:rFonts w:ascii="Arial" w:eastAsia="Times New Roman" w:hAnsi="Arial" w:cs="Arial"/>
          <w:color w:val="000000"/>
        </w:rPr>
        <w:t xml:space="preserve"> is governed by an Executive Committee which oversees all project activities, a Scholarly Advisory Board which provides guidance to the Executive Committee, and a group of Contributors working toward </w:t>
      </w:r>
      <w:proofErr w:type="spellStart"/>
      <w:r w:rsidRPr="00EB5A4F">
        <w:rPr>
          <w:rFonts w:ascii="Arial" w:eastAsia="Times New Roman" w:hAnsi="Arial" w:cs="Arial"/>
          <w:color w:val="000000"/>
        </w:rPr>
        <w:t>dLOC's</w:t>
      </w:r>
      <w:proofErr w:type="spellEnd"/>
      <w:r w:rsidRPr="00EB5A4F">
        <w:rPr>
          <w:rFonts w:ascii="Arial" w:eastAsia="Times New Roman" w:hAnsi="Arial" w:cs="Arial"/>
          <w:color w:val="000000"/>
        </w:rPr>
        <w:t xml:space="preserve"> continued success and sustainability. The Governing structure shall consist of an Executive Committee, Advisory Board, Executive Director, and sub-committees.</w:t>
      </w:r>
    </w:p>
    <w:p w:rsidR="00EB5A4F" w:rsidRPr="00EB5A4F" w:rsidRDefault="00EB5A4F" w:rsidP="00EB5A4F">
      <w:pPr>
        <w:spacing w:after="0" w:line="240" w:lineRule="auto"/>
        <w:rPr>
          <w:rFonts w:ascii="Times New Roman" w:eastAsia="Times New Roman" w:hAnsi="Times New Roman" w:cs="Times New Roman"/>
        </w:rPr>
      </w:pPr>
      <w:hyperlink r:id="rId8" w:history="1">
        <w:r w:rsidRPr="008A5D0F">
          <w:rPr>
            <w:rFonts w:ascii="Arial" w:eastAsia="Times New Roman" w:hAnsi="Arial" w:cs="Arial"/>
            <w:i/>
            <w:iCs/>
            <w:color w:val="800080"/>
            <w:u w:val="single"/>
            <w:shd w:val="clear" w:color="auto" w:fill="FFFFFF"/>
          </w:rPr>
          <w:t>For more information, see all of the bylaws, minutes, and related governance materials. &gt;</w:t>
        </w:r>
      </w:hyperlink>
    </w:p>
    <w:p w:rsidR="00EB5A4F" w:rsidRPr="00EB5A4F" w:rsidRDefault="00EB5A4F" w:rsidP="00EB5A4F">
      <w:pPr>
        <w:shd w:val="clear" w:color="auto" w:fill="FFFFFF"/>
        <w:spacing w:before="100" w:beforeAutospacing="1" w:after="100" w:afterAutospacing="1" w:line="240" w:lineRule="auto"/>
        <w:outlineLvl w:val="2"/>
        <w:rPr>
          <w:rFonts w:ascii="Arial" w:eastAsia="Times New Roman" w:hAnsi="Arial" w:cs="Arial"/>
          <w:b/>
          <w:bCs/>
          <w:color w:val="000000"/>
        </w:rPr>
      </w:pPr>
      <w:r w:rsidRPr="00EB5A4F">
        <w:rPr>
          <w:rFonts w:ascii="Arial" w:eastAsia="Times New Roman" w:hAnsi="Arial" w:cs="Arial"/>
          <w:b/>
          <w:bCs/>
          <w:color w:val="000000"/>
        </w:rPr>
        <w:t>Executive Committee</w:t>
      </w:r>
    </w:p>
    <w:p w:rsidR="00EB5A4F" w:rsidRPr="00EB5A4F" w:rsidRDefault="00EB5A4F" w:rsidP="00EB5A4F">
      <w:p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The Executive Committee shall be the governing body of dLOC. The Committee shall consist of nine partner representatives elected from the institutional representatives by the general body, one institutional representative from one of the host institutions, and representative of the Institutional Members and the Chair of the Scholarly Advisory Board, non-voting, for a total of 12 members. Terms of office shall be staggered, 2-year terms. A majority shall constitute a quorum of the Executive Committee. The Executive Committee democratically votes on key decisions affecting the future of dLOC, and convenes once a year in proximity of the Association of Caribbean University, Research and Institutional Libraries (</w:t>
      </w:r>
      <w:hyperlink r:id="rId9" w:history="1">
        <w:r w:rsidRPr="008A5D0F">
          <w:rPr>
            <w:rFonts w:ascii="Arial" w:eastAsia="Times New Roman" w:hAnsi="Arial" w:cs="Arial"/>
            <w:color w:val="800080"/>
            <w:u w:val="single"/>
          </w:rPr>
          <w:t>ACURIL</w:t>
        </w:r>
      </w:hyperlink>
      <w:r w:rsidRPr="00EB5A4F">
        <w:rPr>
          <w:rFonts w:ascii="Arial" w:eastAsia="Times New Roman" w:hAnsi="Arial" w:cs="Arial"/>
          <w:color w:val="000000"/>
        </w:rPr>
        <w:t>) conference.</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Chair: Jean </w:t>
      </w:r>
      <w:proofErr w:type="spellStart"/>
      <w:r w:rsidRPr="00EB5A4F">
        <w:rPr>
          <w:rFonts w:ascii="Arial" w:eastAsia="Times New Roman" w:hAnsi="Arial" w:cs="Arial"/>
          <w:color w:val="000000"/>
        </w:rPr>
        <w:t>Wilfrid</w:t>
      </w:r>
      <w:proofErr w:type="spellEnd"/>
      <w:r w:rsidRPr="00EB5A4F">
        <w:rPr>
          <w:rFonts w:ascii="Arial" w:eastAsia="Times New Roman" w:hAnsi="Arial" w:cs="Arial"/>
          <w:color w:val="000000"/>
        </w:rPr>
        <w:t xml:space="preserve"> Bertrand, Director, Archives </w:t>
      </w:r>
      <w:proofErr w:type="spellStart"/>
      <w:r w:rsidRPr="00EB5A4F">
        <w:rPr>
          <w:rFonts w:ascii="Arial" w:eastAsia="Times New Roman" w:hAnsi="Arial" w:cs="Arial"/>
          <w:color w:val="000000"/>
        </w:rPr>
        <w:t>Nationales</w:t>
      </w:r>
      <w:proofErr w:type="spellEnd"/>
      <w:r w:rsidRPr="00EB5A4F">
        <w:rPr>
          <w:rFonts w:ascii="Arial" w:eastAsia="Times New Roman" w:hAnsi="Arial" w:cs="Arial"/>
          <w:color w:val="000000"/>
        </w:rPr>
        <w:t xml:space="preserve"> </w:t>
      </w:r>
      <w:proofErr w:type="spellStart"/>
      <w:r w:rsidRPr="00EB5A4F">
        <w:rPr>
          <w:rFonts w:ascii="Arial" w:eastAsia="Times New Roman" w:hAnsi="Arial" w:cs="Arial"/>
          <w:color w:val="000000"/>
        </w:rPr>
        <w:t>d'Haïti</w:t>
      </w:r>
      <w:proofErr w:type="spellEnd"/>
      <w:r w:rsidRPr="00EB5A4F">
        <w:rPr>
          <w:rFonts w:ascii="Arial" w:eastAsia="Times New Roman" w:hAnsi="Arial" w:cs="Arial"/>
          <w:color w:val="000000"/>
        </w:rPr>
        <w:t xml:space="preserve"> (ANH)</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Vice</w:t>
      </w:r>
      <w:r w:rsidRPr="00EB5A4F">
        <w:rPr>
          <w:rFonts w:ascii="Cambria Math" w:eastAsia="Times New Roman" w:hAnsi="Cambria Math" w:cs="Cambria Math"/>
          <w:color w:val="000000"/>
        </w:rPr>
        <w:t>‐</w:t>
      </w:r>
      <w:r w:rsidRPr="00EB5A4F">
        <w:rPr>
          <w:rFonts w:ascii="Arial" w:eastAsia="Times New Roman" w:hAnsi="Arial" w:cs="Arial"/>
          <w:color w:val="000000"/>
        </w:rPr>
        <w:t xml:space="preserve">Chair: Margo </w:t>
      </w:r>
      <w:proofErr w:type="spellStart"/>
      <w:r w:rsidRPr="00EB5A4F">
        <w:rPr>
          <w:rFonts w:ascii="Arial" w:eastAsia="Times New Roman" w:hAnsi="Arial" w:cs="Arial"/>
          <w:color w:val="000000"/>
        </w:rPr>
        <w:t>Groenewoud</w:t>
      </w:r>
      <w:proofErr w:type="spellEnd"/>
      <w:r w:rsidRPr="00EB5A4F">
        <w:rPr>
          <w:rFonts w:ascii="Arial" w:eastAsia="Times New Roman" w:hAnsi="Arial" w:cs="Arial"/>
          <w:color w:val="000000"/>
        </w:rPr>
        <w:t>, Director, University of the Netherlands Antilles Library</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Secretary: Dr. Mark Greenberg, Director of Special &amp; Digital Collections, University of South Florida (USF)</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Member: Sandra Barker, Caribbean Community (CARICOM)</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Member: </w:t>
      </w:r>
      <w:proofErr w:type="spellStart"/>
      <w:r w:rsidRPr="00EB5A4F">
        <w:rPr>
          <w:rFonts w:ascii="Arial" w:eastAsia="Times New Roman" w:hAnsi="Arial" w:cs="Arial"/>
          <w:color w:val="000000"/>
        </w:rPr>
        <w:t>Dulce</w:t>
      </w:r>
      <w:proofErr w:type="spellEnd"/>
      <w:r w:rsidRPr="00EB5A4F">
        <w:rPr>
          <w:rFonts w:ascii="Arial" w:eastAsia="Times New Roman" w:hAnsi="Arial" w:cs="Arial"/>
          <w:color w:val="000000"/>
        </w:rPr>
        <w:t xml:space="preserve"> </w:t>
      </w:r>
      <w:proofErr w:type="spellStart"/>
      <w:r w:rsidRPr="00EB5A4F">
        <w:rPr>
          <w:rFonts w:ascii="Arial" w:eastAsia="Times New Roman" w:hAnsi="Arial" w:cs="Arial"/>
          <w:color w:val="000000"/>
        </w:rPr>
        <w:t>María</w:t>
      </w:r>
      <w:proofErr w:type="spellEnd"/>
      <w:r w:rsidRPr="00EB5A4F">
        <w:rPr>
          <w:rFonts w:ascii="Arial" w:eastAsia="Times New Roman" w:hAnsi="Arial" w:cs="Arial"/>
          <w:color w:val="000000"/>
        </w:rPr>
        <w:t xml:space="preserve"> </w:t>
      </w:r>
      <w:proofErr w:type="spellStart"/>
      <w:r w:rsidRPr="00EB5A4F">
        <w:rPr>
          <w:rFonts w:ascii="Arial" w:eastAsia="Times New Roman" w:hAnsi="Arial" w:cs="Arial"/>
          <w:color w:val="000000"/>
        </w:rPr>
        <w:t>Núñez</w:t>
      </w:r>
      <w:proofErr w:type="spellEnd"/>
      <w:r w:rsidRPr="00EB5A4F">
        <w:rPr>
          <w:rFonts w:ascii="Arial" w:eastAsia="Times New Roman" w:hAnsi="Arial" w:cs="Arial"/>
          <w:color w:val="000000"/>
        </w:rPr>
        <w:t xml:space="preserve"> de </w:t>
      </w:r>
      <w:proofErr w:type="spellStart"/>
      <w:r w:rsidRPr="00EB5A4F">
        <w:rPr>
          <w:rFonts w:ascii="Arial" w:eastAsia="Times New Roman" w:hAnsi="Arial" w:cs="Arial"/>
          <w:color w:val="000000"/>
        </w:rPr>
        <w:t>Taveras</w:t>
      </w:r>
      <w:proofErr w:type="spellEnd"/>
      <w:r w:rsidRPr="00EB5A4F">
        <w:rPr>
          <w:rFonts w:ascii="Arial" w:eastAsia="Times New Roman" w:hAnsi="Arial" w:cs="Arial"/>
          <w:color w:val="000000"/>
        </w:rPr>
        <w:t xml:space="preserve">, Director, </w:t>
      </w:r>
      <w:proofErr w:type="spellStart"/>
      <w:r w:rsidRPr="00EB5A4F">
        <w:rPr>
          <w:rFonts w:ascii="Arial" w:eastAsia="Times New Roman" w:hAnsi="Arial" w:cs="Arial"/>
          <w:color w:val="000000"/>
        </w:rPr>
        <w:t>Biblioteca</w:t>
      </w:r>
      <w:proofErr w:type="spellEnd"/>
      <w:r w:rsidRPr="00EB5A4F">
        <w:rPr>
          <w:rFonts w:ascii="Arial" w:eastAsia="Times New Roman" w:hAnsi="Arial" w:cs="Arial"/>
          <w:color w:val="000000"/>
        </w:rPr>
        <w:t xml:space="preserve">, </w:t>
      </w:r>
      <w:proofErr w:type="spellStart"/>
      <w:r w:rsidRPr="00EB5A4F">
        <w:rPr>
          <w:rFonts w:ascii="Arial" w:eastAsia="Times New Roman" w:hAnsi="Arial" w:cs="Arial"/>
          <w:color w:val="000000"/>
        </w:rPr>
        <w:t>Pontificia</w:t>
      </w:r>
      <w:proofErr w:type="spellEnd"/>
      <w:r w:rsidRPr="00EB5A4F">
        <w:rPr>
          <w:rFonts w:ascii="Arial" w:eastAsia="Times New Roman" w:hAnsi="Arial" w:cs="Arial"/>
          <w:color w:val="000000"/>
        </w:rPr>
        <w:t xml:space="preserve"> Universidad Madre y </w:t>
      </w:r>
      <w:proofErr w:type="spellStart"/>
      <w:r w:rsidRPr="00EB5A4F">
        <w:rPr>
          <w:rFonts w:ascii="Arial" w:eastAsia="Times New Roman" w:hAnsi="Arial" w:cs="Arial"/>
          <w:color w:val="000000"/>
        </w:rPr>
        <w:t>Maestra</w:t>
      </w:r>
      <w:proofErr w:type="spellEnd"/>
      <w:r w:rsidRPr="00EB5A4F">
        <w:rPr>
          <w:rFonts w:ascii="Arial" w:eastAsia="Times New Roman" w:hAnsi="Arial" w:cs="Arial"/>
          <w:color w:val="000000"/>
        </w:rPr>
        <w:t>  </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Member: Astrid Britten, Director, Aruba National Library (</w:t>
      </w:r>
      <w:proofErr w:type="spellStart"/>
      <w:r w:rsidRPr="00EB5A4F">
        <w:rPr>
          <w:rFonts w:ascii="Arial" w:eastAsia="Times New Roman" w:hAnsi="Arial" w:cs="Arial"/>
          <w:color w:val="000000"/>
        </w:rPr>
        <w:t>Biblioteca</w:t>
      </w:r>
      <w:proofErr w:type="spellEnd"/>
      <w:r w:rsidRPr="00EB5A4F">
        <w:rPr>
          <w:rFonts w:ascii="Arial" w:eastAsia="Times New Roman" w:hAnsi="Arial" w:cs="Arial"/>
          <w:color w:val="000000"/>
        </w:rPr>
        <w:t xml:space="preserve"> </w:t>
      </w:r>
      <w:proofErr w:type="spellStart"/>
      <w:r w:rsidRPr="00EB5A4F">
        <w:rPr>
          <w:rFonts w:ascii="Arial" w:eastAsia="Times New Roman" w:hAnsi="Arial" w:cs="Arial"/>
          <w:color w:val="000000"/>
        </w:rPr>
        <w:t>Nacional</w:t>
      </w:r>
      <w:proofErr w:type="spellEnd"/>
      <w:r w:rsidRPr="00EB5A4F">
        <w:rPr>
          <w:rFonts w:ascii="Arial" w:eastAsia="Times New Roman" w:hAnsi="Arial" w:cs="Arial"/>
          <w:color w:val="000000"/>
        </w:rPr>
        <w:t xml:space="preserve"> Aruba)</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Member: Barry Baker, Director of Libraries, University of Central Florida (UCF)</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Member: Joy </w:t>
      </w:r>
      <w:proofErr w:type="spellStart"/>
      <w:r w:rsidRPr="00EB5A4F">
        <w:rPr>
          <w:rFonts w:ascii="Arial" w:eastAsia="Times New Roman" w:hAnsi="Arial" w:cs="Arial"/>
          <w:color w:val="000000"/>
        </w:rPr>
        <w:t>Ysaguirre</w:t>
      </w:r>
      <w:proofErr w:type="spellEnd"/>
      <w:r w:rsidRPr="00EB5A4F">
        <w:rPr>
          <w:rFonts w:ascii="Arial" w:eastAsia="Times New Roman" w:hAnsi="Arial" w:cs="Arial"/>
          <w:color w:val="000000"/>
        </w:rPr>
        <w:t>, Chief Librarian, Belize National Library Service and Information System (BNLSIS)  </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Host Institution: Laurie </w:t>
      </w:r>
      <w:proofErr w:type="spellStart"/>
      <w:r w:rsidRPr="00EB5A4F">
        <w:rPr>
          <w:rFonts w:ascii="Arial" w:eastAsia="Times New Roman" w:hAnsi="Arial" w:cs="Arial"/>
          <w:color w:val="000000"/>
        </w:rPr>
        <w:t>Probst</w:t>
      </w:r>
      <w:proofErr w:type="spellEnd"/>
      <w:r w:rsidRPr="00EB5A4F">
        <w:rPr>
          <w:rFonts w:ascii="Arial" w:eastAsia="Times New Roman" w:hAnsi="Arial" w:cs="Arial"/>
          <w:color w:val="000000"/>
        </w:rPr>
        <w:t>, Dean of Libraries, Florida International University (FIU)</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Scholarly Advisory Board Chair: Cristina </w:t>
      </w:r>
      <w:proofErr w:type="spellStart"/>
      <w:r w:rsidRPr="00EB5A4F">
        <w:rPr>
          <w:rFonts w:ascii="Arial" w:eastAsia="Times New Roman" w:hAnsi="Arial" w:cs="Arial"/>
          <w:color w:val="000000"/>
        </w:rPr>
        <w:t>Eguizábal</w:t>
      </w:r>
      <w:proofErr w:type="spellEnd"/>
      <w:r w:rsidRPr="00EB5A4F">
        <w:rPr>
          <w:rFonts w:ascii="Arial" w:eastAsia="Times New Roman" w:hAnsi="Arial" w:cs="Arial"/>
          <w:color w:val="000000"/>
        </w:rPr>
        <w:t>, Director of the Latin American &amp; Caribbean Center, Florida International University (FIU)</w:t>
      </w:r>
    </w:p>
    <w:p w:rsidR="00EB5A4F" w:rsidRPr="00EB5A4F" w:rsidRDefault="00EB5A4F" w:rsidP="00EB5A4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Past</w:t>
      </w:r>
      <w:r w:rsidRPr="00EB5A4F">
        <w:rPr>
          <w:rFonts w:ascii="Cambria Math" w:eastAsia="Times New Roman" w:hAnsi="Cambria Math" w:cs="Cambria Math"/>
          <w:color w:val="000000"/>
        </w:rPr>
        <w:t>‐</w:t>
      </w:r>
      <w:r w:rsidRPr="00EB5A4F">
        <w:rPr>
          <w:rFonts w:ascii="Arial" w:eastAsia="Times New Roman" w:hAnsi="Arial" w:cs="Arial"/>
          <w:color w:val="000000"/>
        </w:rPr>
        <w:t>Chair (non</w:t>
      </w:r>
      <w:r w:rsidRPr="00EB5A4F">
        <w:rPr>
          <w:rFonts w:ascii="Cambria Math" w:eastAsia="Times New Roman" w:hAnsi="Cambria Math" w:cs="Cambria Math"/>
          <w:color w:val="000000"/>
        </w:rPr>
        <w:t>‐</w:t>
      </w:r>
      <w:r w:rsidRPr="00EB5A4F">
        <w:rPr>
          <w:rFonts w:ascii="Arial" w:eastAsia="Times New Roman" w:hAnsi="Arial" w:cs="Arial"/>
          <w:color w:val="000000"/>
        </w:rPr>
        <w:t>voting): Judith Rogers, Manager, Library and Faculty Technology Services, University of the Virgin Islands (UVI)</w:t>
      </w:r>
    </w:p>
    <w:p w:rsidR="00EB5A4F" w:rsidRPr="00EB5A4F" w:rsidRDefault="00EB5A4F" w:rsidP="00EB5A4F">
      <w:pPr>
        <w:shd w:val="clear" w:color="auto" w:fill="FFFFFF"/>
        <w:spacing w:before="100" w:beforeAutospacing="1" w:after="100" w:afterAutospacing="1" w:line="240" w:lineRule="auto"/>
        <w:outlineLvl w:val="2"/>
        <w:rPr>
          <w:rFonts w:ascii="Arial" w:eastAsia="Times New Roman" w:hAnsi="Arial" w:cs="Arial"/>
          <w:b/>
          <w:bCs/>
          <w:color w:val="000000"/>
        </w:rPr>
      </w:pPr>
      <w:r w:rsidRPr="00EB5A4F">
        <w:rPr>
          <w:rFonts w:ascii="Arial" w:eastAsia="Times New Roman" w:hAnsi="Arial" w:cs="Arial"/>
          <w:b/>
          <w:bCs/>
          <w:color w:val="000000"/>
        </w:rPr>
        <w:t>Scholarly Advisory Board</w:t>
      </w:r>
    </w:p>
    <w:p w:rsidR="00EB5A4F" w:rsidRPr="00EB5A4F" w:rsidRDefault="00EB5A4F" w:rsidP="00EB5A4F">
      <w:p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A Scholarly Advisory Board made up of academics and professionals in the fields of Caribbean Studies and Digital Libraries provide guidance on collection development, collection accessibility, and technical issues. The Scholarly Advisory Board consists of seven members appointed by the Executive Committee, and convenes once a year in proximity of the Caribbean Studies Association (</w:t>
      </w:r>
      <w:hyperlink r:id="rId10" w:history="1">
        <w:r w:rsidRPr="008A5D0F">
          <w:rPr>
            <w:rFonts w:ascii="Arial" w:eastAsia="Times New Roman" w:hAnsi="Arial" w:cs="Arial"/>
            <w:color w:val="800080"/>
            <w:u w:val="single"/>
          </w:rPr>
          <w:t>CSA</w:t>
        </w:r>
      </w:hyperlink>
      <w:r w:rsidRPr="00EB5A4F">
        <w:rPr>
          <w:rFonts w:ascii="Arial" w:eastAsia="Times New Roman" w:hAnsi="Arial" w:cs="Arial"/>
          <w:color w:val="000000"/>
        </w:rPr>
        <w:t>) conference. The Scholarly Advisory Board provides guidance to the Executive Committee and the Project Coordinator by reviewing proposals for collections, by nominating collections for inclusion, and by reviewing standards developed by sub-committees.</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lastRenderedPageBreak/>
        <w:t xml:space="preserve">Chair: Dr. Cristina </w:t>
      </w:r>
      <w:proofErr w:type="spellStart"/>
      <w:r w:rsidRPr="00EB5A4F">
        <w:rPr>
          <w:rFonts w:ascii="Arial" w:eastAsia="Times New Roman" w:hAnsi="Arial" w:cs="Arial"/>
          <w:color w:val="000000"/>
        </w:rPr>
        <w:t>Eguizábal</w:t>
      </w:r>
      <w:proofErr w:type="spellEnd"/>
      <w:r w:rsidRPr="00EB5A4F">
        <w:rPr>
          <w:rFonts w:ascii="Arial" w:eastAsia="Times New Roman" w:hAnsi="Arial" w:cs="Arial"/>
          <w:color w:val="000000"/>
        </w:rPr>
        <w:t>, Director, Latin American and Caribbean Center; Professor, Political Science; Principal Investigator, dLOC, Florida International University, Miami,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Co-Chair: Dr. Carmen Diana Deere, Director, Center for Latin American Studies; Professor, Food and Resource Economics; co-PI, dLOC, University of Florida, Gainesville,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Dr. Alejandra Bronfman, Assistant Professor, Department of History, University of British Columbia Vancouver, Canada</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Dr. Eric Duke, Assistant Professor, Department of Africana Studies, University of South Florida, Tampa,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Lloyd Gardner, Manager, Environmental Support Services; Environmental Specialist, St. Thomas, Virgin Islands</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Adolfo Gonzalez </w:t>
      </w:r>
      <w:proofErr w:type="spellStart"/>
      <w:r w:rsidRPr="00EB5A4F">
        <w:rPr>
          <w:rFonts w:ascii="Arial" w:eastAsia="Times New Roman" w:hAnsi="Arial" w:cs="Arial"/>
          <w:color w:val="000000"/>
        </w:rPr>
        <w:t>Henriquez</w:t>
      </w:r>
      <w:proofErr w:type="spellEnd"/>
      <w:r w:rsidRPr="00EB5A4F">
        <w:rPr>
          <w:rFonts w:ascii="Arial" w:eastAsia="Times New Roman" w:hAnsi="Arial" w:cs="Arial"/>
          <w:color w:val="000000"/>
        </w:rPr>
        <w:t xml:space="preserve">, Sociologist; Scientific Advisor, </w:t>
      </w:r>
      <w:proofErr w:type="spellStart"/>
      <w:r w:rsidRPr="00EB5A4F">
        <w:rPr>
          <w:rFonts w:ascii="Arial" w:eastAsia="Times New Roman" w:hAnsi="Arial" w:cs="Arial"/>
          <w:color w:val="000000"/>
        </w:rPr>
        <w:t>Biblioteca</w:t>
      </w:r>
      <w:proofErr w:type="spellEnd"/>
      <w:r w:rsidRPr="00EB5A4F">
        <w:rPr>
          <w:rFonts w:ascii="Arial" w:eastAsia="Times New Roman" w:hAnsi="Arial" w:cs="Arial"/>
          <w:color w:val="000000"/>
        </w:rPr>
        <w:t xml:space="preserve"> Digital del Caribe Hector Rojas </w:t>
      </w:r>
      <w:proofErr w:type="spellStart"/>
      <w:r w:rsidRPr="00EB5A4F">
        <w:rPr>
          <w:rFonts w:ascii="Arial" w:eastAsia="Times New Roman" w:hAnsi="Arial" w:cs="Arial"/>
          <w:color w:val="000000"/>
        </w:rPr>
        <w:t>Herazo</w:t>
      </w:r>
      <w:proofErr w:type="spellEnd"/>
      <w:r w:rsidRPr="00EB5A4F">
        <w:rPr>
          <w:rFonts w:ascii="Arial" w:eastAsia="Times New Roman" w:hAnsi="Arial" w:cs="Arial"/>
          <w:color w:val="000000"/>
        </w:rPr>
        <w:t>, Universidad del Norte, Barranquilla, Colombia</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Dr. JoAnne Harris, </w:t>
      </w:r>
      <w:proofErr w:type="spellStart"/>
      <w:r w:rsidRPr="00EB5A4F">
        <w:rPr>
          <w:rFonts w:ascii="Arial" w:eastAsia="Times New Roman" w:hAnsi="Arial" w:cs="Arial"/>
          <w:color w:val="000000"/>
        </w:rPr>
        <w:t>Profesor</w:t>
      </w:r>
      <w:proofErr w:type="spellEnd"/>
      <w:r w:rsidRPr="00EB5A4F">
        <w:rPr>
          <w:rFonts w:ascii="Arial" w:eastAsia="Times New Roman" w:hAnsi="Arial" w:cs="Arial"/>
          <w:color w:val="000000"/>
        </w:rPr>
        <w:t>, Literature, Communication, &amp; Culture, Georgia Institute of Technology, Atlanta, GA</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Dr. Leah Rosenberg, Assistant Professor, Department of English, University of Florida, Gainesville,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Dr. </w:t>
      </w:r>
      <w:proofErr w:type="spellStart"/>
      <w:r w:rsidRPr="00EB5A4F">
        <w:rPr>
          <w:rFonts w:ascii="Arial" w:eastAsia="Times New Roman" w:hAnsi="Arial" w:cs="Arial"/>
          <w:color w:val="000000"/>
        </w:rPr>
        <w:t>Chantalle</w:t>
      </w:r>
      <w:proofErr w:type="spellEnd"/>
      <w:r w:rsidRPr="00EB5A4F">
        <w:rPr>
          <w:rFonts w:ascii="Arial" w:eastAsia="Times New Roman" w:hAnsi="Arial" w:cs="Arial"/>
          <w:color w:val="000000"/>
        </w:rPr>
        <w:t xml:space="preserve"> Verna, Assistant Professor, Depts. of History and International Relations, Florida International University, Miami,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Ex-Officio Member: Laurie Taylor, dLOC Technical Director, University of Florida, Gainesville,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Ex-Officio Member: Judith Rogers, dLOC Co-Director, University of the Virgin Islands</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Ex-Officio Member: Gayle Williams, dLOC Co-Director, Florida International University, Miami, FL</w:t>
      </w:r>
    </w:p>
    <w:p w:rsidR="00EB5A4F" w:rsidRPr="00EB5A4F" w:rsidRDefault="00EB5A4F" w:rsidP="00EB5A4F">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Ex-Officio Member: Brooke Wooldridge, dLOC Project Coordinator, Florida International University, Miami, FL</w:t>
      </w:r>
    </w:p>
    <w:p w:rsidR="00EB5A4F" w:rsidRPr="00EB5A4F" w:rsidRDefault="00EB5A4F" w:rsidP="00EB5A4F">
      <w:pPr>
        <w:shd w:val="clear" w:color="auto" w:fill="FFFFFF"/>
        <w:spacing w:before="100" w:beforeAutospacing="1" w:after="100" w:afterAutospacing="1" w:line="240" w:lineRule="auto"/>
        <w:outlineLvl w:val="2"/>
        <w:rPr>
          <w:rFonts w:ascii="Arial" w:eastAsia="Times New Roman" w:hAnsi="Arial" w:cs="Arial"/>
          <w:b/>
          <w:bCs/>
          <w:color w:val="000000"/>
        </w:rPr>
      </w:pPr>
      <w:r w:rsidRPr="00EB5A4F">
        <w:rPr>
          <w:rFonts w:ascii="Arial" w:eastAsia="Times New Roman" w:hAnsi="Arial" w:cs="Arial"/>
          <w:b/>
          <w:bCs/>
          <w:color w:val="000000"/>
        </w:rPr>
        <w:t>Contributors</w:t>
      </w:r>
    </w:p>
    <w:p w:rsidR="00EB5A4F" w:rsidRPr="00EB5A4F" w:rsidRDefault="00EB5A4F" w:rsidP="00EB5A4F">
      <w:pPr>
        <w:shd w:val="clear" w:color="auto" w:fill="FFFFFF"/>
        <w:spacing w:before="100" w:beforeAutospacing="1" w:after="100" w:afterAutospacing="1" w:line="240" w:lineRule="auto"/>
        <w:rPr>
          <w:rFonts w:ascii="Arial" w:eastAsia="Times New Roman" w:hAnsi="Arial" w:cs="Arial"/>
          <w:color w:val="000000"/>
        </w:rPr>
      </w:pPr>
      <w:proofErr w:type="gramStart"/>
      <w:r w:rsidRPr="00EB5A4F">
        <w:rPr>
          <w:rFonts w:ascii="Arial" w:eastAsia="Times New Roman" w:hAnsi="Arial" w:cs="Arial"/>
          <w:color w:val="000000"/>
        </w:rPr>
        <w:t>dLOC</w:t>
      </w:r>
      <w:proofErr w:type="gramEnd"/>
      <w:r w:rsidRPr="00EB5A4F">
        <w:rPr>
          <w:rFonts w:ascii="Arial" w:eastAsia="Times New Roman" w:hAnsi="Arial" w:cs="Arial"/>
          <w:color w:val="000000"/>
        </w:rPr>
        <w:t xml:space="preserve"> Contributors consist of trainers, programmers, and librarians from </w:t>
      </w:r>
      <w:proofErr w:type="spellStart"/>
      <w:r w:rsidRPr="00EB5A4F">
        <w:rPr>
          <w:rFonts w:ascii="Arial" w:eastAsia="Times New Roman" w:hAnsi="Arial" w:cs="Arial"/>
          <w:color w:val="000000"/>
        </w:rPr>
        <w:t>dLOC's</w:t>
      </w:r>
      <w:proofErr w:type="spellEnd"/>
      <w:r w:rsidRPr="00EB5A4F">
        <w:rPr>
          <w:rFonts w:ascii="Arial" w:eastAsia="Times New Roman" w:hAnsi="Arial" w:cs="Arial"/>
          <w:color w:val="000000"/>
        </w:rPr>
        <w:t xml:space="preserve"> current grant-chartered directing institutions: Florida International University (</w:t>
      </w:r>
      <w:hyperlink r:id="rId11" w:history="1">
        <w:r w:rsidRPr="008A5D0F">
          <w:rPr>
            <w:rFonts w:ascii="Arial" w:eastAsia="Times New Roman" w:hAnsi="Arial" w:cs="Arial"/>
            <w:color w:val="800080"/>
            <w:u w:val="single"/>
          </w:rPr>
          <w:t>FIU</w:t>
        </w:r>
      </w:hyperlink>
      <w:r w:rsidRPr="00EB5A4F">
        <w:rPr>
          <w:rFonts w:ascii="Arial" w:eastAsia="Times New Roman" w:hAnsi="Arial" w:cs="Arial"/>
          <w:color w:val="000000"/>
        </w:rPr>
        <w:t>) the University of the Virgin Islands (</w:t>
      </w:r>
      <w:hyperlink r:id="rId12" w:history="1">
        <w:r w:rsidRPr="008A5D0F">
          <w:rPr>
            <w:rFonts w:ascii="Arial" w:eastAsia="Times New Roman" w:hAnsi="Arial" w:cs="Arial"/>
            <w:color w:val="800080"/>
            <w:u w:val="single"/>
          </w:rPr>
          <w:t>UVI</w:t>
        </w:r>
      </w:hyperlink>
      <w:r w:rsidRPr="00EB5A4F">
        <w:rPr>
          <w:rFonts w:ascii="Arial" w:eastAsia="Times New Roman" w:hAnsi="Arial" w:cs="Arial"/>
          <w:color w:val="000000"/>
        </w:rPr>
        <w:t>), and the University of Florida (</w:t>
      </w:r>
      <w:hyperlink r:id="rId13" w:history="1">
        <w:r w:rsidRPr="008A5D0F">
          <w:rPr>
            <w:rFonts w:ascii="Arial" w:eastAsia="Times New Roman" w:hAnsi="Arial" w:cs="Arial"/>
            <w:color w:val="800080"/>
            <w:u w:val="single"/>
          </w:rPr>
          <w:t>UF</w:t>
        </w:r>
      </w:hyperlink>
      <w:r w:rsidRPr="00EB5A4F">
        <w:rPr>
          <w:rFonts w:ascii="Arial" w:eastAsia="Times New Roman" w:hAnsi="Arial" w:cs="Arial"/>
          <w:color w:val="000000"/>
        </w:rPr>
        <w:t>).</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Brooke Wooldridge, dLOC Program Director, Florida International University, Miami, FL</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Judith Rogers, dLOC Co-Director, University of the Virgin Islands</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Laurie Taylor, dLOC Technical Director, University of Florida, Gainesville, FL</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Mark Sullivan, dLOC Application Engineer and Digital Curation Director, University of Florida, Gainesville, FL</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Gayle Williams, dLOC Library Coordinator, Florida International University, Miami, FL</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Margarita Vargas-Betancourt, dLOC Archivist Coordinator, University of Florida, Gainesville, FL</w:t>
      </w:r>
    </w:p>
    <w:p w:rsidR="00EB5A4F" w:rsidRPr="00EB5A4F" w:rsidRDefault="00EB5A4F" w:rsidP="00EB5A4F">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EB5A4F">
        <w:rPr>
          <w:rFonts w:ascii="Arial" w:eastAsia="Times New Roman" w:hAnsi="Arial" w:cs="Arial"/>
          <w:color w:val="000000"/>
        </w:rPr>
        <w:t xml:space="preserve">Lourdes </w:t>
      </w:r>
      <w:proofErr w:type="spellStart"/>
      <w:r w:rsidRPr="00EB5A4F">
        <w:rPr>
          <w:rFonts w:ascii="Arial" w:eastAsia="Times New Roman" w:hAnsi="Arial" w:cs="Arial"/>
          <w:color w:val="000000"/>
        </w:rPr>
        <w:t>Santamaria</w:t>
      </w:r>
      <w:proofErr w:type="spellEnd"/>
      <w:r w:rsidRPr="00EB5A4F">
        <w:rPr>
          <w:rFonts w:ascii="Arial" w:eastAsia="Times New Roman" w:hAnsi="Arial" w:cs="Arial"/>
          <w:color w:val="000000"/>
        </w:rPr>
        <w:t>-Wheeler, dLOC Training Specialist, University of Florida, Gainesville, FL</w:t>
      </w:r>
    </w:p>
    <w:p w:rsidR="006842C7" w:rsidRPr="008A5D0F" w:rsidRDefault="006842C7" w:rsidP="00EB5A4F"/>
    <w:sectPr w:rsidR="006842C7" w:rsidRPr="008A5D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F6" w:rsidRDefault="00D02CF6" w:rsidP="007A6D93">
      <w:pPr>
        <w:spacing w:after="0" w:line="240" w:lineRule="auto"/>
      </w:pPr>
      <w:r>
        <w:separator/>
      </w:r>
    </w:p>
  </w:endnote>
  <w:endnote w:type="continuationSeparator" w:id="0">
    <w:p w:rsidR="00D02CF6" w:rsidRDefault="00D02CF6" w:rsidP="007A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93" w:rsidRPr="007A6D93" w:rsidRDefault="007A6D93" w:rsidP="007A6D93">
    <w:pPr>
      <w:shd w:val="clear" w:color="auto" w:fill="FFFFFF"/>
      <w:spacing w:before="100" w:beforeAutospacing="1" w:after="100" w:afterAutospacing="1" w:line="240" w:lineRule="auto"/>
      <w:jc w:val="right"/>
      <w:outlineLvl w:val="2"/>
      <w:rPr>
        <w:rFonts w:ascii="Arial" w:eastAsia="Times New Roman" w:hAnsi="Arial" w:cs="Arial"/>
        <w:bCs/>
        <w:color w:val="000000"/>
      </w:rPr>
    </w:pPr>
    <w:r w:rsidRPr="007A6D93">
      <w:rPr>
        <w:rFonts w:ascii="Arial" w:eastAsia="Times New Roman" w:hAnsi="Arial" w:cs="Arial"/>
        <w:bCs/>
        <w:color w:val="000000"/>
      </w:rPr>
      <w:t xml:space="preserve">Current information on the dLOC website: </w:t>
    </w:r>
    <w:hyperlink r:id="rId1" w:history="1">
      <w:r w:rsidRPr="00157B22">
        <w:rPr>
          <w:rStyle w:val="Hyperlink"/>
          <w:rFonts w:ascii="Arial" w:eastAsia="Times New Roman" w:hAnsi="Arial" w:cs="Arial"/>
          <w:bCs/>
        </w:rPr>
        <w:t>http://dloc.com/bylaw</w:t>
      </w:r>
    </w:hyperlink>
    <w:r>
      <w:rPr>
        <w:rFonts w:ascii="Arial" w:eastAsia="Times New Roman" w:hAnsi="Arial" w:cs="Arial"/>
        <w:bCs/>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F6" w:rsidRDefault="00D02CF6" w:rsidP="007A6D93">
      <w:pPr>
        <w:spacing w:after="0" w:line="240" w:lineRule="auto"/>
      </w:pPr>
      <w:r>
        <w:separator/>
      </w:r>
    </w:p>
  </w:footnote>
  <w:footnote w:type="continuationSeparator" w:id="0">
    <w:p w:rsidR="00D02CF6" w:rsidRDefault="00D02CF6" w:rsidP="007A6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6B2"/>
    <w:multiLevelType w:val="multilevel"/>
    <w:tmpl w:val="1EF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F1053"/>
    <w:multiLevelType w:val="multilevel"/>
    <w:tmpl w:val="DC3A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D5D74"/>
    <w:multiLevelType w:val="multilevel"/>
    <w:tmpl w:val="CAB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4F"/>
    <w:rsid w:val="006842C7"/>
    <w:rsid w:val="007A6D93"/>
    <w:rsid w:val="008A5D0F"/>
    <w:rsid w:val="00D02CF6"/>
    <w:rsid w:val="00EB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5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A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A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A4F"/>
    <w:rPr>
      <w:i/>
      <w:iCs/>
    </w:rPr>
  </w:style>
  <w:style w:type="character" w:styleId="Hyperlink">
    <w:name w:val="Hyperlink"/>
    <w:basedOn w:val="DefaultParagraphFont"/>
    <w:uiPriority w:val="99"/>
    <w:unhideWhenUsed/>
    <w:rsid w:val="00EB5A4F"/>
    <w:rPr>
      <w:color w:val="0000FF"/>
      <w:u w:val="single"/>
    </w:rPr>
  </w:style>
  <w:style w:type="paragraph" w:styleId="Header">
    <w:name w:val="header"/>
    <w:basedOn w:val="Normal"/>
    <w:link w:val="HeaderChar"/>
    <w:uiPriority w:val="99"/>
    <w:unhideWhenUsed/>
    <w:rsid w:val="007A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93"/>
  </w:style>
  <w:style w:type="paragraph" w:styleId="Footer">
    <w:name w:val="footer"/>
    <w:basedOn w:val="Normal"/>
    <w:link w:val="FooterChar"/>
    <w:uiPriority w:val="99"/>
    <w:unhideWhenUsed/>
    <w:rsid w:val="007A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93"/>
  </w:style>
  <w:style w:type="paragraph" w:styleId="BalloonText">
    <w:name w:val="Balloon Text"/>
    <w:basedOn w:val="Normal"/>
    <w:link w:val="BalloonTextChar"/>
    <w:uiPriority w:val="99"/>
    <w:semiHidden/>
    <w:unhideWhenUsed/>
    <w:rsid w:val="007A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5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A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A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A4F"/>
    <w:rPr>
      <w:i/>
      <w:iCs/>
    </w:rPr>
  </w:style>
  <w:style w:type="character" w:styleId="Hyperlink">
    <w:name w:val="Hyperlink"/>
    <w:basedOn w:val="DefaultParagraphFont"/>
    <w:uiPriority w:val="99"/>
    <w:unhideWhenUsed/>
    <w:rsid w:val="00EB5A4F"/>
    <w:rPr>
      <w:color w:val="0000FF"/>
      <w:u w:val="single"/>
    </w:rPr>
  </w:style>
  <w:style w:type="paragraph" w:styleId="Header">
    <w:name w:val="header"/>
    <w:basedOn w:val="Normal"/>
    <w:link w:val="HeaderChar"/>
    <w:uiPriority w:val="99"/>
    <w:unhideWhenUsed/>
    <w:rsid w:val="007A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93"/>
  </w:style>
  <w:style w:type="paragraph" w:styleId="Footer">
    <w:name w:val="footer"/>
    <w:basedOn w:val="Normal"/>
    <w:link w:val="FooterChar"/>
    <w:uiPriority w:val="99"/>
    <w:unhideWhenUsed/>
    <w:rsid w:val="007A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93"/>
  </w:style>
  <w:style w:type="paragraph" w:styleId="BalloonText">
    <w:name w:val="Balloon Text"/>
    <w:basedOn w:val="Normal"/>
    <w:link w:val="BalloonTextChar"/>
    <w:uiPriority w:val="99"/>
    <w:semiHidden/>
    <w:unhideWhenUsed/>
    <w:rsid w:val="007A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dloc1/bylaw" TargetMode="External"/><Relationship Id="rId13" Type="http://schemas.openxmlformats.org/officeDocument/2006/relationships/hyperlink" Target="http://www.uf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vi.edu/pub-relations/uvi/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ibbean-studies.org/en/" TargetMode="External"/><Relationship Id="rId4" Type="http://schemas.openxmlformats.org/officeDocument/2006/relationships/settings" Target="settings.xml"/><Relationship Id="rId9" Type="http://schemas.openxmlformats.org/officeDocument/2006/relationships/hyperlink" Target="http://acuril.uprrp.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loc.com/b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2013-01-28T19:28:00Z</dcterms:created>
  <dcterms:modified xsi:type="dcterms:W3CDTF">2013-01-28T19:30:00Z</dcterms:modified>
</cp:coreProperties>
</file>