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4DCD" w:rsidRPr="000F59E5" w:rsidRDefault="007C0096" w:rsidP="004E5ACF">
      <w:pPr>
        <w:rPr>
          <w:rFonts w:asciiTheme="majorHAnsi" w:hAnsiTheme="majorHAnsi"/>
          <w:sz w:val="20"/>
        </w:rPr>
      </w:pPr>
    </w:p>
    <w:tbl>
      <w:tblPr>
        <w:tblW w:w="8413" w:type="dxa"/>
        <w:tblInd w:w="93" w:type="dxa"/>
        <w:tblLook w:val="0000"/>
      </w:tblPr>
      <w:tblGrid>
        <w:gridCol w:w="3795"/>
        <w:gridCol w:w="1800"/>
        <w:gridCol w:w="1856"/>
        <w:gridCol w:w="934"/>
        <w:gridCol w:w="28"/>
      </w:tblGrid>
      <w:tr w:rsidR="004E5ACF" w:rsidRPr="00BF7428">
        <w:trPr>
          <w:gridAfter w:val="1"/>
          <w:wAfter w:w="28" w:type="dxa"/>
          <w:trHeight w:val="255"/>
        </w:trPr>
        <w:tc>
          <w:tcPr>
            <w:tcW w:w="83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5ACF" w:rsidRPr="00BF7428" w:rsidRDefault="004E5ACF" w:rsidP="004E5ACF">
            <w:pPr>
              <w:rPr>
                <w:rFonts w:asciiTheme="majorHAnsi" w:hAnsiTheme="majorHAnsi" w:cs="Arial"/>
                <w:b/>
                <w:bCs/>
                <w:szCs w:val="20"/>
              </w:rPr>
            </w:pPr>
            <w:r w:rsidRPr="00BF7428">
              <w:rPr>
                <w:rFonts w:asciiTheme="majorHAnsi" w:hAnsiTheme="majorHAnsi" w:cs="Arial"/>
                <w:b/>
                <w:bCs/>
                <w:szCs w:val="20"/>
              </w:rPr>
              <w:t>Table S3. Phosphorus substrate absorbance units</w:t>
            </w:r>
            <w:r w:rsidRPr="00BF7428">
              <w:rPr>
                <w:rFonts w:asciiTheme="majorHAnsi" w:hAnsiTheme="majorHAnsi" w:cs="Arial"/>
                <w:b/>
                <w:bCs/>
                <w:szCs w:val="20"/>
                <w:vertAlign w:val="superscript"/>
              </w:rPr>
              <w:t>a</w:t>
            </w:r>
            <w:r w:rsidRPr="00BF7428">
              <w:rPr>
                <w:rFonts w:asciiTheme="majorHAnsi" w:hAnsiTheme="majorHAnsi" w:cs="Arial"/>
                <w:b/>
                <w:bCs/>
                <w:szCs w:val="20"/>
              </w:rPr>
              <w:t xml:space="preserve"> of stromatolitic microbial mats</w:t>
            </w:r>
            <w:r>
              <w:rPr>
                <w:rFonts w:asciiTheme="majorHAnsi" w:hAnsiTheme="majorHAnsi" w:cs="Arial"/>
                <w:b/>
                <w:bCs/>
                <w:szCs w:val="20"/>
              </w:rPr>
              <w:t>.</w:t>
            </w:r>
          </w:p>
        </w:tc>
      </w:tr>
      <w:tr w:rsidR="004E5ACF" w:rsidRPr="00BF7428">
        <w:trPr>
          <w:gridAfter w:val="1"/>
          <w:wAfter w:w="28" w:type="dxa"/>
          <w:trHeight w:val="255"/>
        </w:trPr>
        <w:tc>
          <w:tcPr>
            <w:tcW w:w="83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5ACF" w:rsidRPr="00BF7428" w:rsidRDefault="004E5ACF" w:rsidP="004E5ACF">
            <w:pPr>
              <w:rPr>
                <w:rFonts w:asciiTheme="majorHAnsi" w:hAnsiTheme="majorHAnsi" w:cs="Arial"/>
                <w:b/>
                <w:bCs/>
                <w:szCs w:val="20"/>
              </w:rPr>
            </w:pPr>
          </w:p>
        </w:tc>
      </w:tr>
      <w:tr w:rsidR="004E5ACF" w:rsidRPr="00BF7428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ACF" w:rsidRPr="00BF7428" w:rsidRDefault="004E5ACF" w:rsidP="004E5ACF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F742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Phosphorus Substrate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(n = 59</w:t>
            </w:r>
            <w:r w:rsidRPr="00BF742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ACF" w:rsidRPr="00BF7428" w:rsidRDefault="004E5ACF" w:rsidP="004E5ACF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F742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Type 1 Mat</w:t>
            </w:r>
            <w:r w:rsidRPr="00BF7428">
              <w:rPr>
                <w:rFonts w:asciiTheme="majorHAnsi" w:hAnsiTheme="majorHAnsi" w:cs="Arial"/>
                <w:b/>
                <w:bCs/>
                <w:sz w:val="20"/>
                <w:szCs w:val="20"/>
                <w:vertAlign w:val="superscript"/>
              </w:rPr>
              <w:t>b</w:t>
            </w:r>
            <w:r w:rsidRPr="00BF742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BF7428">
              <w:rPr>
                <w:rFonts w:ascii="Calibri" w:hAnsi="Calibri" w:cs="Arial"/>
                <w:b/>
                <w:bCs/>
                <w:sz w:val="20"/>
                <w:szCs w:val="20"/>
              </w:rPr>
              <w:t>±</w:t>
            </w:r>
            <w:r w:rsidRPr="00BF742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SEM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ACF" w:rsidRPr="00BF7428" w:rsidRDefault="004E5ACF" w:rsidP="004E5ACF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F742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Type  3 Mat</w:t>
            </w:r>
            <w:r w:rsidRPr="00BF7428">
              <w:rPr>
                <w:rFonts w:asciiTheme="majorHAnsi" w:hAnsiTheme="majorHAnsi" w:cs="Arial"/>
                <w:b/>
                <w:bCs/>
                <w:sz w:val="20"/>
                <w:szCs w:val="20"/>
                <w:vertAlign w:val="superscript"/>
              </w:rPr>
              <w:t>b</w:t>
            </w:r>
            <w:r w:rsidRPr="00BF742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BF7428">
              <w:rPr>
                <w:rFonts w:ascii="Calibri" w:hAnsi="Calibri" w:cs="Arial"/>
                <w:b/>
                <w:bCs/>
                <w:sz w:val="20"/>
                <w:szCs w:val="20"/>
              </w:rPr>
              <w:t>±</w:t>
            </w:r>
            <w:r w:rsidRPr="00BF742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SEM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5ACF" w:rsidRPr="00BF7428" w:rsidRDefault="004E5ACF" w:rsidP="004E5ACF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F742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Phosphate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298.3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21.5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330.3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7.2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0.14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Pyrophosphate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271.0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21.7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337.3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0.9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0.05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Trimetaphosphate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252.7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40.4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333.3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0.09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Tripolyphosphate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274.7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38.7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337.0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2.5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0.12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Triethyl 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33.0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16.1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79.3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12.6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0.05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Hypophosphite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98.7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71.2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55.0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3.5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0.30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Adenosine 2'-Monophosphate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338.7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8.3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329.0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6.2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0.20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Adenosine 3'-Monophosphate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256.3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31.3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334.3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0.07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Adenosine 5'-Monophosphate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299.7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4.6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332.0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2.0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Adenosine 2',3'-Cyclic 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335.3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11.7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338.3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0.3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0.41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Adenosine 3',5'-Cyclic 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202.7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77.1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325.3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7.2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0.13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Thiophosphate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178.3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72.4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307.3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3.8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0.11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Dithiophosphate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274.0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44.5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328.3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8.8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0.17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D,L-a-Glycerol 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270.3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69.9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323.3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0.26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b-Glycerol 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221.7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2.2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332.0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1.7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Carbamyl 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174.7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85.2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251.0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3.5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0.23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D-2-Phospho-Glyceric Acid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290.0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35.6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319.3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2.4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0.25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D-3-Phospho-Glyceric Acid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201.7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16.4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311.7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Guanosine 2'-Monophosphate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281.3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8.7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333.0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3.2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Guanosine 3'-Monophosphate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291.7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7.6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335.7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9.1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Guanosine 5'-Monophosphate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256.7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33.8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321.7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4.9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0.10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Guanosine 2',3'-Cyclic 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310.3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4.7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322.0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11.5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0.21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Guanosine 3',5'-Cyclic 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187.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0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64.2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295.7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6.4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0.12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Phosphoenol Pyruvate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199.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25.3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308.0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2.6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0.02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Phospho-Glycolic Acid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174.0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67.5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298.3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10.1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0.10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D-Glucose-1-Phosphate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314.0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5.5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337.3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5.5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0.02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D-Glucose-6-Phosphate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264.3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47.0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340.7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0.7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0.12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2-Deoxy-D-Glucose 6-Phosphate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221.0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21.2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302.3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0.9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0.03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D-Glucosamine-6-Phosphate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223.7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8.8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328.3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0.9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6-Phospho-Gluconic Acid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272.7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30.3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315.3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0.9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0.15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Cytidine 2'-Monophosphate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250.3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14.1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253.3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8.7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0.43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Cytidine 3'-Monophosphate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202.0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27.2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283.3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11.7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0.04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Cytidine 5'-Monophosphate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279.3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19.8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313.0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8.5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0.11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Cytidine 2',3'-Cyclic 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266.7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10.7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323.0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7.5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Cytidine 3',5'-Cyclic 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216.0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65.6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294.7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3.7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0.18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D-Mannose-1-Phosphate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296.3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4.7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316.3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0.02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D-Mannose-6-Phosphate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280.3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7.2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318.0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6.4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Cysteamine-S-Phosphate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313.0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20.0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349.3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0.3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0.11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Phospho-L-Arginine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203.0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15.7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333.3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0.01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O-Phospho-D-Serine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246.7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29.2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275.7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4.1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0.21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O-Phospho-L-Serine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194.0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14.2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328.0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1.0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0.00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O-Phospho-L-Threonine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254.0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89.2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308.0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2.1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0.30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Uridine 2'-Monophosphate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183.3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51.1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328.7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0.9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0.05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Uridine 3'-Monophosphate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231.3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35.3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324.3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3.7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0.06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Uridine 5'-Monophosphate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214.7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52.8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318.7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5.2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0.09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Uridine 2',3'-Cyclic 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207.3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48.2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316.7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2.7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0.07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Uridine 3',5'-Cyclic 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148.3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41.8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298.0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4.2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0.03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O-Phospho-D-Tyrosine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239.7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22.5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315.0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5.0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0.04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O-Phospho-L-Tyrosine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307.7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22.5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332.3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5.5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0.19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Phosphocreatine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291.3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17.8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318.7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0.9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0.13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Phosphoryl Choline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241.7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47.7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312.0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3.6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0.14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 xml:space="preserve">O-Phosphoryl-Ethanolamine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208.0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65.1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319.7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2.7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0.11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Phosphono Acetic Acid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148.7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76.0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203.3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1.8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0.27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2-Aminoethyl Phosphonic Acid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144.7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79.0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221.3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4.3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0.22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Methylene Diphosphonic Acid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40.0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113.0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12.3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0.08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Thymidine 3'-Monophosphate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232.3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35.1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298.3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2.2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0.10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Thymidine 5'-Monophosphate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203.7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41.7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289.7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8.1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0.09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Inositol Hexaphosphate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175.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0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53.6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121.7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15.6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0.21</w:t>
            </w:r>
          </w:p>
        </w:tc>
      </w:tr>
      <w:tr w:rsidR="004E5ACF" w:rsidRPr="000F59E5">
        <w:trPr>
          <w:gridAfter w:val="1"/>
          <w:wAfter w:w="28" w:type="dxa"/>
          <w:trHeight w:val="255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Thymidine 3',5'-Cyclic Monophosphate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133.3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41.2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293.7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±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F59E5">
              <w:rPr>
                <w:rFonts w:asciiTheme="majorHAnsi" w:hAnsiTheme="majorHAnsi" w:cs="Arial"/>
                <w:sz w:val="20"/>
                <w:szCs w:val="20"/>
              </w:rPr>
              <w:t>6.9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4E5ACF" w:rsidRPr="000F59E5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F59E5">
              <w:rPr>
                <w:rFonts w:asciiTheme="majorHAnsi" w:hAnsiTheme="majorHAnsi" w:cs="Arial"/>
                <w:sz w:val="20"/>
                <w:szCs w:val="20"/>
              </w:rPr>
              <w:t>0.03</w:t>
            </w:r>
          </w:p>
        </w:tc>
      </w:tr>
      <w:tr w:rsidR="004E5ACF" w:rsidRPr="000F6799">
        <w:trPr>
          <w:trHeight w:val="255"/>
        </w:trPr>
        <w:tc>
          <w:tcPr>
            <w:tcW w:w="841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E5ACF" w:rsidRPr="000F6799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A1499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a</w:t>
            </w:r>
            <w:r>
              <w:rPr>
                <w:rFonts w:asciiTheme="majorHAnsi" w:hAnsiTheme="majorHAnsi" w:cs="Arial"/>
                <w:sz w:val="20"/>
                <w:szCs w:val="20"/>
              </w:rPr>
              <w:t>substrates were considered utilized if absorbance readings were above threshold of 50 units</w:t>
            </w:r>
          </w:p>
        </w:tc>
      </w:tr>
      <w:tr w:rsidR="004E5ACF" w:rsidRPr="000F6799">
        <w:trPr>
          <w:trHeight w:val="255"/>
        </w:trPr>
        <w:tc>
          <w:tcPr>
            <w:tcW w:w="841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ACF" w:rsidRPr="0078729D" w:rsidRDefault="004E5ACF" w:rsidP="004E5AC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b</w:t>
            </w:r>
            <w:r>
              <w:rPr>
                <w:rFonts w:asciiTheme="majorHAnsi" w:hAnsiTheme="majorHAnsi" w:cs="Arial"/>
                <w:sz w:val="20"/>
                <w:szCs w:val="20"/>
              </w:rPr>
              <w:t>values represent mean absorbance unit for three replicate phenotypic microarrays</w:t>
            </w:r>
          </w:p>
        </w:tc>
      </w:tr>
    </w:tbl>
    <w:p w:rsidR="004E5ACF" w:rsidRPr="000F59E5" w:rsidRDefault="004E5ACF" w:rsidP="004E5ACF">
      <w:pPr>
        <w:rPr>
          <w:rFonts w:asciiTheme="majorHAnsi" w:hAnsiTheme="majorHAnsi"/>
          <w:sz w:val="20"/>
        </w:rPr>
      </w:pPr>
    </w:p>
    <w:sectPr w:rsidR="004E5ACF" w:rsidRPr="000F59E5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splitPgBreakAndParaMark/>
  </w:compat>
  <w:rsids>
    <w:rsidRoot w:val="005276D6"/>
    <w:rsid w:val="004E5ACF"/>
    <w:rsid w:val="007C0096"/>
  </w:rsids>
  <m:mathPr>
    <m:mathFont m:val="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Word 12.1.0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 3</vt:lpstr>
    </vt:vector>
  </TitlesOfParts>
  <Company>Hewlett-Packard</Company>
  <LinksUpToDate>false</LinksUpToDate>
  <CharactersWithSpaces>3657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3</dc:title>
  <dc:subject/>
  <dc:creator>Christina Khodadad</dc:creator>
  <cp:keywords/>
  <dc:description/>
  <cp:lastModifiedBy>Jamie  Foster</cp:lastModifiedBy>
  <cp:revision>2</cp:revision>
  <dcterms:created xsi:type="dcterms:W3CDTF">2011-11-29T20:14:00Z</dcterms:created>
  <dcterms:modified xsi:type="dcterms:W3CDTF">2011-11-29T20:14:00Z</dcterms:modified>
</cp:coreProperties>
</file>