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0B8" w:rsidRDefault="00F125F4" w:rsidP="00F125F4">
      <w:pPr>
        <w:pStyle w:val="Title"/>
      </w:pPr>
      <w:r>
        <w:t>Quality Control (QC) Online in SobekCM</w:t>
      </w:r>
    </w:p>
    <w:p w:rsidR="005974E5" w:rsidRPr="00AC61EA" w:rsidRDefault="00F20B40" w:rsidP="00F20B40">
      <w:pPr>
        <w:pStyle w:val="ListParagraph"/>
        <w:numPr>
          <w:ilvl w:val="0"/>
          <w:numId w:val="1"/>
        </w:numPr>
        <w:rPr>
          <w:b/>
        </w:rPr>
      </w:pPr>
      <w:r w:rsidRPr="00AC61EA">
        <w:rPr>
          <w:b/>
        </w:rPr>
        <w:t xml:space="preserve">How to open </w:t>
      </w:r>
      <w:r w:rsidR="00EC529A" w:rsidRPr="00AC61EA">
        <w:rPr>
          <w:b/>
        </w:rPr>
        <w:t xml:space="preserve">the </w:t>
      </w:r>
      <w:r w:rsidRPr="00AC61EA">
        <w:rPr>
          <w:b/>
        </w:rPr>
        <w:t>Quality Control</w:t>
      </w:r>
      <w:r w:rsidR="00EC529A" w:rsidRPr="00AC61EA">
        <w:rPr>
          <w:b/>
        </w:rPr>
        <w:t xml:space="preserve"> tool</w:t>
      </w:r>
    </w:p>
    <w:p w:rsidR="00EC529A" w:rsidRDefault="00EC529A" w:rsidP="00EC529A">
      <w:pPr>
        <w:pStyle w:val="ListParagraph"/>
      </w:pPr>
    </w:p>
    <w:p w:rsidR="00EC529A" w:rsidRDefault="00EC529A" w:rsidP="00EC529A">
      <w:pPr>
        <w:pStyle w:val="ListParagraph"/>
      </w:pPr>
      <w:r>
        <w:t xml:space="preserve">Once the item is opened on the webpage, click on the Quality Control icon in the grey bar which shows up. (Note that the grey bar only shows up for logged in users with appropriate </w:t>
      </w:r>
      <w:r w:rsidR="00CC0D3F">
        <w:t>rights</w:t>
      </w:r>
      <w:r>
        <w:t>.)</w:t>
      </w:r>
    </w:p>
    <w:p w:rsidR="00EC529A" w:rsidRDefault="00EC529A" w:rsidP="00EC529A">
      <w:pPr>
        <w:pStyle w:val="ListParagraph"/>
      </w:pPr>
    </w:p>
    <w:p w:rsidR="00F20B40" w:rsidRDefault="00EC529A" w:rsidP="00EC529A">
      <w:pPr>
        <w:pStyle w:val="ListParagraph"/>
      </w:pPr>
      <w:r>
        <w:rPr>
          <w:noProof/>
        </w:rPr>
        <w:drawing>
          <wp:inline distT="0" distB="0" distL="0" distR="0">
            <wp:extent cx="4981575" cy="2134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2134961"/>
                    </a:xfrm>
                    <a:prstGeom prst="rect">
                      <a:avLst/>
                    </a:prstGeom>
                    <a:noFill/>
                    <a:ln>
                      <a:noFill/>
                    </a:ln>
                  </pic:spPr>
                </pic:pic>
              </a:graphicData>
            </a:graphic>
          </wp:inline>
        </w:drawing>
      </w:r>
    </w:p>
    <w:p w:rsidR="00F20B40" w:rsidRPr="00257CB5" w:rsidRDefault="00257CB5" w:rsidP="00ED1823">
      <w:pPr>
        <w:pStyle w:val="ListParagraph"/>
        <w:rPr>
          <w:b/>
          <w:i/>
        </w:rPr>
      </w:pPr>
      <w:r w:rsidRPr="00257CB5">
        <w:rPr>
          <w:b/>
          <w:i/>
        </w:rPr>
        <w:t>Fig. 1. Opening Quality Control</w:t>
      </w:r>
    </w:p>
    <w:p w:rsidR="00EC529A" w:rsidRDefault="00EC529A" w:rsidP="00F20B40">
      <w:pPr>
        <w:pStyle w:val="ListParagraph"/>
      </w:pPr>
    </w:p>
    <w:p w:rsidR="00734BE1" w:rsidRPr="00AC61EA" w:rsidRDefault="00734BE1" w:rsidP="00EC529A">
      <w:pPr>
        <w:pStyle w:val="ListParagraph"/>
        <w:numPr>
          <w:ilvl w:val="0"/>
          <w:numId w:val="1"/>
        </w:numPr>
        <w:rPr>
          <w:b/>
        </w:rPr>
      </w:pPr>
      <w:r w:rsidRPr="00AC61EA">
        <w:rPr>
          <w:b/>
        </w:rPr>
        <w:t xml:space="preserve">How to edit Pagination/ Page labels </w:t>
      </w:r>
    </w:p>
    <w:p w:rsidR="00734BE1" w:rsidRDefault="00734BE1" w:rsidP="00734BE1">
      <w:pPr>
        <w:pStyle w:val="ListParagraph"/>
      </w:pPr>
      <w:r>
        <w:t>The ‘Pagination’ field</w:t>
      </w:r>
      <w:r w:rsidR="00D675C7">
        <w:t>s</w:t>
      </w:r>
      <w:r>
        <w:t xml:space="preserve"> contain the page name</w:t>
      </w:r>
      <w:r w:rsidR="00D675C7">
        <w:t>s</w:t>
      </w:r>
      <w:r>
        <w:t xml:space="preserve"> </w:t>
      </w:r>
      <w:r w:rsidR="00D675C7">
        <w:t>for the thumbnails/pages of the item. The user can change this name thorough the ‘Page’ textbox below the thumbnail image. These names could also be auto-numbered. (</w:t>
      </w:r>
      <w:r w:rsidR="004273A4">
        <w:t>R</w:t>
      </w:r>
      <w:r w:rsidR="00D675C7">
        <w:t>efer to the section on Auto-numbering below)</w:t>
      </w:r>
    </w:p>
    <w:p w:rsidR="00075E4E" w:rsidRDefault="00075E4E" w:rsidP="00734BE1">
      <w:pPr>
        <w:pStyle w:val="ListParagraph"/>
      </w:pPr>
    </w:p>
    <w:p w:rsidR="00075E4E" w:rsidRDefault="00075E4E" w:rsidP="00075E4E">
      <w:pPr>
        <w:pStyle w:val="ListParagraph"/>
        <w:numPr>
          <w:ilvl w:val="0"/>
          <w:numId w:val="1"/>
        </w:numPr>
        <w:rPr>
          <w:b/>
        </w:rPr>
      </w:pPr>
      <w:r w:rsidRPr="00075E4E">
        <w:rPr>
          <w:b/>
        </w:rPr>
        <w:t>Division types and names</w:t>
      </w:r>
    </w:p>
    <w:p w:rsidR="00677932" w:rsidRDefault="00677932" w:rsidP="00677932">
      <w:pPr>
        <w:pStyle w:val="ListParagraph"/>
      </w:pPr>
      <w:r w:rsidRPr="00677932">
        <w:t xml:space="preserve">The </w:t>
      </w:r>
      <w:r>
        <w:t>screenshot below shows the quality control interface. This displays thumbnail views of all the pages in the item, with Page and Division fields below each thumbnail image.</w:t>
      </w:r>
      <w:r w:rsidR="000A21CC">
        <w:t xml:space="preserve"> Each thumbnail image corresponds to each page in the document.</w:t>
      </w:r>
    </w:p>
    <w:p w:rsidR="000C4849" w:rsidRDefault="000C4849" w:rsidP="00677932">
      <w:pPr>
        <w:pStyle w:val="ListParagraph"/>
      </w:pPr>
    </w:p>
    <w:p w:rsidR="000A21CC" w:rsidRDefault="000C4849" w:rsidP="00677932">
      <w:pPr>
        <w:pStyle w:val="ListParagraph"/>
      </w:pPr>
      <w:r>
        <w:t>The ‘Division’ checkbox, if checked, indicates that this page is the start of a new division type. The division information entered for this page is carried on for all subsequent pages belonging to this division.</w:t>
      </w:r>
    </w:p>
    <w:p w:rsidR="000C4849" w:rsidRDefault="000C4849" w:rsidP="00677932">
      <w:pPr>
        <w:pStyle w:val="ListParagraph"/>
      </w:pPr>
    </w:p>
    <w:p w:rsidR="000A21CC" w:rsidRDefault="00A41152" w:rsidP="00677932">
      <w:pPr>
        <w:pStyle w:val="ListParagraph"/>
      </w:pPr>
      <w:r>
        <w:t>The ‘Division’ dropdown indicates the type of the current division. The dropdown list is a controlled list of division types which the user can select from.</w:t>
      </w:r>
      <w:r w:rsidR="00431DDD">
        <w:t xml:space="preserve"> If the selected division is a nameable division, an additional textbox appears below to hold the user-assigned name of this division.</w:t>
      </w:r>
    </w:p>
    <w:p w:rsidR="00677932" w:rsidRDefault="00677932" w:rsidP="00677932">
      <w:pPr>
        <w:pStyle w:val="ListParagraph"/>
      </w:pPr>
    </w:p>
    <w:p w:rsidR="00075E4E" w:rsidRPr="00075E4E" w:rsidRDefault="00677932" w:rsidP="00075E4E">
      <w:pPr>
        <w:pStyle w:val="ListParagraph"/>
        <w:rPr>
          <w:b/>
        </w:rPr>
      </w:pPr>
      <w:r>
        <w:rPr>
          <w:b/>
          <w:noProof/>
        </w:rPr>
        <w:lastRenderedPageBreak/>
        <w:drawing>
          <wp:inline distT="0" distB="0" distL="0" distR="0">
            <wp:extent cx="4972912" cy="3171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912" cy="3171825"/>
                    </a:xfrm>
                    <a:prstGeom prst="rect">
                      <a:avLst/>
                    </a:prstGeom>
                    <a:noFill/>
                    <a:ln>
                      <a:noFill/>
                    </a:ln>
                  </pic:spPr>
                </pic:pic>
              </a:graphicData>
            </a:graphic>
          </wp:inline>
        </w:drawing>
      </w:r>
    </w:p>
    <w:p w:rsidR="0011437D" w:rsidRDefault="00257CB5" w:rsidP="00ED1823">
      <w:pPr>
        <w:pStyle w:val="ListParagraph"/>
        <w:rPr>
          <w:b/>
          <w:i/>
        </w:rPr>
      </w:pPr>
      <w:r w:rsidRPr="00257CB5">
        <w:rPr>
          <w:b/>
          <w:i/>
        </w:rPr>
        <w:t>Fig. 2. Quality Control view of an item</w:t>
      </w:r>
    </w:p>
    <w:p w:rsidR="00257CB5" w:rsidRPr="00257CB5" w:rsidRDefault="00257CB5" w:rsidP="00257CB5">
      <w:pPr>
        <w:pStyle w:val="ListParagraph"/>
      </w:pPr>
    </w:p>
    <w:p w:rsidR="00EC529A" w:rsidRPr="00AC61EA" w:rsidRDefault="00EC529A" w:rsidP="00EC529A">
      <w:pPr>
        <w:pStyle w:val="ListParagraph"/>
        <w:numPr>
          <w:ilvl w:val="0"/>
          <w:numId w:val="1"/>
        </w:numPr>
        <w:rPr>
          <w:b/>
        </w:rPr>
      </w:pPr>
      <w:r w:rsidRPr="00AC61EA">
        <w:rPr>
          <w:b/>
        </w:rPr>
        <w:t>How to Edit Settings</w:t>
      </w:r>
    </w:p>
    <w:p w:rsidR="00EC529A" w:rsidRPr="00AC61EA" w:rsidRDefault="00EC529A" w:rsidP="00EC529A">
      <w:pPr>
        <w:pStyle w:val="ListParagraph"/>
        <w:numPr>
          <w:ilvl w:val="0"/>
          <w:numId w:val="2"/>
        </w:numPr>
        <w:rPr>
          <w:b/>
        </w:rPr>
      </w:pPr>
      <w:r w:rsidRPr="00AC61EA">
        <w:rPr>
          <w:b/>
        </w:rPr>
        <w:t>Changing the thumbnail size</w:t>
      </w:r>
    </w:p>
    <w:p w:rsidR="00CC0D3F" w:rsidRDefault="00CC0D3F" w:rsidP="00EC529A">
      <w:pPr>
        <w:pStyle w:val="ListParagraph"/>
        <w:ind w:left="1080"/>
      </w:pPr>
      <w:r>
        <w:t>By default, the pages are shown as small thumbnails. For greater clarity, these can also be viewed as medium or large thumbnails. The thumbnail size can be changed either through</w:t>
      </w:r>
    </w:p>
    <w:p w:rsidR="00EC529A" w:rsidRDefault="00CC0D3F" w:rsidP="00CC0D3F">
      <w:pPr>
        <w:pStyle w:val="ListParagraph"/>
        <w:numPr>
          <w:ilvl w:val="0"/>
          <w:numId w:val="3"/>
        </w:numPr>
      </w:pPr>
      <w:r>
        <w:t xml:space="preserve">The QC menu bar. </w:t>
      </w:r>
      <w:r w:rsidRPr="00CC0D3F">
        <w:rPr>
          <w:b/>
        </w:rPr>
        <w:t>Settings -&gt; Thumbnail Size -&gt;Small</w:t>
      </w:r>
      <w:r w:rsidR="00E75F3B">
        <w:rPr>
          <w:b/>
        </w:rPr>
        <w:t>/</w:t>
      </w:r>
      <w:r w:rsidRPr="00E75F3B">
        <w:rPr>
          <w:b/>
        </w:rPr>
        <w:t>Medium/Large</w:t>
      </w:r>
    </w:p>
    <w:p w:rsidR="00CC0D3F" w:rsidRDefault="00CC0D3F" w:rsidP="00CC0D3F">
      <w:pPr>
        <w:pStyle w:val="ListParagraph"/>
        <w:numPr>
          <w:ilvl w:val="0"/>
          <w:numId w:val="3"/>
        </w:numPr>
      </w:pPr>
      <w:r>
        <w:t>The Small/Medium/Large size</w:t>
      </w:r>
      <w:r w:rsidR="00E618E6">
        <w:t xml:space="preserve"> rectangular </w:t>
      </w:r>
      <w:r>
        <w:t>icons on the right of the menu bar</w:t>
      </w:r>
    </w:p>
    <w:p w:rsidR="00CC0D3F" w:rsidRDefault="00CC0D3F" w:rsidP="00CC0D3F">
      <w:pPr>
        <w:pStyle w:val="ListParagraph"/>
        <w:ind w:left="1950"/>
      </w:pPr>
      <w:r>
        <w:rPr>
          <w:noProof/>
        </w:rPr>
        <w:drawing>
          <wp:inline distT="0" distB="0" distL="0" distR="0">
            <wp:extent cx="5153025" cy="2686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5970" cy="2687585"/>
                    </a:xfrm>
                    <a:prstGeom prst="rect">
                      <a:avLst/>
                    </a:prstGeom>
                    <a:noFill/>
                    <a:ln>
                      <a:noFill/>
                    </a:ln>
                  </pic:spPr>
                </pic:pic>
              </a:graphicData>
            </a:graphic>
          </wp:inline>
        </w:drawing>
      </w:r>
    </w:p>
    <w:p w:rsidR="00BC5E90" w:rsidRPr="00C25D58" w:rsidRDefault="00C25D58" w:rsidP="00ED1823">
      <w:pPr>
        <w:pStyle w:val="ListParagraph"/>
        <w:ind w:left="1950"/>
        <w:rPr>
          <w:b/>
          <w:i/>
        </w:rPr>
      </w:pPr>
      <w:r w:rsidRPr="00C25D58">
        <w:rPr>
          <w:b/>
          <w:i/>
        </w:rPr>
        <w:t>Fig. 3. Changing the thumbnail size</w:t>
      </w:r>
    </w:p>
    <w:p w:rsidR="00BC5E90" w:rsidRDefault="00BC5E90" w:rsidP="00CC0D3F">
      <w:pPr>
        <w:pStyle w:val="ListParagraph"/>
        <w:ind w:left="1950"/>
      </w:pPr>
    </w:p>
    <w:p w:rsidR="00BC5E90" w:rsidRPr="00AC61EA" w:rsidRDefault="00BC5E90" w:rsidP="00BC5E90">
      <w:pPr>
        <w:pStyle w:val="ListParagraph"/>
        <w:numPr>
          <w:ilvl w:val="0"/>
          <w:numId w:val="2"/>
        </w:numPr>
        <w:rPr>
          <w:b/>
        </w:rPr>
      </w:pPr>
      <w:r w:rsidRPr="00AC61EA">
        <w:rPr>
          <w:b/>
        </w:rPr>
        <w:t>Changing the number of thumbnails per page</w:t>
      </w:r>
    </w:p>
    <w:p w:rsidR="00E618E6" w:rsidRDefault="00BC5E90" w:rsidP="00BC5E90">
      <w:pPr>
        <w:pStyle w:val="ListParagraph"/>
        <w:ind w:left="1080"/>
      </w:pPr>
      <w:r>
        <w:lastRenderedPageBreak/>
        <w:t xml:space="preserve">The user also has </w:t>
      </w:r>
      <w:r w:rsidR="00E618E6">
        <w:t xml:space="preserve">the ability to change the number of thumbnails displayed on the screen.  By default, </w:t>
      </w:r>
      <w:r w:rsidR="00946905">
        <w:t xml:space="preserve">the first </w:t>
      </w:r>
      <w:r w:rsidR="00E618E6">
        <w:t xml:space="preserve">1000 pages/thumbnails of the item are displayed on the screen.  This number can be changed through the Settings option on the menu bar. </w:t>
      </w:r>
    </w:p>
    <w:p w:rsidR="00BC5E90" w:rsidRDefault="00E618E6" w:rsidP="00BC5E90">
      <w:pPr>
        <w:pStyle w:val="ListParagraph"/>
        <w:ind w:left="1080"/>
        <w:rPr>
          <w:i/>
        </w:rPr>
      </w:pPr>
      <w:r w:rsidRPr="00E618E6">
        <w:rPr>
          <w:b/>
        </w:rPr>
        <w:t>Settings-&gt; Thumbnails per page-&gt;</w:t>
      </w:r>
      <w:r w:rsidRPr="006B3561">
        <w:t>25/50/100/500/1000</w:t>
      </w:r>
    </w:p>
    <w:p w:rsidR="00CB532E" w:rsidRDefault="00CB532E" w:rsidP="00BC5E90">
      <w:pPr>
        <w:pStyle w:val="ListParagraph"/>
        <w:ind w:left="1080"/>
      </w:pPr>
    </w:p>
    <w:p w:rsidR="009C704F" w:rsidRDefault="009C704F" w:rsidP="00BC5E90">
      <w:pPr>
        <w:pStyle w:val="ListParagraph"/>
        <w:ind w:left="1080"/>
      </w:pPr>
      <w:r>
        <w:t>If the number of thumbnail selected is less than the total number of pages for this item, the thumbnails are displayed on multip</w:t>
      </w:r>
      <w:r w:rsidR="00CB2674">
        <w:t xml:space="preserve">le screen pages, with </w:t>
      </w:r>
      <w:r w:rsidR="006B3561">
        <w:t>PREVIOUS</w:t>
      </w:r>
      <w:r w:rsidR="00CB2674">
        <w:t xml:space="preserve"> </w:t>
      </w:r>
      <w:r>
        <w:t xml:space="preserve">and </w:t>
      </w:r>
      <w:r w:rsidR="006B3561">
        <w:t>NEXT</w:t>
      </w:r>
      <w:r>
        <w:t xml:space="preserve"> buttons to navigate between the screen pages of thumbnails.</w:t>
      </w:r>
    </w:p>
    <w:p w:rsidR="009C704F" w:rsidRDefault="009C704F" w:rsidP="00BC5E90">
      <w:pPr>
        <w:pStyle w:val="ListParagraph"/>
        <w:ind w:left="1080"/>
      </w:pPr>
    </w:p>
    <w:p w:rsidR="009C704F" w:rsidRDefault="00874F70" w:rsidP="00BC5E90">
      <w:pPr>
        <w:pStyle w:val="ListParagraph"/>
        <w:ind w:left="1080"/>
      </w:pPr>
      <w:r>
        <w:rPr>
          <w:noProof/>
        </w:rPr>
        <w:drawing>
          <wp:inline distT="0" distB="0" distL="0" distR="0">
            <wp:extent cx="5705475" cy="294417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2944171"/>
                    </a:xfrm>
                    <a:prstGeom prst="rect">
                      <a:avLst/>
                    </a:prstGeom>
                    <a:noFill/>
                    <a:ln>
                      <a:noFill/>
                    </a:ln>
                  </pic:spPr>
                </pic:pic>
              </a:graphicData>
            </a:graphic>
          </wp:inline>
        </w:drawing>
      </w:r>
    </w:p>
    <w:p w:rsidR="00734BE1" w:rsidRDefault="00673864" w:rsidP="00ED1823">
      <w:pPr>
        <w:pStyle w:val="ListParagraph"/>
        <w:ind w:left="1080"/>
        <w:rPr>
          <w:b/>
          <w:i/>
        </w:rPr>
      </w:pPr>
      <w:r w:rsidRPr="00673864">
        <w:rPr>
          <w:b/>
          <w:i/>
        </w:rPr>
        <w:t>Fig. 4. Changing the number of thumbnails per page</w:t>
      </w:r>
    </w:p>
    <w:p w:rsidR="00673864" w:rsidRPr="00673864" w:rsidRDefault="00673864" w:rsidP="00673864">
      <w:pPr>
        <w:pStyle w:val="ListParagraph"/>
        <w:ind w:left="1080"/>
      </w:pPr>
    </w:p>
    <w:p w:rsidR="00734BE1" w:rsidRPr="001E4006" w:rsidRDefault="00734BE1" w:rsidP="00734BE1">
      <w:pPr>
        <w:pStyle w:val="ListParagraph"/>
        <w:numPr>
          <w:ilvl w:val="0"/>
          <w:numId w:val="2"/>
        </w:numPr>
        <w:rPr>
          <w:b/>
        </w:rPr>
      </w:pPr>
      <w:r w:rsidRPr="001E4006">
        <w:rPr>
          <w:b/>
        </w:rPr>
        <w:t>Auto</w:t>
      </w:r>
      <w:r w:rsidR="00A8633D">
        <w:rPr>
          <w:b/>
        </w:rPr>
        <w:t xml:space="preserve">matic </w:t>
      </w:r>
      <w:r w:rsidRPr="001E4006">
        <w:rPr>
          <w:b/>
        </w:rPr>
        <w:t xml:space="preserve">numbering </w:t>
      </w:r>
      <w:r w:rsidR="00A8633D">
        <w:rPr>
          <w:b/>
        </w:rPr>
        <w:t xml:space="preserve">of </w:t>
      </w:r>
      <w:r w:rsidRPr="001E4006">
        <w:rPr>
          <w:b/>
        </w:rPr>
        <w:t>page labels</w:t>
      </w:r>
    </w:p>
    <w:p w:rsidR="00734BE1" w:rsidRDefault="00587C99" w:rsidP="008806F9">
      <w:pPr>
        <w:pStyle w:val="ListParagraph"/>
        <w:ind w:left="1080"/>
      </w:pPr>
      <w:r>
        <w:t>Page labels which are part of a sequence, like ‘Page 5’, or ‘Index ix’, can be auto-numbered using the auto</w:t>
      </w:r>
      <w:r w:rsidR="00635D16">
        <w:t xml:space="preserve">matic </w:t>
      </w:r>
      <w:r>
        <w:t>numbering feature of this tool.</w:t>
      </w:r>
      <w:r w:rsidR="00043785">
        <w:t xml:space="preserve"> For the auto</w:t>
      </w:r>
      <w:r w:rsidR="00635D16">
        <w:t>-</w:t>
      </w:r>
      <w:r w:rsidR="00043785">
        <w:t xml:space="preserve">numbering to take effect, make sure that the input name is of the format: </w:t>
      </w:r>
      <w:r w:rsidR="00043785" w:rsidRPr="00043785">
        <w:t>Text</w:t>
      </w:r>
      <w:r w:rsidR="00043785">
        <w:t>, followed by space, and then number. The number can be either an integer or a roman numeral (upper or lower case).</w:t>
      </w:r>
    </w:p>
    <w:p w:rsidR="00246BCC" w:rsidRDefault="00246BCC" w:rsidP="008806F9">
      <w:pPr>
        <w:pStyle w:val="ListParagraph"/>
        <w:ind w:left="1080"/>
      </w:pPr>
    </w:p>
    <w:p w:rsidR="00246BCC" w:rsidRDefault="00246BCC" w:rsidP="008806F9">
      <w:pPr>
        <w:pStyle w:val="ListParagraph"/>
        <w:ind w:left="1080"/>
      </w:pPr>
      <w:r>
        <w:t>Entering just a number ‘n’ (either integer or roman) in the textbox automatically replaces it with ‘Page n’.</w:t>
      </w:r>
    </w:p>
    <w:p w:rsidR="00043785" w:rsidRDefault="00043785" w:rsidP="008806F9">
      <w:pPr>
        <w:pStyle w:val="ListParagraph"/>
        <w:ind w:left="1080"/>
      </w:pPr>
    </w:p>
    <w:p w:rsidR="00043785" w:rsidRDefault="0078276F" w:rsidP="008806F9">
      <w:pPr>
        <w:pStyle w:val="ListParagraph"/>
        <w:ind w:left="1080"/>
      </w:pPr>
      <w:r>
        <w:t>The Auto</w:t>
      </w:r>
      <w:r w:rsidR="004D0650">
        <w:t>matic</w:t>
      </w:r>
      <w:r>
        <w:t xml:space="preserve"> numbering Setting allows the user to auto-number pages </w:t>
      </w:r>
      <w:r w:rsidR="004D0650">
        <w:t xml:space="preserve">throughout the item, only </w:t>
      </w:r>
      <w:r>
        <w:t>within a single division, or not at all.</w:t>
      </w:r>
    </w:p>
    <w:p w:rsidR="004D0650" w:rsidRDefault="004D0650" w:rsidP="008806F9">
      <w:pPr>
        <w:pStyle w:val="ListParagraph"/>
        <w:ind w:left="1080"/>
      </w:pPr>
    </w:p>
    <w:p w:rsidR="00587C99" w:rsidRDefault="0078276F" w:rsidP="008806F9">
      <w:pPr>
        <w:pStyle w:val="ListParagraph"/>
        <w:ind w:left="1080"/>
      </w:pPr>
      <w:r>
        <w:t>The auto-numbering setting can be changed through the Settings option in the menu bar.</w:t>
      </w:r>
    </w:p>
    <w:p w:rsidR="0078276F" w:rsidRPr="0078276F" w:rsidRDefault="0078276F" w:rsidP="008806F9">
      <w:pPr>
        <w:pStyle w:val="ListParagraph"/>
        <w:ind w:left="1080"/>
        <w:rPr>
          <w:b/>
        </w:rPr>
      </w:pPr>
      <w:r w:rsidRPr="0078276F">
        <w:rPr>
          <w:b/>
        </w:rPr>
        <w:t xml:space="preserve">Settings -&gt; Automatic Numbering -&gt; </w:t>
      </w:r>
      <w:r w:rsidRPr="0078276F">
        <w:t>No Automatic Numbering/ Within Same Division/ Entire Document</w:t>
      </w:r>
    </w:p>
    <w:p w:rsidR="00587C99" w:rsidRDefault="00587C99" w:rsidP="008806F9">
      <w:pPr>
        <w:pStyle w:val="ListParagraph"/>
        <w:ind w:left="1080"/>
      </w:pPr>
    </w:p>
    <w:p w:rsidR="0073195B" w:rsidRDefault="0073195B" w:rsidP="008806F9">
      <w:pPr>
        <w:pStyle w:val="ListParagraph"/>
        <w:ind w:left="1080"/>
      </w:pPr>
      <w:r>
        <w:rPr>
          <w:noProof/>
        </w:rPr>
        <w:drawing>
          <wp:inline distT="0" distB="0" distL="0" distR="0">
            <wp:extent cx="5649810" cy="23812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9810" cy="2381250"/>
                    </a:xfrm>
                    <a:prstGeom prst="rect">
                      <a:avLst/>
                    </a:prstGeom>
                    <a:noFill/>
                    <a:ln>
                      <a:noFill/>
                    </a:ln>
                  </pic:spPr>
                </pic:pic>
              </a:graphicData>
            </a:graphic>
          </wp:inline>
        </w:drawing>
      </w:r>
    </w:p>
    <w:p w:rsidR="008439F8" w:rsidRPr="000578F9" w:rsidRDefault="000578F9" w:rsidP="00ED1823">
      <w:pPr>
        <w:pStyle w:val="ListParagraph"/>
        <w:ind w:left="1080"/>
        <w:rPr>
          <w:b/>
          <w:i/>
        </w:rPr>
      </w:pPr>
      <w:r w:rsidRPr="000578F9">
        <w:rPr>
          <w:b/>
          <w:i/>
        </w:rPr>
        <w:t>Fig. 5. Setting Automatic Numbering</w:t>
      </w:r>
    </w:p>
    <w:p w:rsidR="008439F8" w:rsidRDefault="008439F8" w:rsidP="008806F9">
      <w:pPr>
        <w:pStyle w:val="ListParagraph"/>
        <w:ind w:left="1080"/>
      </w:pPr>
    </w:p>
    <w:p w:rsidR="008439F8" w:rsidRDefault="003116C7" w:rsidP="008439F8">
      <w:pPr>
        <w:pStyle w:val="ListParagraph"/>
        <w:numPr>
          <w:ilvl w:val="0"/>
          <w:numId w:val="2"/>
        </w:numPr>
        <w:rPr>
          <w:b/>
        </w:rPr>
      </w:pPr>
      <w:r w:rsidRPr="003116C7">
        <w:rPr>
          <w:b/>
        </w:rPr>
        <w:t>Drag &amp; Drop</w:t>
      </w:r>
      <w:r w:rsidR="00E611E5">
        <w:rPr>
          <w:b/>
        </w:rPr>
        <w:t xml:space="preserve"> Pages</w:t>
      </w:r>
    </w:p>
    <w:p w:rsidR="00E611E5" w:rsidRDefault="00360853" w:rsidP="00E611E5">
      <w:pPr>
        <w:pStyle w:val="ListParagraph"/>
        <w:ind w:left="1080"/>
      </w:pPr>
      <w:r w:rsidRPr="00360853">
        <w:t>Enabling thi</w:t>
      </w:r>
      <w:r>
        <w:t>s setting allows the user to grab a page, and drag and drop it to a desired location. This is particularly useful in re-ordering pages close to each other.</w:t>
      </w:r>
    </w:p>
    <w:p w:rsidR="00C941DD" w:rsidRDefault="00C941DD" w:rsidP="00E611E5">
      <w:pPr>
        <w:pStyle w:val="ListParagraph"/>
        <w:ind w:left="1080"/>
      </w:pPr>
    </w:p>
    <w:p w:rsidR="00E11D89" w:rsidRDefault="00E11D89" w:rsidP="00E611E5">
      <w:pPr>
        <w:pStyle w:val="ListParagraph"/>
        <w:ind w:left="1080"/>
      </w:pPr>
      <w:r>
        <w:t>This setting can be enabled/disabled through the Settings option in the menu bar.</w:t>
      </w:r>
    </w:p>
    <w:p w:rsidR="00E11D89" w:rsidRPr="00360853" w:rsidRDefault="00E11D89" w:rsidP="00E611E5">
      <w:pPr>
        <w:pStyle w:val="ListParagraph"/>
        <w:ind w:left="1080"/>
      </w:pPr>
      <w:r w:rsidRPr="00E11D89">
        <w:rPr>
          <w:b/>
        </w:rPr>
        <w:t>Settings -&gt; Drag &amp; Drop Pages -&gt;</w:t>
      </w:r>
      <w:r>
        <w:t xml:space="preserve"> Enabled, Enabled with Confirmation, Disabled</w:t>
      </w:r>
    </w:p>
    <w:p w:rsidR="003116C7" w:rsidRDefault="003116C7" w:rsidP="007F3215">
      <w:pPr>
        <w:pStyle w:val="ListParagraph"/>
        <w:ind w:left="1080"/>
        <w:rPr>
          <w:b/>
        </w:rPr>
      </w:pPr>
    </w:p>
    <w:p w:rsidR="00E11D89" w:rsidRDefault="00E11D89" w:rsidP="007F3215">
      <w:pPr>
        <w:pStyle w:val="ListParagraph"/>
        <w:ind w:left="1080"/>
      </w:pPr>
      <w:r w:rsidRPr="00E11D89">
        <w:t>The ‘Enabled with Confirmation’</w:t>
      </w:r>
      <w:r>
        <w:t xml:space="preserve"> option </w:t>
      </w:r>
      <w:r w:rsidR="004C5172">
        <w:t xml:space="preserve">additionally </w:t>
      </w:r>
      <w:r>
        <w:t>prompts the user for a confirmation before completing the move.</w:t>
      </w:r>
    </w:p>
    <w:p w:rsidR="007F2FF6" w:rsidRDefault="007F2FF6" w:rsidP="007F3215">
      <w:pPr>
        <w:pStyle w:val="ListParagraph"/>
        <w:ind w:left="1080"/>
      </w:pPr>
    </w:p>
    <w:p w:rsidR="007F2FF6" w:rsidRDefault="007F2FF6" w:rsidP="007F3215">
      <w:pPr>
        <w:pStyle w:val="ListParagraph"/>
        <w:ind w:left="1080"/>
      </w:pPr>
      <w:r>
        <w:rPr>
          <w:noProof/>
        </w:rPr>
        <w:drawing>
          <wp:inline distT="0" distB="0" distL="0" distR="0">
            <wp:extent cx="5654211" cy="24193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4211" cy="2419350"/>
                    </a:xfrm>
                    <a:prstGeom prst="rect">
                      <a:avLst/>
                    </a:prstGeom>
                    <a:noFill/>
                    <a:ln>
                      <a:noFill/>
                    </a:ln>
                  </pic:spPr>
                </pic:pic>
              </a:graphicData>
            </a:graphic>
          </wp:inline>
        </w:drawing>
      </w:r>
    </w:p>
    <w:p w:rsidR="007F2FF6" w:rsidRPr="00BA0CC4" w:rsidRDefault="00C00F69" w:rsidP="00ED1823">
      <w:pPr>
        <w:pStyle w:val="ListParagraph"/>
        <w:ind w:left="1080"/>
        <w:rPr>
          <w:b/>
          <w:i/>
        </w:rPr>
      </w:pPr>
      <w:r w:rsidRPr="00BA0CC4">
        <w:rPr>
          <w:b/>
          <w:i/>
        </w:rPr>
        <w:t xml:space="preserve">Fig. 6. </w:t>
      </w:r>
      <w:r w:rsidR="00BA0CC4" w:rsidRPr="00BA0CC4">
        <w:rPr>
          <w:b/>
          <w:i/>
        </w:rPr>
        <w:t>Enabling / Disabling the Drag &amp; Drop Pages feature</w:t>
      </w:r>
    </w:p>
    <w:p w:rsidR="007F2FF6" w:rsidRDefault="007F2FF6" w:rsidP="007F3215">
      <w:pPr>
        <w:pStyle w:val="ListParagraph"/>
        <w:ind w:left="1080"/>
      </w:pPr>
    </w:p>
    <w:p w:rsidR="00075E4E" w:rsidRDefault="000D14A8" w:rsidP="000D14A8">
      <w:pPr>
        <w:pStyle w:val="ListParagraph"/>
        <w:numPr>
          <w:ilvl w:val="0"/>
          <w:numId w:val="1"/>
        </w:numPr>
        <w:rPr>
          <w:b/>
        </w:rPr>
      </w:pPr>
      <w:r w:rsidRPr="000D14A8">
        <w:rPr>
          <w:b/>
        </w:rPr>
        <w:t>Moving pages</w:t>
      </w:r>
    </w:p>
    <w:p w:rsidR="0079239B" w:rsidRDefault="0079239B" w:rsidP="00A75F32">
      <w:pPr>
        <w:pStyle w:val="ListParagraph"/>
      </w:pPr>
      <w:r>
        <w:t>The drag &amp; drop feature described in the previous section allows the user to move one page. To move multiple pages, or even a single page</w:t>
      </w:r>
      <w:r w:rsidR="002A1C57">
        <w:t xml:space="preserve"> which cannot conveniently be dragged and dropped,</w:t>
      </w:r>
      <w:r>
        <w:t xml:space="preserve"> the ‘move’ cursor control can be used.</w:t>
      </w:r>
    </w:p>
    <w:p w:rsidR="002A1C57" w:rsidRDefault="002A1C57" w:rsidP="00A75F32">
      <w:pPr>
        <w:pStyle w:val="ListParagraph"/>
      </w:pPr>
    </w:p>
    <w:p w:rsidR="001A4198" w:rsidRDefault="00A75F32" w:rsidP="00A75F32">
      <w:pPr>
        <w:pStyle w:val="ListParagraph"/>
      </w:pPr>
      <w:r>
        <w:t>1] To move multiple pages, first click on the ‘hand’ icon on the far right of the QC menu bar. This changes</w:t>
      </w:r>
      <w:r w:rsidR="001A4198">
        <w:t xml:space="preserve"> the cursor to the hand symbol</w:t>
      </w:r>
    </w:p>
    <w:p w:rsidR="002A1C57" w:rsidRDefault="002A1C57" w:rsidP="00A75F32">
      <w:pPr>
        <w:pStyle w:val="ListParagraph"/>
      </w:pPr>
    </w:p>
    <w:p w:rsidR="00586DE7" w:rsidRDefault="001A4198" w:rsidP="00586DE7">
      <w:pPr>
        <w:pStyle w:val="ListParagraph"/>
      </w:pPr>
      <w:r>
        <w:t xml:space="preserve">2] This </w:t>
      </w:r>
      <w:r w:rsidR="00A75F32">
        <w:t>now allows the user to select the page(s) which need to be moved.</w:t>
      </w:r>
    </w:p>
    <w:p w:rsidR="00586DE7" w:rsidRPr="00C9373E" w:rsidRDefault="00586DE7" w:rsidP="00586DE7">
      <w:pPr>
        <w:pStyle w:val="ListParagraph"/>
      </w:pPr>
      <w:r>
        <w:t xml:space="preserve">  ‘Ctrl + Shift + Click’ can also be used to select multiple consecutive pages with a single click.</w:t>
      </w:r>
    </w:p>
    <w:p w:rsidR="00A75F32" w:rsidRDefault="00A75F32" w:rsidP="00A75F32">
      <w:pPr>
        <w:pStyle w:val="ListParagraph"/>
      </w:pPr>
    </w:p>
    <w:p w:rsidR="00A75F32" w:rsidRDefault="001A4198" w:rsidP="00A75F32">
      <w:pPr>
        <w:pStyle w:val="ListParagraph"/>
      </w:pPr>
      <w:r>
        <w:t>3</w:t>
      </w:r>
      <w:r w:rsidR="00A75F32">
        <w:t>] Selecting the destination location can be accomplished by clicking on the small ‘left’ / ‘right’ arrows now appearing at the bottom, which indicate ‘Before’ or ‘After’ that page.</w:t>
      </w:r>
    </w:p>
    <w:p w:rsidR="00A75F32" w:rsidRPr="001A4198" w:rsidRDefault="001A4198" w:rsidP="001A4198">
      <w:pPr>
        <w:pStyle w:val="ListParagraph"/>
        <w:ind w:left="3600" w:firstLine="720"/>
        <w:rPr>
          <w:b/>
        </w:rPr>
      </w:pPr>
      <w:r w:rsidRPr="001A4198">
        <w:rPr>
          <w:b/>
        </w:rPr>
        <w:t>OR</w:t>
      </w:r>
    </w:p>
    <w:p w:rsidR="00A75F32" w:rsidRDefault="00A75F32" w:rsidP="00A75F32">
      <w:pPr>
        <w:pStyle w:val="ListParagraph"/>
      </w:pPr>
      <w:r>
        <w:t>The destination can also be selected by clicking on the yellow ‘MOVE’ button at the bottom right of the scree</w:t>
      </w:r>
      <w:r w:rsidR="00C53E4A">
        <w:t>n</w:t>
      </w:r>
      <w:r>
        <w:t>.</w:t>
      </w:r>
    </w:p>
    <w:p w:rsidR="007A7F52" w:rsidRDefault="007A7F52" w:rsidP="00A75F32">
      <w:pPr>
        <w:pStyle w:val="ListParagraph"/>
      </w:pPr>
    </w:p>
    <w:p w:rsidR="008B0C49" w:rsidRDefault="00F579D5" w:rsidP="00ED1823">
      <w:pPr>
        <w:pStyle w:val="ListParagraph"/>
        <w:rPr>
          <w:b/>
          <w:i/>
        </w:rPr>
      </w:pPr>
      <w:r>
        <w:rPr>
          <w:noProof/>
        </w:rPr>
        <w:drawing>
          <wp:inline distT="0" distB="0" distL="0" distR="0">
            <wp:extent cx="6253603" cy="3914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6647" cy="3916681"/>
                    </a:xfrm>
                    <a:prstGeom prst="rect">
                      <a:avLst/>
                    </a:prstGeom>
                    <a:noFill/>
                    <a:ln>
                      <a:noFill/>
                    </a:ln>
                  </pic:spPr>
                </pic:pic>
              </a:graphicData>
            </a:graphic>
          </wp:inline>
        </w:drawing>
      </w:r>
      <w:r w:rsidR="00AE308D" w:rsidRPr="00AE308D">
        <w:rPr>
          <w:b/>
          <w:i/>
        </w:rPr>
        <w:t>Fig. 7. Moving multiple pages</w:t>
      </w:r>
    </w:p>
    <w:p w:rsidR="00AE308D" w:rsidRPr="00AE308D" w:rsidRDefault="00AE308D" w:rsidP="00AE308D">
      <w:pPr>
        <w:pStyle w:val="ListParagraph"/>
        <w:jc w:val="center"/>
        <w:rPr>
          <w:b/>
          <w:i/>
        </w:rPr>
      </w:pPr>
    </w:p>
    <w:p w:rsidR="0004600E" w:rsidRDefault="0004600E" w:rsidP="0004600E">
      <w:pPr>
        <w:pStyle w:val="ListParagraph"/>
      </w:pPr>
      <w:r>
        <w:t>This brings up the preview screen, showing a preview of the final location with dropdowns to select/change the final location, and buttons to confirm or cancel this move. (Screenshot below)</w:t>
      </w:r>
      <w:r w:rsidR="006537AC">
        <w:t>.</w:t>
      </w:r>
    </w:p>
    <w:p w:rsidR="002B69A3" w:rsidRDefault="0004600E" w:rsidP="008B0C49">
      <w:pPr>
        <w:tabs>
          <w:tab w:val="left" w:pos="1035"/>
        </w:tabs>
      </w:pPr>
      <w:r>
        <w:rPr>
          <w:noProof/>
        </w:rPr>
        <w:drawing>
          <wp:inline distT="0" distB="0" distL="0" distR="0">
            <wp:extent cx="5943600" cy="388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B31796" w:rsidRPr="00B31796" w:rsidRDefault="00B31796" w:rsidP="00841760">
      <w:pPr>
        <w:tabs>
          <w:tab w:val="left" w:pos="1035"/>
        </w:tabs>
        <w:rPr>
          <w:b/>
          <w:i/>
        </w:rPr>
      </w:pPr>
      <w:r w:rsidRPr="00B31796">
        <w:rPr>
          <w:b/>
          <w:i/>
        </w:rPr>
        <w:t>Fig. 8. PREVIEW Screen while moving pages</w:t>
      </w:r>
    </w:p>
    <w:p w:rsidR="002B69A3" w:rsidRDefault="002B69A3" w:rsidP="002B69A3"/>
    <w:p w:rsidR="008B0C49" w:rsidRDefault="001B54B9" w:rsidP="001B54B9">
      <w:pPr>
        <w:pStyle w:val="ListParagraph"/>
        <w:numPr>
          <w:ilvl w:val="0"/>
          <w:numId w:val="1"/>
        </w:numPr>
        <w:rPr>
          <w:b/>
        </w:rPr>
      </w:pPr>
      <w:r w:rsidRPr="001B54B9">
        <w:rPr>
          <w:b/>
        </w:rPr>
        <w:t>Deleting pages</w:t>
      </w:r>
    </w:p>
    <w:p w:rsidR="00C829F2" w:rsidRDefault="001B54B9" w:rsidP="00C829F2">
      <w:pPr>
        <w:pStyle w:val="ListParagraph"/>
        <w:rPr>
          <w:b/>
        </w:rPr>
      </w:pPr>
      <w:r w:rsidRPr="001B54B9">
        <w:t xml:space="preserve">As in the case </w:t>
      </w:r>
      <w:r>
        <w:t>of moving pages, there are 2 ways of deleting a page.</w:t>
      </w:r>
    </w:p>
    <w:p w:rsidR="001B54B9" w:rsidRPr="00C829F2" w:rsidRDefault="001B54B9" w:rsidP="00C829F2">
      <w:pPr>
        <w:pStyle w:val="ListParagraph"/>
        <w:numPr>
          <w:ilvl w:val="0"/>
          <w:numId w:val="5"/>
        </w:numPr>
        <w:rPr>
          <w:b/>
        </w:rPr>
      </w:pPr>
      <w:r w:rsidRPr="00C829F2">
        <w:rPr>
          <w:b/>
        </w:rPr>
        <w:t>Deleting a single page</w:t>
      </w:r>
    </w:p>
    <w:p w:rsidR="001B54B9" w:rsidRDefault="001B54B9" w:rsidP="001B54B9">
      <w:pPr>
        <w:pStyle w:val="ListParagraph"/>
        <w:ind w:left="1080"/>
      </w:pPr>
      <w:r w:rsidRPr="001B54B9">
        <w:t>A single page can be deleted by clicking on the trashcan icon appearing at the bottom right of each thumbnail box on hovering over that box.</w:t>
      </w:r>
      <w:r>
        <w:t xml:space="preserve">  This then prompts the user for a confirmation before deleting the page.</w:t>
      </w:r>
    </w:p>
    <w:p w:rsidR="001B54B9" w:rsidRPr="001B54B9" w:rsidRDefault="00014BB8" w:rsidP="001B54B9">
      <w:pPr>
        <w:pStyle w:val="ListParagraph"/>
        <w:ind w:left="1080"/>
      </w:pPr>
      <w:r>
        <w:rPr>
          <w:noProof/>
        </w:rPr>
        <w:drawing>
          <wp:inline distT="0" distB="0" distL="0" distR="0">
            <wp:extent cx="4143375" cy="403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4038600"/>
                    </a:xfrm>
                    <a:prstGeom prst="rect">
                      <a:avLst/>
                    </a:prstGeom>
                    <a:noFill/>
                    <a:ln>
                      <a:noFill/>
                    </a:ln>
                  </pic:spPr>
                </pic:pic>
              </a:graphicData>
            </a:graphic>
          </wp:inline>
        </w:drawing>
      </w:r>
    </w:p>
    <w:p w:rsidR="001B54B9" w:rsidRPr="00A754B6" w:rsidRDefault="00A754B6" w:rsidP="00841760">
      <w:pPr>
        <w:pStyle w:val="ListParagraph"/>
        <w:ind w:left="1080"/>
        <w:rPr>
          <w:b/>
          <w:i/>
        </w:rPr>
      </w:pPr>
      <w:r w:rsidRPr="00A754B6">
        <w:rPr>
          <w:b/>
          <w:i/>
        </w:rPr>
        <w:t>Fig. 9.</w:t>
      </w:r>
      <w:r w:rsidR="0025792B">
        <w:rPr>
          <w:b/>
          <w:i/>
        </w:rPr>
        <w:t>a.</w:t>
      </w:r>
      <w:r w:rsidRPr="00A754B6">
        <w:rPr>
          <w:b/>
          <w:i/>
        </w:rPr>
        <w:t xml:space="preserve"> </w:t>
      </w:r>
      <w:r w:rsidR="00C17280" w:rsidRPr="00A754B6">
        <w:rPr>
          <w:b/>
          <w:i/>
        </w:rPr>
        <w:t>Deleting a single page</w:t>
      </w:r>
    </w:p>
    <w:p w:rsidR="00C17280" w:rsidRPr="00C17280" w:rsidRDefault="00C17280" w:rsidP="001B54B9">
      <w:pPr>
        <w:pStyle w:val="ListParagraph"/>
        <w:ind w:left="1080"/>
      </w:pPr>
    </w:p>
    <w:p w:rsidR="00F14BD5" w:rsidRDefault="00F14BD5" w:rsidP="00F14BD5">
      <w:pPr>
        <w:pStyle w:val="ListParagraph"/>
        <w:ind w:left="1080"/>
      </w:pPr>
    </w:p>
    <w:p w:rsidR="00F14BD5" w:rsidRDefault="00F14BD5" w:rsidP="00F14BD5">
      <w:pPr>
        <w:pStyle w:val="ListParagraph"/>
        <w:numPr>
          <w:ilvl w:val="0"/>
          <w:numId w:val="5"/>
        </w:numPr>
        <w:rPr>
          <w:b/>
        </w:rPr>
      </w:pPr>
      <w:r w:rsidRPr="00821C3E">
        <w:rPr>
          <w:b/>
        </w:rPr>
        <w:t>Deleting multiple pages</w:t>
      </w:r>
    </w:p>
    <w:p w:rsidR="00F14BD5" w:rsidRDefault="00F14BD5" w:rsidP="00F14BD5">
      <w:pPr>
        <w:pStyle w:val="ListParagraph"/>
        <w:ind w:left="1080"/>
      </w:pPr>
      <w:r w:rsidRPr="00C9373E">
        <w:t>Multiple pages can be deleted by clicking on the trashcan cursor control icon at the right of the QC menu bar.</w:t>
      </w:r>
      <w:r>
        <w:t xml:space="preserve"> The user can then select the pages to be deleted by clicking and highlighting in yellow to select the pages, and then clicking on the yellow ‘DELETE’ button at the bottom right of the screen.</w:t>
      </w:r>
    </w:p>
    <w:p w:rsidR="00F14BD5" w:rsidRDefault="00F14BD5" w:rsidP="00F14BD5">
      <w:pPr>
        <w:pStyle w:val="ListParagraph"/>
        <w:ind w:left="1080"/>
      </w:pPr>
    </w:p>
    <w:p w:rsidR="00F14BD5" w:rsidRPr="00C9373E" w:rsidRDefault="00F14BD5" w:rsidP="00F14BD5">
      <w:pPr>
        <w:pStyle w:val="ListParagraph"/>
        <w:ind w:left="1080"/>
      </w:pPr>
      <w:r>
        <w:t>‘Ctrl</w:t>
      </w:r>
      <w:r w:rsidR="00B51919">
        <w:t xml:space="preserve"> </w:t>
      </w:r>
      <w:r>
        <w:t>+</w:t>
      </w:r>
      <w:r w:rsidR="00B51919">
        <w:t xml:space="preserve"> Shift + C</w:t>
      </w:r>
      <w:r>
        <w:t>lick’ can also be used to select multiple consecutive pages with a single click.</w:t>
      </w:r>
    </w:p>
    <w:p w:rsidR="0000577A" w:rsidRDefault="0000577A" w:rsidP="001B54B9">
      <w:pPr>
        <w:pStyle w:val="ListParagraph"/>
        <w:ind w:left="1080"/>
        <w:rPr>
          <w:b/>
        </w:rPr>
      </w:pPr>
    </w:p>
    <w:p w:rsidR="000D3CF1" w:rsidRDefault="000D3CF1" w:rsidP="001B54B9">
      <w:pPr>
        <w:pStyle w:val="ListParagraph"/>
        <w:ind w:left="1080"/>
        <w:rPr>
          <w:b/>
          <w:i/>
        </w:rPr>
      </w:pPr>
    </w:p>
    <w:p w:rsidR="000D3CF1" w:rsidRDefault="000D3CF1" w:rsidP="001B54B9">
      <w:pPr>
        <w:pStyle w:val="ListParagraph"/>
        <w:ind w:left="1080"/>
        <w:rPr>
          <w:b/>
          <w:i/>
        </w:rPr>
      </w:pPr>
      <w:r>
        <w:rPr>
          <w:b/>
          <w:i/>
          <w:noProof/>
        </w:rPr>
        <w:drawing>
          <wp:inline distT="0" distB="0" distL="0" distR="0" wp14:anchorId="748E5096" wp14:editId="12B66FB9">
            <wp:extent cx="5943600" cy="4086225"/>
            <wp:effectExtent l="0" t="0" r="0" b="9525"/>
            <wp:docPr id="13" name="Picture 13" descr="C:\Users\y.suchitra\AppData\Local\Skitch\Screenshot_011714_023120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uchitra\AppData\Local\Skitch\Screenshot_011714_023120_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rsidR="0000577A" w:rsidRDefault="0000577A" w:rsidP="001B54B9">
      <w:pPr>
        <w:pStyle w:val="ListParagraph"/>
        <w:ind w:left="1080"/>
        <w:rPr>
          <w:b/>
          <w:i/>
        </w:rPr>
      </w:pPr>
      <w:r w:rsidRPr="0000577A">
        <w:rPr>
          <w:b/>
          <w:i/>
        </w:rPr>
        <w:t xml:space="preserve">Fig. 9.b. Deleting multiple </w:t>
      </w:r>
      <w:r w:rsidR="002309C6">
        <w:rPr>
          <w:b/>
          <w:i/>
        </w:rPr>
        <w:t>pages</w:t>
      </w:r>
    </w:p>
    <w:p w:rsidR="0000577A" w:rsidRDefault="0000577A" w:rsidP="001B54B9">
      <w:pPr>
        <w:pStyle w:val="ListParagraph"/>
        <w:ind w:left="1080"/>
        <w:rPr>
          <w:b/>
          <w:i/>
        </w:rPr>
      </w:pPr>
    </w:p>
    <w:p w:rsidR="0000577A" w:rsidRDefault="00CE25FA" w:rsidP="001B54B9">
      <w:pPr>
        <w:pStyle w:val="ListParagraph"/>
        <w:ind w:left="1080"/>
        <w:rPr>
          <w:b/>
        </w:rPr>
      </w:pPr>
      <w:r w:rsidRPr="00CE25FA">
        <w:rPr>
          <w:b/>
        </w:rPr>
        <w:t>7. Uploading new pages</w:t>
      </w:r>
    </w:p>
    <w:p w:rsidR="00CE25FA" w:rsidRDefault="00100AE6" w:rsidP="001B54B9">
      <w:pPr>
        <w:pStyle w:val="ListParagraph"/>
        <w:ind w:left="1080"/>
      </w:pPr>
      <w:r>
        <w:t xml:space="preserve">To upload new pages within the item, click on the </w:t>
      </w:r>
      <w:r w:rsidR="005A30D9" w:rsidRPr="008A51AD">
        <w:rPr>
          <w:b/>
          <w:sz w:val="32"/>
          <w:szCs w:val="32"/>
        </w:rPr>
        <w:t>+</w:t>
      </w:r>
      <w:r w:rsidR="005A30D9">
        <w:t xml:space="preserve"> (plus) icon on the right of the menu bar. This redirects to the Upload page.</w:t>
      </w:r>
    </w:p>
    <w:p w:rsidR="005A30D9" w:rsidRDefault="005A30D9" w:rsidP="001B54B9">
      <w:pPr>
        <w:pStyle w:val="ListParagraph"/>
        <w:ind w:left="1080"/>
      </w:pPr>
    </w:p>
    <w:p w:rsidR="00F03091" w:rsidRDefault="00F03091" w:rsidP="001B54B9">
      <w:pPr>
        <w:pStyle w:val="ListParagraph"/>
        <w:ind w:left="1080"/>
      </w:pPr>
      <w:r>
        <w:t>On the Upload screen, the user can browse to select the image to upload. Multi-file upload is supported as well.</w:t>
      </w:r>
    </w:p>
    <w:p w:rsidR="007E2319" w:rsidRDefault="007E2319" w:rsidP="001B54B9">
      <w:pPr>
        <w:pStyle w:val="ListParagraph"/>
        <w:ind w:left="1080"/>
      </w:pPr>
    </w:p>
    <w:p w:rsidR="007E2319" w:rsidRDefault="007E2319" w:rsidP="001B54B9">
      <w:pPr>
        <w:pStyle w:val="ListParagraph"/>
        <w:ind w:left="1080"/>
      </w:pPr>
      <w:r>
        <w:t xml:space="preserve">By default, the new pages are automatically inserted based on the filename. It is hence recommended that the files </w:t>
      </w:r>
      <w:r w:rsidR="00881D30">
        <w:t>be</w:t>
      </w:r>
      <w:r>
        <w:t xml:space="preserve"> named sequentially, typically</w:t>
      </w:r>
      <w:r w:rsidR="00881D30">
        <w:t xml:space="preserve"> in a numerical format like “00012”.</w:t>
      </w:r>
      <w:r w:rsidR="008A51AD">
        <w:t xml:space="preserve"> The final page location can later be edited by the user as well.</w:t>
      </w:r>
    </w:p>
    <w:p w:rsidR="00FE1599" w:rsidRDefault="00FE1599" w:rsidP="001B54B9">
      <w:pPr>
        <w:pStyle w:val="ListParagraph"/>
        <w:ind w:left="1080"/>
      </w:pPr>
    </w:p>
    <w:p w:rsidR="00247306" w:rsidRDefault="00247306" w:rsidP="001B54B9">
      <w:pPr>
        <w:pStyle w:val="ListParagraph"/>
        <w:ind w:left="1080"/>
      </w:pPr>
      <w:r>
        <w:t>For .TIF files, the .jpg and thm.jpg derivatives are also generated.</w:t>
      </w:r>
    </w:p>
    <w:p w:rsidR="005A30D9" w:rsidRPr="004E22E8" w:rsidRDefault="005A30D9" w:rsidP="001B54B9">
      <w:pPr>
        <w:pStyle w:val="ListParagraph"/>
        <w:ind w:left="1080"/>
        <w:rPr>
          <w:b/>
          <w:i/>
        </w:rPr>
      </w:pPr>
      <w:r w:rsidRPr="004E22E8">
        <w:rPr>
          <w:b/>
          <w:i/>
          <w:noProof/>
        </w:rPr>
        <w:drawing>
          <wp:anchor distT="0" distB="0" distL="114300" distR="114300" simplePos="0" relativeHeight="251658240" behindDoc="0" locked="0" layoutInCell="1" allowOverlap="1" wp14:anchorId="7660475A" wp14:editId="669E4F3D">
            <wp:simplePos x="1600200" y="914400"/>
            <wp:positionH relativeFrom="margin">
              <wp:align>center</wp:align>
            </wp:positionH>
            <wp:positionV relativeFrom="margin">
              <wp:align>top</wp:align>
            </wp:positionV>
            <wp:extent cx="6477000" cy="447357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4473575"/>
                    </a:xfrm>
                    <a:prstGeom prst="rect">
                      <a:avLst/>
                    </a:prstGeom>
                    <a:noFill/>
                    <a:ln>
                      <a:noFill/>
                    </a:ln>
                  </pic:spPr>
                </pic:pic>
              </a:graphicData>
            </a:graphic>
          </wp:anchor>
        </w:drawing>
      </w:r>
      <w:r w:rsidR="004E22E8" w:rsidRPr="004E22E8">
        <w:rPr>
          <w:b/>
          <w:i/>
        </w:rPr>
        <w:t xml:space="preserve">Fig. 10. Uploading new </w:t>
      </w:r>
      <w:r w:rsidR="006734E3">
        <w:rPr>
          <w:b/>
          <w:i/>
        </w:rPr>
        <w:t>page images</w:t>
      </w:r>
    </w:p>
    <w:p w:rsidR="00F14BD5" w:rsidRDefault="00E67C27" w:rsidP="0000577A">
      <w:pPr>
        <w:tabs>
          <w:tab w:val="left" w:pos="1350"/>
        </w:tabs>
        <w:rPr>
          <w:b/>
        </w:rPr>
      </w:pPr>
      <w:r w:rsidRPr="00E67C27">
        <w:rPr>
          <w:b/>
        </w:rPr>
        <w:t>8. Selecting a main thumbnail</w:t>
      </w:r>
      <w:r w:rsidR="0000577A" w:rsidRPr="00E67C27">
        <w:rPr>
          <w:b/>
        </w:rPr>
        <w:tab/>
      </w:r>
    </w:p>
    <w:p w:rsidR="00E67C27" w:rsidRDefault="00B42903" w:rsidP="0000577A">
      <w:pPr>
        <w:tabs>
          <w:tab w:val="left" w:pos="1350"/>
        </w:tabs>
      </w:pPr>
      <w:r w:rsidRPr="00B42903">
        <w:t>The main</w:t>
      </w:r>
      <w:r>
        <w:t xml:space="preserve"> thumbnail </w:t>
      </w:r>
      <w:r w:rsidR="0090114F">
        <w:t>cursor-control icon at the right of the menu bar allows the user to select/ change/ remove the main thumbnail for the item. The main thumbnail is the thumbnail displayed for the item during searches and browses.</w:t>
      </w:r>
    </w:p>
    <w:p w:rsidR="009F3E4F" w:rsidRDefault="009F3E4F" w:rsidP="0000577A">
      <w:pPr>
        <w:tabs>
          <w:tab w:val="left" w:pos="1350"/>
        </w:tabs>
      </w:pPr>
      <w:r>
        <w:t xml:space="preserve">To select </w:t>
      </w:r>
      <w:r w:rsidR="000704AF">
        <w:t xml:space="preserve">a thumbnail, click on the image icon on the menu bar. The cursor will change to this image. Then select the page which you want displayed as the </w:t>
      </w:r>
      <w:r>
        <w:t>main thumbnail. The main thumbnail icon will appear on this page and this change will be reflected on save.</w:t>
      </w:r>
    </w:p>
    <w:p w:rsidR="000704AF" w:rsidRDefault="009F3E4F" w:rsidP="0000577A">
      <w:pPr>
        <w:tabs>
          <w:tab w:val="left" w:pos="1350"/>
        </w:tabs>
      </w:pPr>
      <w:r>
        <w:t>To deselect, simply click on the page which</w:t>
      </w:r>
      <w:r w:rsidR="0087192E">
        <w:t xml:space="preserve"> was previously</w:t>
      </w:r>
      <w:r>
        <w:t xml:space="preserve"> set as the main thumbnail.</w:t>
      </w:r>
    </w:p>
    <w:p w:rsidR="00512547" w:rsidRDefault="00512547" w:rsidP="0000577A">
      <w:pPr>
        <w:tabs>
          <w:tab w:val="left" w:pos="1350"/>
        </w:tabs>
      </w:pPr>
    </w:p>
    <w:p w:rsidR="00512547" w:rsidRDefault="00512547" w:rsidP="0000577A">
      <w:pPr>
        <w:tabs>
          <w:tab w:val="left" w:pos="1350"/>
        </w:tabs>
        <w:rPr>
          <w:b/>
        </w:rPr>
      </w:pPr>
      <w:r w:rsidRPr="00512547">
        <w:rPr>
          <w:b/>
        </w:rPr>
        <w:t xml:space="preserve">9. Clear </w:t>
      </w:r>
      <w:r w:rsidR="00FA132D">
        <w:rPr>
          <w:b/>
        </w:rPr>
        <w:t>Pagination</w:t>
      </w:r>
      <w:r w:rsidR="00306EE4">
        <w:rPr>
          <w:b/>
        </w:rPr>
        <w:t xml:space="preserve"> &amp; Reordering Pages</w:t>
      </w:r>
    </w:p>
    <w:p w:rsidR="00FA132D" w:rsidRDefault="00306EE4" w:rsidP="0000577A">
      <w:pPr>
        <w:tabs>
          <w:tab w:val="left" w:pos="1350"/>
        </w:tabs>
      </w:pPr>
      <w:r>
        <w:t xml:space="preserve">This option, available in the menu bar through </w:t>
      </w:r>
      <w:r w:rsidRPr="00306EE4">
        <w:rPr>
          <w:b/>
        </w:rPr>
        <w:t>Edit -&gt; Clear Pagination</w:t>
      </w:r>
      <w:r>
        <w:rPr>
          <w:b/>
        </w:rPr>
        <w:t xml:space="preserve"> </w:t>
      </w:r>
      <w:r>
        <w:t>allows the user to clear all the pagination for the item.</w:t>
      </w:r>
    </w:p>
    <w:p w:rsidR="00306EE4" w:rsidRDefault="00306EE4" w:rsidP="0000577A">
      <w:pPr>
        <w:tabs>
          <w:tab w:val="left" w:pos="1350"/>
        </w:tabs>
      </w:pPr>
      <w:r>
        <w:t xml:space="preserve">The Clear Pagination &amp; Reorder Pages allows the user to clear all pagination and </w:t>
      </w:r>
      <w:r w:rsidR="00003EB8">
        <w:t>reorder</w:t>
      </w:r>
      <w:r w:rsidR="0037659C">
        <w:t xml:space="preserve"> the pages based on the filename.</w:t>
      </w:r>
    </w:p>
    <w:p w:rsidR="00C863E6" w:rsidRDefault="00C863E6" w:rsidP="0000577A">
      <w:pPr>
        <w:tabs>
          <w:tab w:val="left" w:pos="1350"/>
        </w:tabs>
      </w:pPr>
    </w:p>
    <w:p w:rsidR="00C863E6" w:rsidRDefault="00C863E6" w:rsidP="0000577A">
      <w:pPr>
        <w:tabs>
          <w:tab w:val="left" w:pos="1350"/>
        </w:tabs>
        <w:rPr>
          <w:b/>
        </w:rPr>
      </w:pPr>
      <w:r w:rsidRPr="00C863E6">
        <w:rPr>
          <w:b/>
        </w:rPr>
        <w:t>10. Adding Comments</w:t>
      </w:r>
    </w:p>
    <w:p w:rsidR="00C863E6" w:rsidRDefault="00FF674E" w:rsidP="0000577A">
      <w:pPr>
        <w:tabs>
          <w:tab w:val="left" w:pos="1350"/>
        </w:tabs>
      </w:pPr>
      <w:r>
        <w:t>The comments box at the bottom of the screen allows the user to add relevant comments</w:t>
      </w:r>
      <w:r w:rsidR="00C81790">
        <w:t>, which are recorded in the internal tracking system with the item history.</w:t>
      </w:r>
    </w:p>
    <w:p w:rsidR="00C81790" w:rsidRDefault="00942DE9" w:rsidP="0000577A">
      <w:pPr>
        <w:tabs>
          <w:tab w:val="left" w:pos="1350"/>
        </w:tabs>
        <w:rPr>
          <w:b/>
        </w:rPr>
      </w:pPr>
      <w:r w:rsidRPr="00942DE9">
        <w:rPr>
          <w:b/>
        </w:rPr>
        <w:t xml:space="preserve">11. Save, Complete, Cancel </w:t>
      </w:r>
    </w:p>
    <w:p w:rsidR="00942DE9" w:rsidRDefault="0010368B" w:rsidP="0000577A">
      <w:pPr>
        <w:tabs>
          <w:tab w:val="left" w:pos="1350"/>
        </w:tabs>
      </w:pPr>
      <w:r>
        <w:t xml:space="preserve">The SAVE option saves all the quality control work done by the user in this session, and rolls the changes up to the main </w:t>
      </w:r>
      <w:r w:rsidR="000E13C5">
        <w:t xml:space="preserve">METS file for the item. Saving can be accomplished either through the save icon on the right of the menu bar, or under </w:t>
      </w:r>
      <w:r w:rsidR="000E13C5" w:rsidRPr="000E13C5">
        <w:rPr>
          <w:b/>
        </w:rPr>
        <w:t>Resource-&gt; Save</w:t>
      </w:r>
      <w:r w:rsidR="000E13C5">
        <w:t xml:space="preserve"> at the left of the menu bar.</w:t>
      </w:r>
    </w:p>
    <w:p w:rsidR="00F85EA9" w:rsidRDefault="00F85EA9" w:rsidP="0000577A">
      <w:pPr>
        <w:tabs>
          <w:tab w:val="left" w:pos="1350"/>
        </w:tabs>
      </w:pPr>
      <w:r>
        <w:rPr>
          <w:noProof/>
        </w:rPr>
        <w:drawing>
          <wp:inline distT="0" distB="0" distL="0" distR="0">
            <wp:extent cx="594360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F85EA9" w:rsidRPr="00F85EA9" w:rsidRDefault="00F85EA9" w:rsidP="0000577A">
      <w:pPr>
        <w:tabs>
          <w:tab w:val="left" w:pos="1350"/>
        </w:tabs>
        <w:rPr>
          <w:b/>
          <w:i/>
        </w:rPr>
      </w:pPr>
      <w:r w:rsidRPr="00F85EA9">
        <w:rPr>
          <w:b/>
          <w:i/>
        </w:rPr>
        <w:t>Fig. 11. Save options on the menu bar</w:t>
      </w:r>
    </w:p>
    <w:p w:rsidR="000E13C5" w:rsidRDefault="000E13C5" w:rsidP="0000577A">
      <w:pPr>
        <w:tabs>
          <w:tab w:val="left" w:pos="1350"/>
        </w:tabs>
      </w:pPr>
      <w:r>
        <w:t>Hitting Complete</w:t>
      </w:r>
      <w:r w:rsidR="00F85EA9">
        <w:t xml:space="preserve"> Saves the item, deletes temporary the temporary METS file once the final changes have been pushed out, and redirects the user to the main item page, where the updated Table of Contents are now visible.</w:t>
      </w:r>
    </w:p>
    <w:p w:rsidR="00F85EA9" w:rsidRDefault="00137A0F" w:rsidP="0000577A">
      <w:pPr>
        <w:tabs>
          <w:tab w:val="left" w:pos="1350"/>
        </w:tabs>
      </w:pPr>
      <w:r>
        <w:t xml:space="preserve">The COMPLETE button is available at the bottom right of the screen, and also in the menu bar under </w:t>
      </w:r>
      <w:r w:rsidRPr="00137A0F">
        <w:rPr>
          <w:b/>
        </w:rPr>
        <w:t>Resource -&gt; Complete</w:t>
      </w:r>
      <w:r w:rsidR="00C108BA">
        <w:rPr>
          <w:b/>
        </w:rPr>
        <w:t xml:space="preserve"> </w:t>
      </w:r>
    </w:p>
    <w:p w:rsidR="000E13C5" w:rsidRPr="00942DE9" w:rsidRDefault="000E13C5" w:rsidP="0000577A">
      <w:pPr>
        <w:tabs>
          <w:tab w:val="left" w:pos="1350"/>
        </w:tabs>
      </w:pPr>
    </w:p>
    <w:p w:rsidR="0073339C" w:rsidRDefault="0073339C" w:rsidP="0073339C">
      <w:pPr>
        <w:pStyle w:val="Heading2"/>
      </w:pPr>
      <w:r>
        <w:t>Related Resources</w:t>
      </w:r>
    </w:p>
    <w:p w:rsidR="00C81790" w:rsidRPr="00FF674E" w:rsidRDefault="0073339C" w:rsidP="0073339C">
      <w:pPr>
        <w:tabs>
          <w:tab w:val="left" w:pos="1350"/>
        </w:tabs>
      </w:pPr>
      <w:r>
        <w:t>For additional information on Quality Control, see the SobekC</w:t>
      </w:r>
      <w:r>
        <w:t xml:space="preserve">M video on Quality Control and </w:t>
      </w:r>
      <w:r>
        <w:t xml:space="preserve">Serial Hierarchy: </w:t>
      </w:r>
      <w:hyperlink r:id="rId20" w:history="1">
        <w:r w:rsidRPr="00B656E9">
          <w:rPr>
            <w:rStyle w:val="Hyperlink"/>
          </w:rPr>
          <w:t>http://www.dloc.com/IR00003545/00003</w:t>
        </w:r>
      </w:hyperlink>
      <w:r>
        <w:t xml:space="preserve"> </w:t>
      </w:r>
      <w:bookmarkStart w:id="0" w:name="_GoBack"/>
      <w:bookmarkEnd w:id="0"/>
    </w:p>
    <w:p w:rsidR="00C863E6" w:rsidRPr="00306EE4" w:rsidRDefault="00C863E6" w:rsidP="0000577A">
      <w:pPr>
        <w:tabs>
          <w:tab w:val="left" w:pos="1350"/>
        </w:tabs>
      </w:pPr>
    </w:p>
    <w:p w:rsidR="00FA132D" w:rsidRDefault="00C863E6" w:rsidP="0000577A">
      <w:pPr>
        <w:tabs>
          <w:tab w:val="left" w:pos="1350"/>
        </w:tabs>
        <w:rPr>
          <w:b/>
        </w:rPr>
      </w:pPr>
      <w:r>
        <w:rPr>
          <w:b/>
        </w:rPr>
        <w:tab/>
      </w:r>
    </w:p>
    <w:p w:rsidR="004D326C" w:rsidRDefault="004D326C" w:rsidP="0000577A">
      <w:pPr>
        <w:tabs>
          <w:tab w:val="left" w:pos="1350"/>
        </w:tabs>
        <w:rPr>
          <w:b/>
        </w:rPr>
      </w:pPr>
    </w:p>
    <w:p w:rsidR="00512547" w:rsidRPr="00512547" w:rsidRDefault="00512547" w:rsidP="0000577A">
      <w:pPr>
        <w:tabs>
          <w:tab w:val="left" w:pos="1350"/>
        </w:tabs>
        <w:rPr>
          <w:b/>
        </w:rPr>
      </w:pPr>
    </w:p>
    <w:sectPr w:rsidR="00512547" w:rsidRPr="00512547">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7AC" w:rsidRDefault="00B457AC" w:rsidP="00B457AC">
      <w:pPr>
        <w:spacing w:after="0" w:line="240" w:lineRule="auto"/>
      </w:pPr>
      <w:r>
        <w:separator/>
      </w:r>
    </w:p>
  </w:endnote>
  <w:endnote w:type="continuationSeparator" w:id="0">
    <w:p w:rsidR="00B457AC" w:rsidRDefault="00B457AC" w:rsidP="00B45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7AC" w:rsidRDefault="00B457AC" w:rsidP="00B457AC">
      <w:pPr>
        <w:spacing w:after="0" w:line="240" w:lineRule="auto"/>
      </w:pPr>
      <w:r>
        <w:separator/>
      </w:r>
    </w:p>
  </w:footnote>
  <w:footnote w:type="continuationSeparator" w:id="0">
    <w:p w:rsidR="00B457AC" w:rsidRDefault="00B457AC" w:rsidP="00B457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318336367"/>
      <w:docPartObj>
        <w:docPartGallery w:val="Page Numbers (Top of Page)"/>
        <w:docPartUnique/>
      </w:docPartObj>
    </w:sdtPr>
    <w:sdtContent>
      <w:p w:rsidR="00B457AC" w:rsidRPr="00B457AC" w:rsidRDefault="00B457AC" w:rsidP="00B457AC">
        <w:pPr>
          <w:pStyle w:val="Header"/>
          <w:jc w:val="right"/>
          <w:rPr>
            <w:sz w:val="20"/>
            <w:szCs w:val="20"/>
          </w:rPr>
        </w:pPr>
        <w:r w:rsidRPr="00B457AC">
          <w:rPr>
            <w:sz w:val="20"/>
            <w:szCs w:val="20"/>
          </w:rPr>
          <w:t xml:space="preserve">Page </w:t>
        </w:r>
        <w:r w:rsidRPr="00B457AC">
          <w:rPr>
            <w:b/>
            <w:bCs/>
            <w:sz w:val="20"/>
            <w:szCs w:val="20"/>
          </w:rPr>
          <w:fldChar w:fldCharType="begin"/>
        </w:r>
        <w:r w:rsidRPr="00B457AC">
          <w:rPr>
            <w:b/>
            <w:bCs/>
            <w:sz w:val="20"/>
            <w:szCs w:val="20"/>
          </w:rPr>
          <w:instrText xml:space="preserve"> PAGE </w:instrText>
        </w:r>
        <w:r w:rsidRPr="00B457AC">
          <w:rPr>
            <w:b/>
            <w:bCs/>
            <w:sz w:val="20"/>
            <w:szCs w:val="20"/>
          </w:rPr>
          <w:fldChar w:fldCharType="separate"/>
        </w:r>
        <w:r w:rsidR="0073339C">
          <w:rPr>
            <w:b/>
            <w:bCs/>
            <w:noProof/>
            <w:sz w:val="20"/>
            <w:szCs w:val="20"/>
          </w:rPr>
          <w:t>9</w:t>
        </w:r>
        <w:r w:rsidRPr="00B457AC">
          <w:rPr>
            <w:b/>
            <w:bCs/>
            <w:sz w:val="20"/>
            <w:szCs w:val="20"/>
          </w:rPr>
          <w:fldChar w:fldCharType="end"/>
        </w:r>
        <w:r w:rsidRPr="00B457AC">
          <w:rPr>
            <w:sz w:val="20"/>
            <w:szCs w:val="20"/>
          </w:rPr>
          <w:t xml:space="preserve"> of </w:t>
        </w:r>
        <w:r w:rsidRPr="00B457AC">
          <w:rPr>
            <w:b/>
            <w:bCs/>
            <w:sz w:val="20"/>
            <w:szCs w:val="20"/>
          </w:rPr>
          <w:fldChar w:fldCharType="begin"/>
        </w:r>
        <w:r w:rsidRPr="00B457AC">
          <w:rPr>
            <w:b/>
            <w:bCs/>
            <w:sz w:val="20"/>
            <w:szCs w:val="20"/>
          </w:rPr>
          <w:instrText xml:space="preserve"> NUMPAGES  </w:instrText>
        </w:r>
        <w:r w:rsidRPr="00B457AC">
          <w:rPr>
            <w:b/>
            <w:bCs/>
            <w:sz w:val="20"/>
            <w:szCs w:val="20"/>
          </w:rPr>
          <w:fldChar w:fldCharType="separate"/>
        </w:r>
        <w:r w:rsidR="0073339C">
          <w:rPr>
            <w:b/>
            <w:bCs/>
            <w:noProof/>
            <w:sz w:val="20"/>
            <w:szCs w:val="20"/>
          </w:rPr>
          <w:t>10</w:t>
        </w:r>
        <w:r w:rsidRPr="00B457AC">
          <w:rPr>
            <w:b/>
            <w:bCs/>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100265"/>
    <w:multiLevelType w:val="hybridMultilevel"/>
    <w:tmpl w:val="23804E46"/>
    <w:lvl w:ilvl="0" w:tplc="F32EAF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47824B4"/>
    <w:multiLevelType w:val="hybridMultilevel"/>
    <w:tmpl w:val="AEC8CB16"/>
    <w:lvl w:ilvl="0" w:tplc="04090001">
      <w:start w:val="1"/>
      <w:numFmt w:val="bullet"/>
      <w:lvlText w:val=""/>
      <w:lvlJc w:val="left"/>
      <w:pPr>
        <w:ind w:left="1950" w:hanging="360"/>
      </w:pPr>
      <w:rPr>
        <w:rFonts w:ascii="Symbol" w:hAnsi="Symbo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2">
    <w:nsid w:val="3C9A29B8"/>
    <w:multiLevelType w:val="hybridMultilevel"/>
    <w:tmpl w:val="6764ED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E97D10"/>
    <w:multiLevelType w:val="hybridMultilevel"/>
    <w:tmpl w:val="A7B0B582"/>
    <w:lvl w:ilvl="0" w:tplc="78C821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F386392"/>
    <w:multiLevelType w:val="hybridMultilevel"/>
    <w:tmpl w:val="F9668630"/>
    <w:lvl w:ilvl="0" w:tplc="A6CA2A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BDE"/>
    <w:rsid w:val="00003EB8"/>
    <w:rsid w:val="0000577A"/>
    <w:rsid w:val="00014BB8"/>
    <w:rsid w:val="00026878"/>
    <w:rsid w:val="00040E2D"/>
    <w:rsid w:val="00043785"/>
    <w:rsid w:val="0004600E"/>
    <w:rsid w:val="000578F9"/>
    <w:rsid w:val="000704AF"/>
    <w:rsid w:val="0007545D"/>
    <w:rsid w:val="00075E4E"/>
    <w:rsid w:val="000A21CC"/>
    <w:rsid w:val="000B5BE9"/>
    <w:rsid w:val="000C4849"/>
    <w:rsid w:val="000D14A8"/>
    <w:rsid w:val="000D3CF1"/>
    <w:rsid w:val="000E13C5"/>
    <w:rsid w:val="00100AE6"/>
    <w:rsid w:val="0010368B"/>
    <w:rsid w:val="0011437D"/>
    <w:rsid w:val="00137A0F"/>
    <w:rsid w:val="00146A6A"/>
    <w:rsid w:val="001A4198"/>
    <w:rsid w:val="001B54B9"/>
    <w:rsid w:val="001E4006"/>
    <w:rsid w:val="002309C6"/>
    <w:rsid w:val="00246BCC"/>
    <w:rsid w:val="00247306"/>
    <w:rsid w:val="0025792B"/>
    <w:rsid w:val="00257CB5"/>
    <w:rsid w:val="00266AEC"/>
    <w:rsid w:val="00290E8B"/>
    <w:rsid w:val="002A1C57"/>
    <w:rsid w:val="002A3699"/>
    <w:rsid w:val="002B69A3"/>
    <w:rsid w:val="002C42DC"/>
    <w:rsid w:val="00306EE4"/>
    <w:rsid w:val="003116C7"/>
    <w:rsid w:val="00315787"/>
    <w:rsid w:val="00360853"/>
    <w:rsid w:val="00375C6B"/>
    <w:rsid w:val="00375E2E"/>
    <w:rsid w:val="0037659C"/>
    <w:rsid w:val="004273A4"/>
    <w:rsid w:val="00431DDD"/>
    <w:rsid w:val="004A6BE3"/>
    <w:rsid w:val="004C5172"/>
    <w:rsid w:val="004D0650"/>
    <w:rsid w:val="004D326C"/>
    <w:rsid w:val="004E22E8"/>
    <w:rsid w:val="004E3EEA"/>
    <w:rsid w:val="00512547"/>
    <w:rsid w:val="00586DE7"/>
    <w:rsid w:val="00587C99"/>
    <w:rsid w:val="005974E5"/>
    <w:rsid w:val="005A30D9"/>
    <w:rsid w:val="00601385"/>
    <w:rsid w:val="00635D16"/>
    <w:rsid w:val="006537AC"/>
    <w:rsid w:val="006734E3"/>
    <w:rsid w:val="00673864"/>
    <w:rsid w:val="00677932"/>
    <w:rsid w:val="006B3561"/>
    <w:rsid w:val="006B70B8"/>
    <w:rsid w:val="006C0BDE"/>
    <w:rsid w:val="00707B19"/>
    <w:rsid w:val="00725345"/>
    <w:rsid w:val="0073195B"/>
    <w:rsid w:val="0073339C"/>
    <w:rsid w:val="00734BE1"/>
    <w:rsid w:val="0078276F"/>
    <w:rsid w:val="0079239B"/>
    <w:rsid w:val="007A7F52"/>
    <w:rsid w:val="007E2319"/>
    <w:rsid w:val="007F2FF6"/>
    <w:rsid w:val="007F3215"/>
    <w:rsid w:val="00821C3E"/>
    <w:rsid w:val="00841760"/>
    <w:rsid w:val="008439F8"/>
    <w:rsid w:val="0087192E"/>
    <w:rsid w:val="00874F70"/>
    <w:rsid w:val="008806F9"/>
    <w:rsid w:val="00881D30"/>
    <w:rsid w:val="008A51AD"/>
    <w:rsid w:val="008A77D4"/>
    <w:rsid w:val="008B0C49"/>
    <w:rsid w:val="008D10AD"/>
    <w:rsid w:val="008D5151"/>
    <w:rsid w:val="008E14A1"/>
    <w:rsid w:val="0090114F"/>
    <w:rsid w:val="00903613"/>
    <w:rsid w:val="00942DE9"/>
    <w:rsid w:val="00946905"/>
    <w:rsid w:val="009C704F"/>
    <w:rsid w:val="009F3E4F"/>
    <w:rsid w:val="009F5C7D"/>
    <w:rsid w:val="00A41152"/>
    <w:rsid w:val="00A73BF8"/>
    <w:rsid w:val="00A754B6"/>
    <w:rsid w:val="00A75F32"/>
    <w:rsid w:val="00A8633D"/>
    <w:rsid w:val="00AC61EA"/>
    <w:rsid w:val="00AE308D"/>
    <w:rsid w:val="00B1522A"/>
    <w:rsid w:val="00B31796"/>
    <w:rsid w:val="00B42903"/>
    <w:rsid w:val="00B457AC"/>
    <w:rsid w:val="00B51919"/>
    <w:rsid w:val="00BA0CC4"/>
    <w:rsid w:val="00BC5E90"/>
    <w:rsid w:val="00C00F69"/>
    <w:rsid w:val="00C108BA"/>
    <w:rsid w:val="00C17280"/>
    <w:rsid w:val="00C25D58"/>
    <w:rsid w:val="00C53E4A"/>
    <w:rsid w:val="00C81790"/>
    <w:rsid w:val="00C829F2"/>
    <w:rsid w:val="00C863E6"/>
    <w:rsid w:val="00C9373E"/>
    <w:rsid w:val="00C941DD"/>
    <w:rsid w:val="00CB2674"/>
    <w:rsid w:val="00CB532E"/>
    <w:rsid w:val="00CC0D3F"/>
    <w:rsid w:val="00CE25FA"/>
    <w:rsid w:val="00D675C7"/>
    <w:rsid w:val="00DB282D"/>
    <w:rsid w:val="00E11D89"/>
    <w:rsid w:val="00E45C3F"/>
    <w:rsid w:val="00E611E5"/>
    <w:rsid w:val="00E618E6"/>
    <w:rsid w:val="00E67C27"/>
    <w:rsid w:val="00E72244"/>
    <w:rsid w:val="00E75F3B"/>
    <w:rsid w:val="00EC341A"/>
    <w:rsid w:val="00EC529A"/>
    <w:rsid w:val="00ED1823"/>
    <w:rsid w:val="00F03091"/>
    <w:rsid w:val="00F125F4"/>
    <w:rsid w:val="00F14BD5"/>
    <w:rsid w:val="00F20B40"/>
    <w:rsid w:val="00F579D5"/>
    <w:rsid w:val="00F85EA9"/>
    <w:rsid w:val="00F86B41"/>
    <w:rsid w:val="00FA132D"/>
    <w:rsid w:val="00FC0D04"/>
    <w:rsid w:val="00FE09A2"/>
    <w:rsid w:val="00FE1599"/>
    <w:rsid w:val="00FF6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CFEC2-5B30-4A0B-B956-E4FCDB1C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33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B40"/>
    <w:pPr>
      <w:ind w:left="720"/>
      <w:contextualSpacing/>
    </w:pPr>
  </w:style>
  <w:style w:type="paragraph" w:styleId="BalloonText">
    <w:name w:val="Balloon Text"/>
    <w:basedOn w:val="Normal"/>
    <w:link w:val="BalloonTextChar"/>
    <w:uiPriority w:val="99"/>
    <w:semiHidden/>
    <w:unhideWhenUsed/>
    <w:rsid w:val="00EC5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29A"/>
    <w:rPr>
      <w:rFonts w:ascii="Tahoma" w:hAnsi="Tahoma" w:cs="Tahoma"/>
      <w:sz w:val="16"/>
      <w:szCs w:val="16"/>
    </w:rPr>
  </w:style>
  <w:style w:type="character" w:customStyle="1" w:styleId="Heading1Char">
    <w:name w:val="Heading 1 Char"/>
    <w:basedOn w:val="DefaultParagraphFont"/>
    <w:link w:val="Heading1"/>
    <w:uiPriority w:val="9"/>
    <w:rsid w:val="006B70B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70B8"/>
    <w:pPr>
      <w:outlineLvl w:val="9"/>
    </w:pPr>
    <w:rPr>
      <w:lang w:eastAsia="ja-JP"/>
    </w:rPr>
  </w:style>
  <w:style w:type="paragraph" w:styleId="Title">
    <w:name w:val="Title"/>
    <w:basedOn w:val="Normal"/>
    <w:next w:val="Normal"/>
    <w:link w:val="TitleChar"/>
    <w:uiPriority w:val="10"/>
    <w:qFormat/>
    <w:rsid w:val="00F125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25F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457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7AC"/>
  </w:style>
  <w:style w:type="paragraph" w:styleId="Footer">
    <w:name w:val="footer"/>
    <w:basedOn w:val="Normal"/>
    <w:link w:val="FooterChar"/>
    <w:uiPriority w:val="99"/>
    <w:unhideWhenUsed/>
    <w:rsid w:val="00B457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7AC"/>
  </w:style>
  <w:style w:type="character" w:customStyle="1" w:styleId="Heading2Char">
    <w:name w:val="Heading 2 Char"/>
    <w:basedOn w:val="DefaultParagraphFont"/>
    <w:link w:val="Heading2"/>
    <w:uiPriority w:val="9"/>
    <w:rsid w:val="0073339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7333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dloc.com/IR00003545/00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1F519-E089-4F63-9A12-03DE0BEA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12125</TotalTime>
  <Pages>10</Pages>
  <Words>1254</Words>
  <Characters>7150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Taylor,Laurie Nancy Francesca</cp:lastModifiedBy>
  <cp:revision>136</cp:revision>
  <dcterms:created xsi:type="dcterms:W3CDTF">2014-01-07T20:13:00Z</dcterms:created>
  <dcterms:modified xsi:type="dcterms:W3CDTF">2014-08-01T13:49:00Z</dcterms:modified>
</cp:coreProperties>
</file>