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E1" w:rsidRPr="00396ABC" w:rsidRDefault="00047432" w:rsidP="008B25E1">
      <w:pPr>
        <w:pStyle w:val="Title"/>
        <w:rPr>
          <w:sz w:val="36"/>
          <w:szCs w:val="36"/>
        </w:rPr>
      </w:pPr>
      <w:r w:rsidRPr="00396ABC">
        <w:rPr>
          <w:i/>
          <w:sz w:val="36"/>
          <w:szCs w:val="36"/>
        </w:rPr>
        <w:t xml:space="preserve">IR@UF </w:t>
      </w:r>
      <w:r w:rsidRPr="00396ABC">
        <w:rPr>
          <w:sz w:val="36"/>
          <w:szCs w:val="36"/>
        </w:rPr>
        <w:t>:</w:t>
      </w:r>
      <w:r w:rsidR="000A1BB9" w:rsidRPr="00396ABC">
        <w:rPr>
          <w:sz w:val="36"/>
          <w:szCs w:val="36"/>
        </w:rPr>
        <w:t>:</w:t>
      </w:r>
      <w:r w:rsidRPr="00396ABC">
        <w:rPr>
          <w:sz w:val="36"/>
          <w:szCs w:val="36"/>
        </w:rPr>
        <w:t xml:space="preserve"> Theses and Dissertations</w:t>
      </w:r>
    </w:p>
    <w:p w:rsidR="00F326B5" w:rsidRDefault="00F326B5" w:rsidP="00F326B5">
      <w:pPr>
        <w:spacing w:line="276" w:lineRule="auto"/>
        <w:rPr>
          <w:b/>
          <w:sz w:val="24"/>
          <w:szCs w:val="24"/>
        </w:rPr>
      </w:pPr>
    </w:p>
    <w:p w:rsidR="000A1BB9" w:rsidRPr="00396ABC" w:rsidRDefault="000A1BB9" w:rsidP="00F326B5">
      <w:pPr>
        <w:spacing w:line="276" w:lineRule="auto"/>
        <w:rPr>
          <w:b/>
          <w:sz w:val="24"/>
          <w:szCs w:val="24"/>
        </w:rPr>
      </w:pPr>
      <w:r w:rsidRPr="00396ABC">
        <w:rPr>
          <w:b/>
          <w:sz w:val="24"/>
          <w:szCs w:val="24"/>
        </w:rPr>
        <w:t>Overview</w:t>
      </w:r>
    </w:p>
    <w:p w:rsidR="000A1BB9" w:rsidRDefault="000A1BB9" w:rsidP="00F326B5">
      <w:pPr>
        <w:spacing w:line="276" w:lineRule="auto"/>
      </w:pPr>
    </w:p>
    <w:p w:rsidR="00047432" w:rsidRDefault="000A1BB9" w:rsidP="00F326B5">
      <w:pPr>
        <w:spacing w:line="276" w:lineRule="auto"/>
      </w:pPr>
      <w:r>
        <w:t xml:space="preserve">The UF Libraries support digital and digitized </w:t>
      </w:r>
      <w:r w:rsidR="00230E95">
        <w:t xml:space="preserve">or electronic </w:t>
      </w:r>
      <w:r>
        <w:t>theses and dissertations</w:t>
      </w:r>
      <w:r w:rsidR="00230E95">
        <w:t xml:space="preserve"> (ETDs)</w:t>
      </w:r>
      <w:r>
        <w:t xml:space="preserve"> in the </w:t>
      </w:r>
      <w:r w:rsidRPr="004E6921">
        <w:rPr>
          <w:i/>
        </w:rPr>
        <w:t>Institutional Repository</w:t>
      </w:r>
      <w:r>
        <w:t xml:space="preserve"> or </w:t>
      </w:r>
      <w:r w:rsidRPr="004E6921">
        <w:rPr>
          <w:i/>
        </w:rPr>
        <w:t>IR@UF</w:t>
      </w:r>
      <w:r w:rsidR="00230E95">
        <w:t xml:space="preserve">, and with the </w:t>
      </w:r>
      <w:r w:rsidR="00230E95" w:rsidRPr="00230E95">
        <w:rPr>
          <w:i/>
        </w:rPr>
        <w:t>IR@UF</w:t>
      </w:r>
      <w:r w:rsidR="00230E95">
        <w:t>’s</w:t>
      </w:r>
      <w:r w:rsidR="004E6921">
        <w:t xml:space="preserve"> </w:t>
      </w:r>
      <w:r w:rsidR="004E6921" w:rsidRPr="004C1D2A">
        <w:rPr>
          <w:i/>
        </w:rPr>
        <w:t xml:space="preserve">ETD </w:t>
      </w:r>
      <w:r w:rsidR="004C1D2A" w:rsidRPr="004C1D2A">
        <w:rPr>
          <w:i/>
        </w:rPr>
        <w:t xml:space="preserve">Digital </w:t>
      </w:r>
      <w:r w:rsidR="004E6921" w:rsidRPr="004C1D2A">
        <w:rPr>
          <w:i/>
        </w:rPr>
        <w:t>Collection</w:t>
      </w:r>
      <w:r w:rsidR="004E6921">
        <w:t xml:space="preserve">: </w:t>
      </w:r>
      <w:hyperlink r:id="rId9" w:history="1">
        <w:r w:rsidR="00047432" w:rsidRPr="004E6921">
          <w:rPr>
            <w:rStyle w:val="Hyperlink"/>
          </w:rPr>
          <w:t>www.ufdc.ufl.edu/ufetd</w:t>
        </w:r>
      </w:hyperlink>
      <w:r w:rsidR="00047432" w:rsidRPr="004E6921">
        <w:t xml:space="preserve">  </w:t>
      </w:r>
    </w:p>
    <w:p w:rsidR="004E6921" w:rsidRDefault="004E6921" w:rsidP="00F326B5">
      <w:pPr>
        <w:spacing w:line="276" w:lineRule="auto"/>
      </w:pPr>
    </w:p>
    <w:p w:rsidR="004E6921" w:rsidRDefault="004E6921" w:rsidP="00F326B5">
      <w:pPr>
        <w:spacing w:line="276" w:lineRule="auto"/>
      </w:pPr>
      <w:r>
        <w:t xml:space="preserve">The </w:t>
      </w:r>
      <w:r w:rsidRPr="00EE6685">
        <w:rPr>
          <w:i/>
        </w:rPr>
        <w:t xml:space="preserve">ETD </w:t>
      </w:r>
      <w:r w:rsidR="00EE6685" w:rsidRPr="00EE6685">
        <w:rPr>
          <w:i/>
        </w:rPr>
        <w:t xml:space="preserve">Digital </w:t>
      </w:r>
      <w:r w:rsidRPr="00EE6685">
        <w:rPr>
          <w:i/>
        </w:rPr>
        <w:t>Collection</w:t>
      </w:r>
      <w:r w:rsidRPr="004E6921">
        <w:t xml:space="preserve"> includes theses and dissertations from many sources with differing workflows</w:t>
      </w:r>
      <w:r w:rsidR="007D7ADF">
        <w:t xml:space="preserve"> for graduate </w:t>
      </w:r>
      <w:r w:rsidR="007D7ADF" w:rsidRPr="004E6921">
        <w:t xml:space="preserve">theses </w:t>
      </w:r>
      <w:r w:rsidR="007D7ADF">
        <w:t>&amp;</w:t>
      </w:r>
      <w:r w:rsidR="007D7ADF" w:rsidRPr="004E6921">
        <w:t xml:space="preserve"> dissertations</w:t>
      </w:r>
      <w:r w:rsidR="007D7ADF">
        <w:t>, graduate project-theses, and undergraduate theses.</w:t>
      </w:r>
    </w:p>
    <w:p w:rsidR="00817084" w:rsidRDefault="00817084" w:rsidP="00F326B5">
      <w:pPr>
        <w:spacing w:line="276" w:lineRule="auto"/>
      </w:pPr>
    </w:p>
    <w:p w:rsidR="00F326B5" w:rsidRDefault="00F326B5" w:rsidP="00F326B5">
      <w:pPr>
        <w:spacing w:line="276" w:lineRule="auto"/>
        <w:rPr>
          <w:b/>
          <w:sz w:val="24"/>
          <w:szCs w:val="24"/>
        </w:rPr>
      </w:pPr>
    </w:p>
    <w:p w:rsidR="00817084" w:rsidRPr="00396ABC" w:rsidRDefault="00817084" w:rsidP="00F326B5">
      <w:pPr>
        <w:spacing w:line="276" w:lineRule="auto"/>
        <w:rPr>
          <w:b/>
          <w:sz w:val="24"/>
          <w:szCs w:val="24"/>
        </w:rPr>
      </w:pPr>
      <w:r w:rsidRPr="00396ABC">
        <w:rPr>
          <w:b/>
          <w:sz w:val="24"/>
          <w:szCs w:val="24"/>
        </w:rPr>
        <w:t>Graduate T</w:t>
      </w:r>
      <w:r w:rsidR="00945F1B" w:rsidRPr="00396ABC">
        <w:rPr>
          <w:b/>
          <w:sz w:val="24"/>
          <w:szCs w:val="24"/>
        </w:rPr>
        <w:t>heses &amp;</w:t>
      </w:r>
      <w:r w:rsidRPr="00396ABC">
        <w:rPr>
          <w:b/>
          <w:sz w:val="24"/>
          <w:szCs w:val="24"/>
        </w:rPr>
        <w:t xml:space="preserve"> Dissertations</w:t>
      </w:r>
    </w:p>
    <w:p w:rsidR="00396ABC" w:rsidRDefault="00396ABC" w:rsidP="00F326B5">
      <w:pPr>
        <w:spacing w:line="276" w:lineRule="auto"/>
      </w:pPr>
    </w:p>
    <w:p w:rsidR="004E6921" w:rsidRDefault="00047432" w:rsidP="00F326B5">
      <w:pPr>
        <w:spacing w:line="276" w:lineRule="auto"/>
      </w:pPr>
      <w:r w:rsidRPr="004E6921">
        <w:t>Born-digital</w:t>
      </w:r>
      <w:r w:rsidR="004E6921" w:rsidRPr="004E6921">
        <w:t xml:space="preserve"> graduate theses </w:t>
      </w:r>
      <w:r w:rsidR="00945F1B">
        <w:t>&amp;</w:t>
      </w:r>
      <w:r w:rsidR="004E6921" w:rsidRPr="004E6921">
        <w:t xml:space="preserve"> dissertations</w:t>
      </w:r>
      <w:r w:rsidRPr="004E6921">
        <w:t xml:space="preserve"> </w:t>
      </w:r>
    </w:p>
    <w:p w:rsidR="00047432" w:rsidRPr="004E6921" w:rsidRDefault="007D7ADF" w:rsidP="00F326B5">
      <w:pPr>
        <w:pStyle w:val="ListParagraph"/>
        <w:numPr>
          <w:ilvl w:val="0"/>
          <w:numId w:val="6"/>
        </w:numPr>
        <w:spacing w:line="276" w:lineRule="auto"/>
      </w:pPr>
      <w:r>
        <w:t>Theses &amp; dissertations e</w:t>
      </w:r>
      <w:r w:rsidR="004E6921" w:rsidRPr="004E6921">
        <w:t xml:space="preserve">lectronically </w:t>
      </w:r>
      <w:r w:rsidR="004C1D2A">
        <w:t xml:space="preserve">transferred </w:t>
      </w:r>
      <w:r w:rsidR="00047432" w:rsidRPr="004E6921">
        <w:t>from the Graduate Editorial Office</w:t>
      </w:r>
    </w:p>
    <w:p w:rsidR="00817084" w:rsidRDefault="003A4181" w:rsidP="00F326B5">
      <w:pPr>
        <w:pStyle w:val="ListParagraph"/>
        <w:numPr>
          <w:ilvl w:val="0"/>
          <w:numId w:val="6"/>
        </w:numPr>
        <w:spacing w:line="276" w:lineRule="auto"/>
      </w:pPr>
      <w:r>
        <w:t>Related and s</w:t>
      </w:r>
      <w:r w:rsidR="007D7ADF">
        <w:t>upplemental data, s</w:t>
      </w:r>
      <w:r>
        <w:t>ubmitted by</w:t>
      </w:r>
      <w:r w:rsidR="00817084">
        <w:t xml:space="preserve"> graduate students using the self-submittal form</w:t>
      </w:r>
    </w:p>
    <w:p w:rsidR="00396ABC" w:rsidRPr="008C2A6A" w:rsidRDefault="00E57964" w:rsidP="00F326B5">
      <w:pPr>
        <w:pStyle w:val="ListParagraph"/>
        <w:numPr>
          <w:ilvl w:val="1"/>
          <w:numId w:val="6"/>
        </w:numPr>
        <w:spacing w:line="276" w:lineRule="auto"/>
      </w:pPr>
      <w:r>
        <w:t xml:space="preserve">Graduate Editorial processes are </w:t>
      </w:r>
      <w:r w:rsidRPr="008C2A6A">
        <w:t xml:space="preserve">optimized for the textual dissertation and thesis formats, making data non-optimal. In order to ensure support for the critical, related and supplemental data files, graduate students are referred to the self-submittal </w:t>
      </w:r>
      <w:r w:rsidR="00396ABC">
        <w:t>form for submitting their data.</w:t>
      </w:r>
      <w:r w:rsidR="007C3AEE">
        <w:t xml:space="preserve"> </w:t>
      </w:r>
      <w:r w:rsidR="007C3AEE" w:rsidRPr="007C3AEE">
        <w:rPr>
          <w:i/>
        </w:rPr>
        <w:t>See more on this process on the next page.</w:t>
      </w:r>
    </w:p>
    <w:p w:rsidR="00E57964" w:rsidRPr="004E6921" w:rsidRDefault="00E57964" w:rsidP="00F326B5">
      <w:pPr>
        <w:pStyle w:val="ListParagraph"/>
        <w:numPr>
          <w:ilvl w:val="1"/>
          <w:numId w:val="6"/>
        </w:numPr>
        <w:spacing w:line="276" w:lineRule="auto"/>
      </w:pPr>
      <w:r w:rsidRPr="008C2A6A">
        <w:t>The Digital Humanities Librarian supports questions</w:t>
      </w:r>
      <w:r>
        <w:t xml:space="preserve"> on </w:t>
      </w:r>
      <w:r w:rsidR="003A4181">
        <w:t>the</w:t>
      </w:r>
      <w:r w:rsidR="008666A4">
        <w:t>se</w:t>
      </w:r>
      <w:r w:rsidR="003A4181">
        <w:t xml:space="preserve"> data f</w:t>
      </w:r>
      <w:r>
        <w:t>iles.</w:t>
      </w:r>
    </w:p>
    <w:p w:rsidR="007D7ADF" w:rsidRDefault="007D7ADF" w:rsidP="00F326B5">
      <w:pPr>
        <w:spacing w:line="276" w:lineRule="auto"/>
      </w:pPr>
    </w:p>
    <w:p w:rsidR="00047432" w:rsidRDefault="00047432" w:rsidP="00F326B5">
      <w:pPr>
        <w:spacing w:line="276" w:lineRule="auto"/>
      </w:pPr>
      <w:r w:rsidRPr="004E6921">
        <w:t>Retrospectively digitized (re-born digital)</w:t>
      </w:r>
      <w:r w:rsidR="00945F1B">
        <w:t xml:space="preserve"> </w:t>
      </w:r>
      <w:r w:rsidR="00945F1B" w:rsidRPr="004E6921">
        <w:t xml:space="preserve">graduate theses </w:t>
      </w:r>
      <w:r w:rsidR="00945F1B">
        <w:t>&amp;</w:t>
      </w:r>
      <w:r w:rsidR="00945F1B" w:rsidRPr="004E6921">
        <w:t xml:space="preserve"> dissertations</w:t>
      </w:r>
    </w:p>
    <w:p w:rsidR="00817084" w:rsidRDefault="007D7ADF" w:rsidP="00F326B5">
      <w:pPr>
        <w:pStyle w:val="ListParagraph"/>
        <w:numPr>
          <w:ilvl w:val="0"/>
          <w:numId w:val="6"/>
        </w:numPr>
        <w:spacing w:line="276" w:lineRule="auto"/>
      </w:pPr>
      <w:r>
        <w:t xml:space="preserve">Retrospective dissertation digitization policy: </w:t>
      </w:r>
      <w:hyperlink r:id="rId10" w:history="1">
        <w:r w:rsidRPr="00865271">
          <w:rPr>
            <w:rStyle w:val="Hyperlink"/>
          </w:rPr>
          <w:t>http://ufdc.ufl.edu/AA00007596/00001/pdf</w:t>
        </w:r>
      </w:hyperlink>
    </w:p>
    <w:p w:rsidR="007D7ADF" w:rsidRPr="004E6921" w:rsidRDefault="007D7ADF" w:rsidP="00F326B5">
      <w:pPr>
        <w:pStyle w:val="ListParagraph"/>
        <w:numPr>
          <w:ilvl w:val="0"/>
          <w:numId w:val="6"/>
        </w:numPr>
        <w:spacing w:line="276" w:lineRule="auto"/>
      </w:pPr>
      <w:r>
        <w:t xml:space="preserve">Retrospective dissertation digitization database: </w:t>
      </w:r>
      <w:hyperlink r:id="rId11" w:history="1">
        <w:r w:rsidRPr="00865271">
          <w:rPr>
            <w:rStyle w:val="Hyperlink"/>
          </w:rPr>
          <w:t>http://uflib.ufl.edu/mydissertation/</w:t>
        </w:r>
      </w:hyperlink>
      <w:r>
        <w:t xml:space="preserve"> </w:t>
      </w:r>
    </w:p>
    <w:p w:rsidR="007D7ADF" w:rsidRDefault="007D7ADF" w:rsidP="00F326B5">
      <w:pPr>
        <w:spacing w:line="276" w:lineRule="auto"/>
      </w:pPr>
    </w:p>
    <w:p w:rsidR="007D7ADF" w:rsidRDefault="00FC78D9" w:rsidP="00F326B5">
      <w:pPr>
        <w:spacing w:line="276" w:lineRule="auto"/>
      </w:pPr>
      <w:r>
        <w:t>Project-in-lieu-of thesis</w:t>
      </w:r>
      <w:r w:rsidR="007D7ADF">
        <w:t xml:space="preserve"> or </w:t>
      </w:r>
      <w:r w:rsidR="00047432" w:rsidRPr="004E6921">
        <w:t>PILOs</w:t>
      </w:r>
      <w:r w:rsidR="007D7ADF">
        <w:rPr>
          <w:rStyle w:val="FootnoteReference"/>
        </w:rPr>
        <w:footnoteReference w:id="1"/>
      </w:r>
    </w:p>
    <w:p w:rsidR="007D7ADF" w:rsidRDefault="007D7ADF" w:rsidP="00F326B5">
      <w:pPr>
        <w:pStyle w:val="ListParagraph"/>
        <w:numPr>
          <w:ilvl w:val="0"/>
          <w:numId w:val="8"/>
        </w:numPr>
        <w:spacing w:line="276" w:lineRule="auto"/>
      </w:pPr>
      <w:r>
        <w:t xml:space="preserve">In 2009, a subcommittee of the Electronic Theses &amp; Dissertations Committee met with faculty and staff from the advising offices and libraries that support the College of Fine Arts and the College of Design, Construction and Planning.  The subcommittee addressed the need to fill the gap in digitization of terminal projects in programs within these colleges.  Because these students produce projects rather than standard theses, they fell outside the normal processing of the Graduate Editorial Office, the body responsible for current electronic theses and dissertations.  To better serve this segment of the student population on behalf of the libraries, the </w:t>
      </w:r>
      <w:r w:rsidRPr="007D7ADF">
        <w:rPr>
          <w:i/>
        </w:rPr>
        <w:t>IR@UF</w:t>
      </w:r>
      <w:r>
        <w:t xml:space="preserve"> began accepting copies of these projects in Spring 2009. </w:t>
      </w:r>
    </w:p>
    <w:p w:rsidR="007D7ADF" w:rsidRPr="004E6921" w:rsidRDefault="007D7ADF" w:rsidP="00F326B5">
      <w:pPr>
        <w:pStyle w:val="ListParagraph"/>
        <w:numPr>
          <w:ilvl w:val="0"/>
          <w:numId w:val="8"/>
        </w:numPr>
        <w:spacing w:line="276" w:lineRule="auto"/>
      </w:pPr>
      <w:r>
        <w:t xml:space="preserve">Submission process for new and prior: </w:t>
      </w:r>
      <w:hyperlink r:id="rId12" w:history="1">
        <w:r w:rsidRPr="00865271">
          <w:rPr>
            <w:rStyle w:val="Hyperlink"/>
          </w:rPr>
          <w:t>http://ufdc.ufl.edu/ufirg/pilosubmission/</w:t>
        </w:r>
      </w:hyperlink>
      <w:r>
        <w:t xml:space="preserve"> </w:t>
      </w:r>
    </w:p>
    <w:p w:rsidR="007D7ADF" w:rsidRDefault="007D7ADF" w:rsidP="00F326B5">
      <w:pPr>
        <w:spacing w:line="276" w:lineRule="auto"/>
      </w:pPr>
    </w:p>
    <w:p w:rsidR="00F326B5" w:rsidRDefault="00F326B5" w:rsidP="00F326B5">
      <w:pPr>
        <w:spacing w:line="276" w:lineRule="auto"/>
        <w:rPr>
          <w:b/>
          <w:sz w:val="24"/>
          <w:szCs w:val="24"/>
        </w:rPr>
      </w:pPr>
    </w:p>
    <w:p w:rsidR="00396ABC" w:rsidRPr="00230E95" w:rsidRDefault="007D7ADF" w:rsidP="00F326B5">
      <w:pPr>
        <w:spacing w:line="276" w:lineRule="auto"/>
        <w:rPr>
          <w:b/>
          <w:sz w:val="24"/>
          <w:szCs w:val="24"/>
        </w:rPr>
      </w:pPr>
      <w:r w:rsidRPr="00396ABC">
        <w:rPr>
          <w:b/>
          <w:sz w:val="24"/>
          <w:szCs w:val="24"/>
        </w:rPr>
        <w:lastRenderedPageBreak/>
        <w:t xml:space="preserve">Undergraduate </w:t>
      </w:r>
      <w:r w:rsidR="00396ABC">
        <w:rPr>
          <w:b/>
          <w:sz w:val="24"/>
          <w:szCs w:val="24"/>
        </w:rPr>
        <w:t xml:space="preserve">Honors </w:t>
      </w:r>
      <w:r w:rsidRPr="00396ABC">
        <w:rPr>
          <w:b/>
          <w:sz w:val="24"/>
          <w:szCs w:val="24"/>
        </w:rPr>
        <w:t>Theses</w:t>
      </w:r>
    </w:p>
    <w:p w:rsidR="00047432" w:rsidRDefault="00230E95" w:rsidP="00F326B5">
      <w:pPr>
        <w:spacing w:line="276" w:lineRule="auto"/>
      </w:pPr>
      <w:r>
        <w:br/>
      </w:r>
      <w:r w:rsidR="00507983">
        <w:t xml:space="preserve">In Fall 2013, the Honors Program and Libraries </w:t>
      </w:r>
      <w:r w:rsidR="005F2E0C">
        <w:t xml:space="preserve">began planning for ingesting </w:t>
      </w:r>
      <w:r w:rsidR="00507983">
        <w:t>all existing digital these</w:t>
      </w:r>
      <w:r w:rsidR="005F2E0C">
        <w:t>s</w:t>
      </w:r>
      <w:r w:rsidR="00507983">
        <w:t>, currently stor</w:t>
      </w:r>
      <w:r w:rsidR="005F2E0C">
        <w:t xml:space="preserve">ed with </w:t>
      </w:r>
      <w:r w:rsidR="00507983">
        <w:t>the Honors Pro</w:t>
      </w:r>
      <w:r w:rsidR="005F2E0C">
        <w:t>gram, and to establish a new workflow (likely following the PILO workflow) for new theses</w:t>
      </w:r>
    </w:p>
    <w:p w:rsidR="00396ABC" w:rsidRDefault="00396ABC" w:rsidP="00F326B5">
      <w:pPr>
        <w:spacing w:line="276" w:lineRule="auto"/>
        <w:rPr>
          <w:b/>
          <w:sz w:val="24"/>
          <w:szCs w:val="24"/>
        </w:rPr>
      </w:pPr>
    </w:p>
    <w:p w:rsidR="00F326B5" w:rsidRDefault="00F326B5" w:rsidP="00F326B5">
      <w:pPr>
        <w:spacing w:line="276" w:lineRule="auto"/>
        <w:rPr>
          <w:b/>
          <w:sz w:val="24"/>
          <w:szCs w:val="24"/>
        </w:rPr>
      </w:pPr>
    </w:p>
    <w:p w:rsidR="00396ABC" w:rsidRPr="00230E95" w:rsidRDefault="00396ABC" w:rsidP="00F326B5">
      <w:pPr>
        <w:spacing w:line="276" w:lineRule="auto"/>
        <w:rPr>
          <w:b/>
          <w:sz w:val="24"/>
          <w:szCs w:val="24"/>
        </w:rPr>
      </w:pPr>
      <w:r w:rsidRPr="00396ABC">
        <w:rPr>
          <w:b/>
          <w:sz w:val="24"/>
          <w:szCs w:val="24"/>
        </w:rPr>
        <w:t>Coll</w:t>
      </w:r>
      <w:r w:rsidR="00230E95">
        <w:rPr>
          <w:b/>
          <w:sz w:val="24"/>
          <w:szCs w:val="24"/>
        </w:rPr>
        <w:t>ection Development &amp; Management</w:t>
      </w:r>
    </w:p>
    <w:p w:rsidR="00396ABC" w:rsidRDefault="00230E95" w:rsidP="00F326B5">
      <w:pPr>
        <w:spacing w:line="276" w:lineRule="auto"/>
      </w:pPr>
      <w:r>
        <w:br/>
      </w:r>
      <w:r w:rsidR="00396ABC">
        <w:t xml:space="preserve">Curators may elect to add relevant theses and dissertations to their subject-aggregations. In some cases, additional directories or browses may be of interest, as with the department listing for PILOs: </w:t>
      </w:r>
      <w:hyperlink r:id="rId13" w:history="1">
        <w:r w:rsidR="00396ABC" w:rsidRPr="00865271">
          <w:rPr>
            <w:rStyle w:val="Hyperlink"/>
          </w:rPr>
          <w:t>http://ufdc.ufl.edu/ufirg/pilo</w:t>
        </w:r>
      </w:hyperlink>
      <w:r w:rsidR="00396ABC">
        <w:t xml:space="preserve">  </w:t>
      </w:r>
    </w:p>
    <w:p w:rsidR="00F326B5" w:rsidRDefault="00F326B5">
      <w:pPr>
        <w:spacing w:after="200" w:line="276" w:lineRule="auto"/>
        <w:rPr>
          <w:rFonts w:asciiTheme="majorHAnsi" w:eastAsiaTheme="majorEastAsia" w:hAnsiTheme="majorHAnsi" w:cstheme="majorBidi"/>
          <w:color w:val="17365D" w:themeColor="text2" w:themeShade="BF"/>
          <w:spacing w:val="5"/>
          <w:kern w:val="28"/>
          <w:sz w:val="36"/>
          <w:szCs w:val="36"/>
        </w:rPr>
      </w:pPr>
      <w:r>
        <w:rPr>
          <w:sz w:val="36"/>
          <w:szCs w:val="36"/>
        </w:rPr>
        <w:br w:type="page"/>
      </w:r>
    </w:p>
    <w:p w:rsidR="007C3AEE" w:rsidRPr="007C3AEE" w:rsidRDefault="007C3AEE" w:rsidP="007C3AEE">
      <w:pPr>
        <w:pStyle w:val="Title"/>
        <w:rPr>
          <w:sz w:val="36"/>
          <w:szCs w:val="36"/>
        </w:rPr>
      </w:pPr>
      <w:r w:rsidRPr="007C3AEE">
        <w:rPr>
          <w:sz w:val="36"/>
          <w:szCs w:val="36"/>
        </w:rPr>
        <w:lastRenderedPageBreak/>
        <w:t xml:space="preserve">Supplemental Data </w:t>
      </w:r>
      <w:r>
        <w:rPr>
          <w:sz w:val="36"/>
          <w:szCs w:val="36"/>
        </w:rPr>
        <w:t>&amp;</w:t>
      </w:r>
      <w:r w:rsidRPr="007C3AEE">
        <w:rPr>
          <w:sz w:val="36"/>
          <w:szCs w:val="36"/>
        </w:rPr>
        <w:t xml:space="preserve"> Data Sets for Theses and Dissertations</w:t>
      </w:r>
    </w:p>
    <w:p w:rsidR="007C3AEE" w:rsidRDefault="007C3AEE" w:rsidP="00F326B5">
      <w:pPr>
        <w:spacing w:line="276" w:lineRule="auto"/>
      </w:pPr>
      <w:r>
        <w:t>As stipulated in the 2013 Electronic Theses &amp; Dissertations (ETD) Committee meeting with representatives from across the Graduate School and the Smathers Libraries including those with policy review authorities as with the University Archivist and Head of Records Management: related and supplemental data for theses and dissertations are submitted by graduate students using the self-submittal form. The graduate students then include the permanent link as a reference in their dissertation.  The supplemental data files are not be located with or on the same record/object with the thesis/dissertation. Related links can be added for cross-linking and findability. The data files are not added as the same digital object to ensure clarity for records purposes and to ensure that the thesis/dissertation, which is an official record that goes through official processes, is not in any way confused with the supplemental data which does not go through the same processes but which is essential for academic research purposes with this process thus designed to support all needs.</w:t>
      </w:r>
    </w:p>
    <w:p w:rsidR="007C3AEE" w:rsidRDefault="007C3AEE" w:rsidP="00F326B5">
      <w:pPr>
        <w:spacing w:line="276" w:lineRule="auto"/>
      </w:pPr>
    </w:p>
    <w:p w:rsidR="007C3AEE" w:rsidRPr="008C2A6A" w:rsidRDefault="007C3AEE" w:rsidP="00F326B5">
      <w:pPr>
        <w:spacing w:line="276" w:lineRule="auto"/>
      </w:pPr>
      <w:r>
        <w:t xml:space="preserve">Within the Libraries, the supplemental data is updated to ensure it is with the UFETD Digital Collection, to be co-located with </w:t>
      </w:r>
      <w:r w:rsidR="0027182A">
        <w:t>the theses and dissertations. Also,</w:t>
      </w:r>
      <w:r>
        <w:t xml:space="preserve"> the following is added </w:t>
      </w:r>
      <w:r w:rsidR="003D246F">
        <w:t xml:space="preserve">by the </w:t>
      </w:r>
      <w:r w:rsidR="003D246F" w:rsidRPr="003D246F">
        <w:rPr>
          <w:i/>
        </w:rPr>
        <w:t>IR@UF</w:t>
      </w:r>
      <w:r w:rsidR="003D246F">
        <w:t xml:space="preserve"> Coordinator and others as applicable </w:t>
      </w:r>
      <w:r>
        <w:t>as a subject term for ease of findability of all data sets and supplemental data files for theses and dissertations:</w:t>
      </w:r>
    </w:p>
    <w:p w:rsidR="007C3AEE" w:rsidRDefault="007C3AEE" w:rsidP="00F326B5">
      <w:pPr>
        <w:spacing w:line="276" w:lineRule="auto"/>
        <w:ind w:firstLine="720"/>
      </w:pPr>
      <w:r w:rsidRPr="007C3AEE">
        <w:t>Data related to thesis / dissertation</w:t>
      </w:r>
    </w:p>
    <w:p w:rsidR="00566B17" w:rsidRDefault="00566B17" w:rsidP="00F326B5">
      <w:pPr>
        <w:spacing w:line="276" w:lineRule="auto"/>
      </w:pPr>
    </w:p>
    <w:p w:rsidR="00F326B5" w:rsidRDefault="0027182A" w:rsidP="00F326B5">
      <w:pPr>
        <w:spacing w:line="276" w:lineRule="auto"/>
      </w:pPr>
      <w:r>
        <w:t xml:space="preserve">Also, the </w:t>
      </w:r>
      <w:r w:rsidRPr="0027182A">
        <w:rPr>
          <w:i/>
        </w:rPr>
        <w:t>IR@UF</w:t>
      </w:r>
      <w:r>
        <w:t xml:space="preserve"> Coordinator adds </w:t>
      </w:r>
      <w:r w:rsidR="007C3AEE">
        <w:t xml:space="preserve">a related URL link to the loaded thesis/dissertation from the supplemental data files and vice versa.  </w:t>
      </w:r>
    </w:p>
    <w:p w:rsidR="00F326B5" w:rsidRDefault="00F326B5" w:rsidP="00F326B5">
      <w:r>
        <w:br w:type="page"/>
      </w:r>
    </w:p>
    <w:p w:rsidR="007C3AEE" w:rsidRDefault="005A1D5B" w:rsidP="00F326B5">
      <w:pPr>
        <w:pStyle w:val="Title"/>
        <w:rPr>
          <w:i/>
        </w:rPr>
      </w:pPr>
      <w:r>
        <w:lastRenderedPageBreak/>
        <w:t xml:space="preserve">Resources and </w:t>
      </w:r>
      <w:r w:rsidR="00F326B5">
        <w:t xml:space="preserve">Presentations on Theses </w:t>
      </w:r>
      <w:r>
        <w:t>&amp;</w:t>
      </w:r>
      <w:r w:rsidR="00F326B5">
        <w:t xml:space="preserve"> Dissertations and the </w:t>
      </w:r>
      <w:r w:rsidR="00F326B5" w:rsidRPr="00F326B5">
        <w:rPr>
          <w:i/>
        </w:rPr>
        <w:t>IR@UF</w:t>
      </w:r>
    </w:p>
    <w:p w:rsidR="005A1D5B" w:rsidRDefault="005A1D5B" w:rsidP="005A1D5B">
      <w:pPr>
        <w:spacing w:line="276" w:lineRule="auto"/>
      </w:pPr>
      <w:r>
        <w:t>The selected resources here provide context and historical information for processes over time.</w:t>
      </w:r>
    </w:p>
    <w:p w:rsidR="005A1D5B" w:rsidRDefault="005A1D5B" w:rsidP="00F326B5">
      <w:pPr>
        <w:spacing w:line="276" w:lineRule="auto"/>
      </w:pPr>
    </w:p>
    <w:p w:rsidR="005A1D5B" w:rsidRDefault="00F326B5" w:rsidP="00F326B5">
      <w:pPr>
        <w:spacing w:line="276" w:lineRule="auto"/>
      </w:pPr>
      <w:r>
        <w:t xml:space="preserve">Additional resources on the </w:t>
      </w:r>
      <w:r w:rsidRPr="005A1D5B">
        <w:rPr>
          <w:i/>
        </w:rPr>
        <w:t>IR@UF</w:t>
      </w:r>
      <w:r>
        <w:t xml:space="preserve"> for theses and dissertations and more are available in the </w:t>
      </w:r>
      <w:r w:rsidRPr="005A1D5B">
        <w:rPr>
          <w:i/>
        </w:rPr>
        <w:t>IR@UF</w:t>
      </w:r>
      <w:r w:rsidR="005A1D5B">
        <w:t>, especially in the help collection:</w:t>
      </w:r>
      <w:r>
        <w:t xml:space="preserve"> </w:t>
      </w:r>
      <w:hyperlink r:id="rId14" w:history="1">
        <w:r w:rsidR="005A1D5B" w:rsidRPr="00F33118">
          <w:rPr>
            <w:rStyle w:val="Hyperlink"/>
          </w:rPr>
          <w:t>http://ufdc.ufl.edu/sobekcmhelp</w:t>
        </w:r>
      </w:hyperlink>
      <w:r w:rsidR="005A1D5B">
        <w:t xml:space="preserve"> </w:t>
      </w:r>
      <w:bookmarkStart w:id="0" w:name="_GoBack"/>
      <w:bookmarkEnd w:id="0"/>
    </w:p>
    <w:p w:rsidR="005A1D5B" w:rsidRDefault="005A1D5B" w:rsidP="00F326B5">
      <w:pPr>
        <w:spacing w:line="276" w:lineRule="auto"/>
      </w:pPr>
    </w:p>
    <w:p w:rsidR="005A1D5B" w:rsidRDefault="005A1D5B" w:rsidP="00F326B5">
      <w:pPr>
        <w:spacing w:line="276" w:lineRule="auto"/>
      </w:pPr>
      <w:r>
        <w:t xml:space="preserve">Additional related resources include a wide variety of resources, as with the example of this data set for the undergraduate Landscape Architecture projects: </w:t>
      </w:r>
      <w:hyperlink r:id="rId15" w:history="1">
        <w:r w:rsidRPr="00F33118">
          <w:rPr>
            <w:rStyle w:val="Hyperlink"/>
          </w:rPr>
          <w:t>http://ufdc.ufl.edu/IR00003504/00001</w:t>
        </w:r>
      </w:hyperlink>
      <w:r>
        <w:t xml:space="preserve"> </w:t>
      </w:r>
    </w:p>
    <w:p w:rsidR="00F326B5" w:rsidRPr="00F326B5" w:rsidRDefault="00F326B5" w:rsidP="00F326B5">
      <w:pPr>
        <w:spacing w:line="276" w:lineRule="auto"/>
      </w:pPr>
    </w:p>
    <w:p w:rsidR="00F325D9" w:rsidRDefault="00F325D9" w:rsidP="00F326B5">
      <w:pPr>
        <w:spacing w:line="276" w:lineRule="auto"/>
      </w:pPr>
      <w:r>
        <w:t>Presentations from 2011:</w:t>
      </w:r>
    </w:p>
    <w:p w:rsidR="00F325D9" w:rsidRDefault="00F325D9" w:rsidP="00F326B5">
      <w:pPr>
        <w:spacing w:line="276" w:lineRule="auto"/>
      </w:pPr>
    </w:p>
    <w:p w:rsidR="00F325D9" w:rsidRDefault="00F325D9" w:rsidP="00F325D9">
      <w:pPr>
        <w:pStyle w:val="ListParagraph"/>
        <w:numPr>
          <w:ilvl w:val="0"/>
          <w:numId w:val="11"/>
        </w:numPr>
        <w:spacing w:line="276" w:lineRule="auto"/>
      </w:pPr>
      <w:r w:rsidRPr="00F325D9">
        <w:t>Documenting the Creative Mind: ETDs in the Fine Arts and Design</w:t>
      </w:r>
      <w:r>
        <w:t xml:space="preserve">: </w:t>
      </w:r>
      <w:hyperlink r:id="rId16" w:history="1">
        <w:r w:rsidRPr="00F33118">
          <w:rPr>
            <w:rStyle w:val="Hyperlink"/>
          </w:rPr>
          <w:t>http://ufdc.ufl.edu/IR00000431/</w:t>
        </w:r>
      </w:hyperlink>
      <w:r>
        <w:t xml:space="preserve"> </w:t>
      </w:r>
    </w:p>
    <w:p w:rsidR="00F325D9" w:rsidRDefault="00F325D9" w:rsidP="00F326B5">
      <w:pPr>
        <w:spacing w:line="276" w:lineRule="auto"/>
      </w:pPr>
    </w:p>
    <w:p w:rsidR="00F326B5" w:rsidRDefault="00F326B5" w:rsidP="00F326B5">
      <w:pPr>
        <w:spacing w:line="276" w:lineRule="auto"/>
      </w:pPr>
      <w:r>
        <w:t>Presentations from 2012:</w:t>
      </w:r>
    </w:p>
    <w:p w:rsidR="00F326B5" w:rsidRDefault="00F326B5" w:rsidP="00F326B5">
      <w:pPr>
        <w:spacing w:line="276" w:lineRule="auto"/>
      </w:pPr>
    </w:p>
    <w:p w:rsidR="00F326B5" w:rsidRDefault="00F326B5" w:rsidP="00F326B5">
      <w:pPr>
        <w:pStyle w:val="ListParagraph"/>
        <w:numPr>
          <w:ilvl w:val="0"/>
          <w:numId w:val="10"/>
        </w:numPr>
        <w:spacing w:line="276" w:lineRule="auto"/>
      </w:pPr>
      <w:r w:rsidRPr="00F326B5">
        <w:t xml:space="preserve">Retrospective Dissertation Scanning at </w:t>
      </w:r>
      <w:r>
        <w:t xml:space="preserve">UF: </w:t>
      </w:r>
      <w:hyperlink r:id="rId17" w:history="1">
        <w:r w:rsidRPr="00F33118">
          <w:rPr>
            <w:rStyle w:val="Hyperlink"/>
          </w:rPr>
          <w:t>http://ufdc.ufl.edu/IR00001001/</w:t>
        </w:r>
      </w:hyperlink>
      <w:r>
        <w:t xml:space="preserve">  </w:t>
      </w:r>
    </w:p>
    <w:p w:rsidR="00F326B5" w:rsidRDefault="00F326B5" w:rsidP="00F326B5">
      <w:pPr>
        <w:pStyle w:val="ListParagraph"/>
        <w:numPr>
          <w:ilvl w:val="0"/>
          <w:numId w:val="10"/>
        </w:numPr>
        <w:spacing w:line="276" w:lineRule="auto"/>
      </w:pPr>
      <w:r w:rsidRPr="00F326B5">
        <w:t xml:space="preserve">ETDs at </w:t>
      </w:r>
      <w:r>
        <w:t xml:space="preserve">UF: </w:t>
      </w:r>
      <w:hyperlink r:id="rId18" w:history="1">
        <w:r w:rsidRPr="00F33118">
          <w:rPr>
            <w:rStyle w:val="Hyperlink"/>
          </w:rPr>
          <w:t>http://ufdc.ufl.edu/AA00011750/</w:t>
        </w:r>
      </w:hyperlink>
      <w:r>
        <w:t xml:space="preserve"> </w:t>
      </w:r>
    </w:p>
    <w:p w:rsidR="00F326B5" w:rsidRDefault="00F326B5" w:rsidP="00F326B5">
      <w:pPr>
        <w:pStyle w:val="ListParagraph"/>
        <w:numPr>
          <w:ilvl w:val="0"/>
          <w:numId w:val="10"/>
        </w:numPr>
        <w:spacing w:line="276" w:lineRule="auto"/>
      </w:pPr>
      <w:r w:rsidRPr="00F326B5">
        <w:t xml:space="preserve">Copyright Considerations in </w:t>
      </w:r>
      <w:r>
        <w:t>UF’s</w:t>
      </w:r>
      <w:r w:rsidRPr="00F326B5">
        <w:t xml:space="preserve"> Retrospective Dissertation Scanning Project</w:t>
      </w:r>
      <w:r>
        <w:t xml:space="preserve">: </w:t>
      </w:r>
      <w:hyperlink r:id="rId19" w:history="1">
        <w:r w:rsidRPr="00F33118">
          <w:rPr>
            <w:rStyle w:val="Hyperlink"/>
          </w:rPr>
          <w:t>http://ufdc.ufl.edu/IR00000920/</w:t>
        </w:r>
      </w:hyperlink>
      <w:r>
        <w:t xml:space="preserve"> </w:t>
      </w:r>
    </w:p>
    <w:p w:rsidR="007C3AEE" w:rsidRDefault="00F326B5" w:rsidP="00F326B5">
      <w:pPr>
        <w:pStyle w:val="ListParagraph"/>
        <w:numPr>
          <w:ilvl w:val="0"/>
          <w:numId w:val="10"/>
        </w:numPr>
        <w:spacing w:line="276" w:lineRule="auto"/>
      </w:pPr>
      <w:r w:rsidRPr="00F326B5">
        <w:t>Beyond Google : authoritative sources for locating copyright holders</w:t>
      </w:r>
      <w:r>
        <w:t xml:space="preserve">: </w:t>
      </w:r>
      <w:hyperlink r:id="rId20" w:history="1">
        <w:r w:rsidRPr="00F33118">
          <w:rPr>
            <w:rStyle w:val="Hyperlink"/>
          </w:rPr>
          <w:t>http://ufdc.ufl.edu/AA00011438/</w:t>
        </w:r>
      </w:hyperlink>
      <w:r>
        <w:t xml:space="preserve"> </w:t>
      </w:r>
    </w:p>
    <w:sectPr w:rsidR="007C3AEE" w:rsidSect="00F326B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009" w:rsidRDefault="00CB1009" w:rsidP="00744370">
      <w:r>
        <w:separator/>
      </w:r>
    </w:p>
  </w:endnote>
  <w:endnote w:type="continuationSeparator" w:id="0">
    <w:p w:rsidR="00CB1009" w:rsidRDefault="00CB1009" w:rsidP="0074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522292"/>
      <w:docPartObj>
        <w:docPartGallery w:val="Page Numbers (Bottom of Page)"/>
        <w:docPartUnique/>
      </w:docPartObj>
    </w:sdtPr>
    <w:sdtEndPr/>
    <w:sdtContent>
      <w:sdt>
        <w:sdtPr>
          <w:id w:val="860082579"/>
          <w:docPartObj>
            <w:docPartGallery w:val="Page Numbers (Top of Page)"/>
            <w:docPartUnique/>
          </w:docPartObj>
        </w:sdtPr>
        <w:sdtEndPr/>
        <w:sdtContent>
          <w:p w:rsidR="00797441" w:rsidRDefault="00797441" w:rsidP="007974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1D5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1D5B">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009" w:rsidRDefault="00CB1009" w:rsidP="00744370">
      <w:r>
        <w:separator/>
      </w:r>
    </w:p>
  </w:footnote>
  <w:footnote w:type="continuationSeparator" w:id="0">
    <w:p w:rsidR="00CB1009" w:rsidRDefault="00CB1009" w:rsidP="00744370">
      <w:r>
        <w:continuationSeparator/>
      </w:r>
    </w:p>
  </w:footnote>
  <w:footnote w:id="1">
    <w:p w:rsidR="007D7ADF" w:rsidRDefault="007D7ADF">
      <w:pPr>
        <w:pStyle w:val="FootnoteText"/>
      </w:pPr>
      <w:r>
        <w:rPr>
          <w:rStyle w:val="FootnoteReference"/>
        </w:rPr>
        <w:footnoteRef/>
      </w:r>
      <w:r>
        <w:t xml:space="preserve"> </w:t>
      </w:r>
      <w:hyperlink r:id="rId1" w:history="1">
        <w:r w:rsidRPr="00865271">
          <w:rPr>
            <w:rStyle w:val="Hyperlink"/>
          </w:rPr>
          <w:t>http://ufdc.ufl.edu/ufirg/aboutpilo/</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DE44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CE33FD"/>
    <w:multiLevelType w:val="hybridMultilevel"/>
    <w:tmpl w:val="5670A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67C3F"/>
    <w:multiLevelType w:val="hybridMultilevel"/>
    <w:tmpl w:val="C3E81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93DF4"/>
    <w:multiLevelType w:val="hybridMultilevel"/>
    <w:tmpl w:val="DB26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456E2"/>
    <w:multiLevelType w:val="hybridMultilevel"/>
    <w:tmpl w:val="AFDC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E17C8"/>
    <w:multiLevelType w:val="hybridMultilevel"/>
    <w:tmpl w:val="F68E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6309"/>
    <w:multiLevelType w:val="hybridMultilevel"/>
    <w:tmpl w:val="280A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670AB"/>
    <w:multiLevelType w:val="hybridMultilevel"/>
    <w:tmpl w:val="2BB2B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C66025"/>
    <w:multiLevelType w:val="hybridMultilevel"/>
    <w:tmpl w:val="4B3ED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D767CD"/>
    <w:multiLevelType w:val="hybridMultilevel"/>
    <w:tmpl w:val="FAD8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A072B5"/>
    <w:multiLevelType w:val="hybridMultilevel"/>
    <w:tmpl w:val="CFDE2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2"/>
  </w:num>
  <w:num w:numId="6">
    <w:abstractNumId w:val="7"/>
  </w:num>
  <w:num w:numId="7">
    <w:abstractNumId w:val="5"/>
  </w:num>
  <w:num w:numId="8">
    <w:abstractNumId w:val="3"/>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E1"/>
    <w:rsid w:val="00047432"/>
    <w:rsid w:val="00066A47"/>
    <w:rsid w:val="000A1BB9"/>
    <w:rsid w:val="00100653"/>
    <w:rsid w:val="00123CD2"/>
    <w:rsid w:val="00196EB8"/>
    <w:rsid w:val="001F49F4"/>
    <w:rsid w:val="00230E95"/>
    <w:rsid w:val="00252653"/>
    <w:rsid w:val="0027182A"/>
    <w:rsid w:val="00275C84"/>
    <w:rsid w:val="002A1BAD"/>
    <w:rsid w:val="002F27F4"/>
    <w:rsid w:val="0030189B"/>
    <w:rsid w:val="00336825"/>
    <w:rsid w:val="00345C6B"/>
    <w:rsid w:val="003526A3"/>
    <w:rsid w:val="00396ABC"/>
    <w:rsid w:val="003A4181"/>
    <w:rsid w:val="003D246F"/>
    <w:rsid w:val="003E2C88"/>
    <w:rsid w:val="003F6883"/>
    <w:rsid w:val="0040410D"/>
    <w:rsid w:val="0045608C"/>
    <w:rsid w:val="00475728"/>
    <w:rsid w:val="004A6D68"/>
    <w:rsid w:val="004C1D2A"/>
    <w:rsid w:val="004D16E1"/>
    <w:rsid w:val="004E451C"/>
    <w:rsid w:val="004E6921"/>
    <w:rsid w:val="004F229D"/>
    <w:rsid w:val="00507983"/>
    <w:rsid w:val="00520232"/>
    <w:rsid w:val="00540A6A"/>
    <w:rsid w:val="00566B17"/>
    <w:rsid w:val="005A1D5B"/>
    <w:rsid w:val="005A790F"/>
    <w:rsid w:val="005B6386"/>
    <w:rsid w:val="005F2E0C"/>
    <w:rsid w:val="005F6EB5"/>
    <w:rsid w:val="00603332"/>
    <w:rsid w:val="00605277"/>
    <w:rsid w:val="00613DC2"/>
    <w:rsid w:val="0062482B"/>
    <w:rsid w:val="006563B0"/>
    <w:rsid w:val="006A28C3"/>
    <w:rsid w:val="006A5F98"/>
    <w:rsid w:val="006E5AFE"/>
    <w:rsid w:val="00736FBE"/>
    <w:rsid w:val="00744370"/>
    <w:rsid w:val="00744B0E"/>
    <w:rsid w:val="0078494C"/>
    <w:rsid w:val="007910A7"/>
    <w:rsid w:val="00797441"/>
    <w:rsid w:val="007C2DCA"/>
    <w:rsid w:val="007C3AEE"/>
    <w:rsid w:val="007D052E"/>
    <w:rsid w:val="007D7ADF"/>
    <w:rsid w:val="00817084"/>
    <w:rsid w:val="008666A4"/>
    <w:rsid w:val="00896E02"/>
    <w:rsid w:val="008A4433"/>
    <w:rsid w:val="008B25E1"/>
    <w:rsid w:val="008C2A6A"/>
    <w:rsid w:val="00945F1B"/>
    <w:rsid w:val="00947343"/>
    <w:rsid w:val="00951DAD"/>
    <w:rsid w:val="00963B21"/>
    <w:rsid w:val="009A5175"/>
    <w:rsid w:val="009B4203"/>
    <w:rsid w:val="00A16163"/>
    <w:rsid w:val="00A40C69"/>
    <w:rsid w:val="00AF1197"/>
    <w:rsid w:val="00B16654"/>
    <w:rsid w:val="00B34958"/>
    <w:rsid w:val="00B46EFF"/>
    <w:rsid w:val="00B52843"/>
    <w:rsid w:val="00B679D4"/>
    <w:rsid w:val="00B90B09"/>
    <w:rsid w:val="00B93113"/>
    <w:rsid w:val="00B975DB"/>
    <w:rsid w:val="00BA27A1"/>
    <w:rsid w:val="00BB1A8E"/>
    <w:rsid w:val="00C716E1"/>
    <w:rsid w:val="00C741EA"/>
    <w:rsid w:val="00CB1009"/>
    <w:rsid w:val="00CB7DCB"/>
    <w:rsid w:val="00D71A6A"/>
    <w:rsid w:val="00D740C8"/>
    <w:rsid w:val="00DA19CA"/>
    <w:rsid w:val="00E169F6"/>
    <w:rsid w:val="00E57964"/>
    <w:rsid w:val="00E830D5"/>
    <w:rsid w:val="00E947D2"/>
    <w:rsid w:val="00EA059D"/>
    <w:rsid w:val="00EB7783"/>
    <w:rsid w:val="00EE6685"/>
    <w:rsid w:val="00F325D9"/>
    <w:rsid w:val="00F326B5"/>
    <w:rsid w:val="00F472B2"/>
    <w:rsid w:val="00F56292"/>
    <w:rsid w:val="00F954AB"/>
    <w:rsid w:val="00FC78D9"/>
    <w:rsid w:val="00FD78B8"/>
    <w:rsid w:val="00FE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E1"/>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7C3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8B25E1"/>
    <w:pPr>
      <w:numPr>
        <w:numId w:val="1"/>
      </w:numPr>
    </w:pPr>
  </w:style>
  <w:style w:type="paragraph" w:styleId="Title">
    <w:name w:val="Title"/>
    <w:basedOn w:val="Normal"/>
    <w:next w:val="Normal"/>
    <w:link w:val="TitleChar"/>
    <w:uiPriority w:val="10"/>
    <w:qFormat/>
    <w:rsid w:val="008B25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25E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44370"/>
    <w:rPr>
      <w:color w:val="0000FF" w:themeColor="hyperlink"/>
      <w:u w:val="single"/>
    </w:rPr>
  </w:style>
  <w:style w:type="paragraph" w:styleId="ListParagraph">
    <w:name w:val="List Paragraph"/>
    <w:basedOn w:val="Normal"/>
    <w:uiPriority w:val="34"/>
    <w:qFormat/>
    <w:rsid w:val="00744370"/>
    <w:pPr>
      <w:ind w:left="720"/>
      <w:contextualSpacing/>
    </w:pPr>
  </w:style>
  <w:style w:type="paragraph" w:styleId="FootnoteText">
    <w:name w:val="footnote text"/>
    <w:basedOn w:val="Normal"/>
    <w:link w:val="FootnoteTextChar"/>
    <w:uiPriority w:val="99"/>
    <w:semiHidden/>
    <w:unhideWhenUsed/>
    <w:rsid w:val="00744370"/>
    <w:rPr>
      <w:sz w:val="20"/>
      <w:szCs w:val="20"/>
    </w:rPr>
  </w:style>
  <w:style w:type="character" w:customStyle="1" w:styleId="FootnoteTextChar">
    <w:name w:val="Footnote Text Char"/>
    <w:basedOn w:val="DefaultParagraphFont"/>
    <w:link w:val="FootnoteText"/>
    <w:uiPriority w:val="99"/>
    <w:semiHidden/>
    <w:rsid w:val="0074437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744370"/>
    <w:rPr>
      <w:vertAlign w:val="superscript"/>
    </w:rPr>
  </w:style>
  <w:style w:type="paragraph" w:styleId="Header">
    <w:name w:val="header"/>
    <w:basedOn w:val="Normal"/>
    <w:link w:val="HeaderChar"/>
    <w:uiPriority w:val="99"/>
    <w:unhideWhenUsed/>
    <w:rsid w:val="00797441"/>
    <w:pPr>
      <w:tabs>
        <w:tab w:val="center" w:pos="4680"/>
        <w:tab w:val="right" w:pos="9360"/>
      </w:tabs>
    </w:pPr>
  </w:style>
  <w:style w:type="character" w:customStyle="1" w:styleId="HeaderChar">
    <w:name w:val="Header Char"/>
    <w:basedOn w:val="DefaultParagraphFont"/>
    <w:link w:val="Header"/>
    <w:uiPriority w:val="99"/>
    <w:rsid w:val="00797441"/>
    <w:rPr>
      <w:rFonts w:ascii="Calibri" w:eastAsia="Times New Roman" w:hAnsi="Calibri" w:cs="Times New Roman"/>
    </w:rPr>
  </w:style>
  <w:style w:type="paragraph" w:styleId="Footer">
    <w:name w:val="footer"/>
    <w:basedOn w:val="Normal"/>
    <w:link w:val="FooterChar"/>
    <w:uiPriority w:val="99"/>
    <w:unhideWhenUsed/>
    <w:rsid w:val="00797441"/>
    <w:pPr>
      <w:tabs>
        <w:tab w:val="center" w:pos="4680"/>
        <w:tab w:val="right" w:pos="9360"/>
      </w:tabs>
    </w:pPr>
  </w:style>
  <w:style w:type="character" w:customStyle="1" w:styleId="FooterChar">
    <w:name w:val="Footer Char"/>
    <w:basedOn w:val="DefaultParagraphFont"/>
    <w:link w:val="Footer"/>
    <w:uiPriority w:val="99"/>
    <w:rsid w:val="00797441"/>
    <w:rPr>
      <w:rFonts w:ascii="Calibri" w:eastAsia="Times New Roman" w:hAnsi="Calibri" w:cs="Times New Roman"/>
    </w:rPr>
  </w:style>
  <w:style w:type="character" w:customStyle="1" w:styleId="Heading1Char">
    <w:name w:val="Heading 1 Char"/>
    <w:basedOn w:val="DefaultParagraphFont"/>
    <w:link w:val="Heading1"/>
    <w:uiPriority w:val="9"/>
    <w:rsid w:val="007C3AE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E1"/>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7C3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8B25E1"/>
    <w:pPr>
      <w:numPr>
        <w:numId w:val="1"/>
      </w:numPr>
    </w:pPr>
  </w:style>
  <w:style w:type="paragraph" w:styleId="Title">
    <w:name w:val="Title"/>
    <w:basedOn w:val="Normal"/>
    <w:next w:val="Normal"/>
    <w:link w:val="TitleChar"/>
    <w:uiPriority w:val="10"/>
    <w:qFormat/>
    <w:rsid w:val="008B25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25E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44370"/>
    <w:rPr>
      <w:color w:val="0000FF" w:themeColor="hyperlink"/>
      <w:u w:val="single"/>
    </w:rPr>
  </w:style>
  <w:style w:type="paragraph" w:styleId="ListParagraph">
    <w:name w:val="List Paragraph"/>
    <w:basedOn w:val="Normal"/>
    <w:uiPriority w:val="34"/>
    <w:qFormat/>
    <w:rsid w:val="00744370"/>
    <w:pPr>
      <w:ind w:left="720"/>
      <w:contextualSpacing/>
    </w:pPr>
  </w:style>
  <w:style w:type="paragraph" w:styleId="FootnoteText">
    <w:name w:val="footnote text"/>
    <w:basedOn w:val="Normal"/>
    <w:link w:val="FootnoteTextChar"/>
    <w:uiPriority w:val="99"/>
    <w:semiHidden/>
    <w:unhideWhenUsed/>
    <w:rsid w:val="00744370"/>
    <w:rPr>
      <w:sz w:val="20"/>
      <w:szCs w:val="20"/>
    </w:rPr>
  </w:style>
  <w:style w:type="character" w:customStyle="1" w:styleId="FootnoteTextChar">
    <w:name w:val="Footnote Text Char"/>
    <w:basedOn w:val="DefaultParagraphFont"/>
    <w:link w:val="FootnoteText"/>
    <w:uiPriority w:val="99"/>
    <w:semiHidden/>
    <w:rsid w:val="0074437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744370"/>
    <w:rPr>
      <w:vertAlign w:val="superscript"/>
    </w:rPr>
  </w:style>
  <w:style w:type="paragraph" w:styleId="Header">
    <w:name w:val="header"/>
    <w:basedOn w:val="Normal"/>
    <w:link w:val="HeaderChar"/>
    <w:uiPriority w:val="99"/>
    <w:unhideWhenUsed/>
    <w:rsid w:val="00797441"/>
    <w:pPr>
      <w:tabs>
        <w:tab w:val="center" w:pos="4680"/>
        <w:tab w:val="right" w:pos="9360"/>
      </w:tabs>
    </w:pPr>
  </w:style>
  <w:style w:type="character" w:customStyle="1" w:styleId="HeaderChar">
    <w:name w:val="Header Char"/>
    <w:basedOn w:val="DefaultParagraphFont"/>
    <w:link w:val="Header"/>
    <w:uiPriority w:val="99"/>
    <w:rsid w:val="00797441"/>
    <w:rPr>
      <w:rFonts w:ascii="Calibri" w:eastAsia="Times New Roman" w:hAnsi="Calibri" w:cs="Times New Roman"/>
    </w:rPr>
  </w:style>
  <w:style w:type="paragraph" w:styleId="Footer">
    <w:name w:val="footer"/>
    <w:basedOn w:val="Normal"/>
    <w:link w:val="FooterChar"/>
    <w:uiPriority w:val="99"/>
    <w:unhideWhenUsed/>
    <w:rsid w:val="00797441"/>
    <w:pPr>
      <w:tabs>
        <w:tab w:val="center" w:pos="4680"/>
        <w:tab w:val="right" w:pos="9360"/>
      </w:tabs>
    </w:pPr>
  </w:style>
  <w:style w:type="character" w:customStyle="1" w:styleId="FooterChar">
    <w:name w:val="Footer Char"/>
    <w:basedOn w:val="DefaultParagraphFont"/>
    <w:link w:val="Footer"/>
    <w:uiPriority w:val="99"/>
    <w:rsid w:val="00797441"/>
    <w:rPr>
      <w:rFonts w:ascii="Calibri" w:eastAsia="Times New Roman" w:hAnsi="Calibri" w:cs="Times New Roman"/>
    </w:rPr>
  </w:style>
  <w:style w:type="character" w:customStyle="1" w:styleId="Heading1Char">
    <w:name w:val="Heading 1 Char"/>
    <w:basedOn w:val="DefaultParagraphFont"/>
    <w:link w:val="Heading1"/>
    <w:uiPriority w:val="9"/>
    <w:rsid w:val="007C3A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8262">
      <w:bodyDiv w:val="1"/>
      <w:marLeft w:val="0"/>
      <w:marRight w:val="0"/>
      <w:marTop w:val="0"/>
      <w:marBottom w:val="0"/>
      <w:divBdr>
        <w:top w:val="none" w:sz="0" w:space="0" w:color="auto"/>
        <w:left w:val="none" w:sz="0" w:space="0" w:color="auto"/>
        <w:bottom w:val="none" w:sz="0" w:space="0" w:color="auto"/>
        <w:right w:val="none" w:sz="0" w:space="0" w:color="auto"/>
      </w:divBdr>
    </w:div>
    <w:div w:id="317657998">
      <w:bodyDiv w:val="1"/>
      <w:marLeft w:val="0"/>
      <w:marRight w:val="0"/>
      <w:marTop w:val="0"/>
      <w:marBottom w:val="0"/>
      <w:divBdr>
        <w:top w:val="none" w:sz="0" w:space="0" w:color="auto"/>
        <w:left w:val="none" w:sz="0" w:space="0" w:color="auto"/>
        <w:bottom w:val="none" w:sz="0" w:space="0" w:color="auto"/>
        <w:right w:val="none" w:sz="0" w:space="0" w:color="auto"/>
      </w:divBdr>
    </w:div>
    <w:div w:id="448087945">
      <w:bodyDiv w:val="1"/>
      <w:marLeft w:val="0"/>
      <w:marRight w:val="0"/>
      <w:marTop w:val="0"/>
      <w:marBottom w:val="0"/>
      <w:divBdr>
        <w:top w:val="none" w:sz="0" w:space="0" w:color="auto"/>
        <w:left w:val="none" w:sz="0" w:space="0" w:color="auto"/>
        <w:bottom w:val="none" w:sz="0" w:space="0" w:color="auto"/>
        <w:right w:val="none" w:sz="0" w:space="0" w:color="auto"/>
      </w:divBdr>
    </w:div>
    <w:div w:id="757169594">
      <w:bodyDiv w:val="1"/>
      <w:marLeft w:val="0"/>
      <w:marRight w:val="0"/>
      <w:marTop w:val="0"/>
      <w:marBottom w:val="0"/>
      <w:divBdr>
        <w:top w:val="none" w:sz="0" w:space="0" w:color="auto"/>
        <w:left w:val="none" w:sz="0" w:space="0" w:color="auto"/>
        <w:bottom w:val="none" w:sz="0" w:space="0" w:color="auto"/>
        <w:right w:val="none" w:sz="0" w:space="0" w:color="auto"/>
      </w:divBdr>
    </w:div>
    <w:div w:id="970212121">
      <w:bodyDiv w:val="1"/>
      <w:marLeft w:val="0"/>
      <w:marRight w:val="0"/>
      <w:marTop w:val="0"/>
      <w:marBottom w:val="0"/>
      <w:divBdr>
        <w:top w:val="none" w:sz="0" w:space="0" w:color="auto"/>
        <w:left w:val="none" w:sz="0" w:space="0" w:color="auto"/>
        <w:bottom w:val="none" w:sz="0" w:space="0" w:color="auto"/>
        <w:right w:val="none" w:sz="0" w:space="0" w:color="auto"/>
      </w:divBdr>
    </w:div>
    <w:div w:id="1274675994">
      <w:bodyDiv w:val="1"/>
      <w:marLeft w:val="0"/>
      <w:marRight w:val="0"/>
      <w:marTop w:val="0"/>
      <w:marBottom w:val="0"/>
      <w:divBdr>
        <w:top w:val="none" w:sz="0" w:space="0" w:color="auto"/>
        <w:left w:val="none" w:sz="0" w:space="0" w:color="auto"/>
        <w:bottom w:val="none" w:sz="0" w:space="0" w:color="auto"/>
        <w:right w:val="none" w:sz="0" w:space="0" w:color="auto"/>
      </w:divBdr>
    </w:div>
    <w:div w:id="1494448454">
      <w:bodyDiv w:val="1"/>
      <w:marLeft w:val="0"/>
      <w:marRight w:val="0"/>
      <w:marTop w:val="0"/>
      <w:marBottom w:val="0"/>
      <w:divBdr>
        <w:top w:val="none" w:sz="0" w:space="0" w:color="auto"/>
        <w:left w:val="none" w:sz="0" w:space="0" w:color="auto"/>
        <w:bottom w:val="none" w:sz="0" w:space="0" w:color="auto"/>
        <w:right w:val="none" w:sz="0" w:space="0" w:color="auto"/>
      </w:divBdr>
    </w:div>
    <w:div w:id="1516728786">
      <w:bodyDiv w:val="1"/>
      <w:marLeft w:val="0"/>
      <w:marRight w:val="0"/>
      <w:marTop w:val="0"/>
      <w:marBottom w:val="0"/>
      <w:divBdr>
        <w:top w:val="none" w:sz="0" w:space="0" w:color="auto"/>
        <w:left w:val="none" w:sz="0" w:space="0" w:color="auto"/>
        <w:bottom w:val="none" w:sz="0" w:space="0" w:color="auto"/>
        <w:right w:val="none" w:sz="0" w:space="0" w:color="auto"/>
      </w:divBdr>
    </w:div>
    <w:div w:id="2011985486">
      <w:bodyDiv w:val="1"/>
      <w:marLeft w:val="0"/>
      <w:marRight w:val="0"/>
      <w:marTop w:val="0"/>
      <w:marBottom w:val="0"/>
      <w:divBdr>
        <w:top w:val="none" w:sz="0" w:space="0" w:color="auto"/>
        <w:left w:val="none" w:sz="0" w:space="0" w:color="auto"/>
        <w:bottom w:val="none" w:sz="0" w:space="0" w:color="auto"/>
        <w:right w:val="none" w:sz="0" w:space="0" w:color="auto"/>
      </w:divBdr>
    </w:div>
    <w:div w:id="205148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fdc.ufl.edu/ufirg/pilo" TargetMode="External"/><Relationship Id="rId18" Type="http://schemas.openxmlformats.org/officeDocument/2006/relationships/hyperlink" Target="http://ufdc.ufl.edu/AA0001175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ufdc.ufl.edu/ufirg/pilosubmission/" TargetMode="External"/><Relationship Id="rId17" Type="http://schemas.openxmlformats.org/officeDocument/2006/relationships/hyperlink" Target="http://ufdc.ufl.edu/IR00001001/" TargetMode="External"/><Relationship Id="rId2" Type="http://schemas.openxmlformats.org/officeDocument/2006/relationships/numbering" Target="numbering.xml"/><Relationship Id="rId16" Type="http://schemas.openxmlformats.org/officeDocument/2006/relationships/hyperlink" Target="http://ufdc.ufl.edu/IR00000431/" TargetMode="External"/><Relationship Id="rId20" Type="http://schemas.openxmlformats.org/officeDocument/2006/relationships/hyperlink" Target="http://ufdc.ufl.edu/AA000114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flib.ufl.edu/mydissertation/" TargetMode="External"/><Relationship Id="rId5" Type="http://schemas.openxmlformats.org/officeDocument/2006/relationships/settings" Target="settings.xml"/><Relationship Id="rId15" Type="http://schemas.openxmlformats.org/officeDocument/2006/relationships/hyperlink" Target="http://ufdc.ufl.edu/IR00003504/00001" TargetMode="External"/><Relationship Id="rId23" Type="http://schemas.openxmlformats.org/officeDocument/2006/relationships/theme" Target="theme/theme1.xml"/><Relationship Id="rId10" Type="http://schemas.openxmlformats.org/officeDocument/2006/relationships/hyperlink" Target="http://ufdc.ufl.edu/AA00007596/00001/pdf" TargetMode="External"/><Relationship Id="rId19" Type="http://schemas.openxmlformats.org/officeDocument/2006/relationships/hyperlink" Target="http://ufdc.ufl.edu/IR00000920/" TargetMode="External"/><Relationship Id="rId4" Type="http://schemas.microsoft.com/office/2007/relationships/stylesWithEffects" Target="stylesWithEffects.xml"/><Relationship Id="rId9" Type="http://schemas.openxmlformats.org/officeDocument/2006/relationships/hyperlink" Target="http://www.ufdc.ufl.edu/ufetd" TargetMode="External"/><Relationship Id="rId14" Type="http://schemas.openxmlformats.org/officeDocument/2006/relationships/hyperlink" Target="http://ufdc.ufl.edu/sobekcmhel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fdc.ufl.edu/ufirg/aboutpi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717C-CA21-49E7-BD9A-E10B5D5F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12</cp:revision>
  <cp:lastPrinted>2013-09-21T03:21:00Z</cp:lastPrinted>
  <dcterms:created xsi:type="dcterms:W3CDTF">2013-09-21T03:21:00Z</dcterms:created>
  <dcterms:modified xsi:type="dcterms:W3CDTF">2013-10-05T09:38:00Z</dcterms:modified>
</cp:coreProperties>
</file>