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F6D8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40"/>
          <w:szCs w:val="40"/>
        </w:rPr>
      </w:pPr>
      <w:r w:rsidRPr="001C2939">
        <w:rPr>
          <w:rFonts w:ascii="Times New Roman" w:hAnsi="Times New Roman" w:cs="Times New Roman"/>
          <w:color w:val="FC3107"/>
          <w:sz w:val="40"/>
          <w:szCs w:val="40"/>
        </w:rPr>
        <w:t xml:space="preserve">An Introductory </w:t>
      </w:r>
      <w:bookmarkStart w:id="0" w:name="_GoBack"/>
      <w:bookmarkEnd w:id="0"/>
      <w:r w:rsidRPr="001C2939">
        <w:rPr>
          <w:rFonts w:ascii="Times New Roman" w:hAnsi="Times New Roman" w:cs="Times New Roman"/>
          <w:color w:val="FC3107"/>
          <w:sz w:val="40"/>
          <w:szCs w:val="40"/>
        </w:rPr>
        <w:t>Workshop</w:t>
      </w:r>
      <w:r>
        <w:rPr>
          <w:rFonts w:ascii="Times New Roman" w:hAnsi="Times New Roman" w:cs="Times New Roman"/>
          <w:color w:val="FC3107"/>
          <w:sz w:val="40"/>
          <w:szCs w:val="40"/>
        </w:rPr>
        <w:t xml:space="preserve"> to</w:t>
      </w:r>
    </w:p>
    <w:p w14:paraId="03166503" w14:textId="38AE7299" w:rsidR="001C2939" w:rsidRDefault="00D57254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40"/>
          <w:szCs w:val="40"/>
        </w:rPr>
      </w:pPr>
      <w:r>
        <w:rPr>
          <w:rFonts w:ascii="Times New Roman" w:hAnsi="Times New Roman" w:cs="Times New Roman"/>
          <w:color w:val="FC3107"/>
          <w:sz w:val="40"/>
          <w:szCs w:val="40"/>
        </w:rPr>
        <w:t>UF Research Computing and</w:t>
      </w:r>
    </w:p>
    <w:p w14:paraId="0D2DD277" w14:textId="77777777" w:rsidR="001C2939" w:rsidRDefault="001C2939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40"/>
          <w:szCs w:val="40"/>
        </w:rPr>
      </w:pPr>
      <w:proofErr w:type="gramStart"/>
      <w:r w:rsidRPr="001C2939">
        <w:rPr>
          <w:rFonts w:ascii="Times New Roman" w:hAnsi="Times New Roman" w:cs="Times New Roman"/>
          <w:color w:val="FC3107"/>
          <w:sz w:val="40"/>
          <w:szCs w:val="40"/>
        </w:rPr>
        <w:t>the</w:t>
      </w:r>
      <w:proofErr w:type="gramEnd"/>
      <w:r w:rsidRPr="001C2939">
        <w:rPr>
          <w:rFonts w:ascii="Times New Roman" w:hAnsi="Times New Roman" w:cs="Times New Roman"/>
          <w:color w:val="FC3107"/>
          <w:sz w:val="40"/>
          <w:szCs w:val="40"/>
        </w:rPr>
        <w:t xml:space="preserve"> Hi</w:t>
      </w:r>
      <w:r>
        <w:rPr>
          <w:rFonts w:ascii="Times New Roman" w:hAnsi="Times New Roman" w:cs="Times New Roman"/>
          <w:color w:val="FC3107"/>
          <w:sz w:val="40"/>
          <w:szCs w:val="40"/>
        </w:rPr>
        <w:t>gh-Performance Computing Center</w:t>
      </w:r>
    </w:p>
    <w:p w14:paraId="31EFD429" w14:textId="77777777" w:rsidR="001C2939" w:rsidRDefault="001C2939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40"/>
          <w:szCs w:val="40"/>
        </w:rPr>
        <w:sectPr w:rsidR="001C2939" w:rsidSect="0027787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AB03EA" w14:textId="77777777" w:rsidR="001C2939" w:rsidRDefault="001C2939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40"/>
          <w:szCs w:val="40"/>
        </w:rPr>
      </w:pPr>
    </w:p>
    <w:p w14:paraId="33C1FDF4" w14:textId="657E5702" w:rsidR="001C2939" w:rsidRPr="001C2939" w:rsidRDefault="003A3A2B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A94"/>
          <w:sz w:val="40"/>
          <w:szCs w:val="40"/>
        </w:rPr>
      </w:pPr>
      <w:r>
        <w:rPr>
          <w:rFonts w:ascii="Times New Roman" w:hAnsi="Times New Roman" w:cs="Times New Roman"/>
          <w:color w:val="000A94"/>
          <w:sz w:val="40"/>
          <w:szCs w:val="40"/>
        </w:rPr>
        <w:t>July 15</w:t>
      </w:r>
      <w:r w:rsidR="001C2939" w:rsidRPr="001C2939">
        <w:rPr>
          <w:rFonts w:ascii="Times New Roman" w:hAnsi="Times New Roman" w:cs="Times New Roman"/>
          <w:color w:val="000A94"/>
          <w:sz w:val="40"/>
          <w:szCs w:val="40"/>
        </w:rPr>
        <w:t>, 1</w:t>
      </w:r>
      <w:r>
        <w:rPr>
          <w:rFonts w:ascii="Times New Roman" w:hAnsi="Times New Roman" w:cs="Times New Roman"/>
          <w:color w:val="000A94"/>
          <w:sz w:val="40"/>
          <w:szCs w:val="40"/>
        </w:rPr>
        <w:t>-2</w:t>
      </w:r>
      <w:r w:rsidR="001C2939" w:rsidRPr="001C2939">
        <w:rPr>
          <w:rFonts w:ascii="Times New Roman" w:hAnsi="Times New Roman" w:cs="Times New Roman"/>
          <w:color w:val="000A94"/>
          <w:sz w:val="40"/>
          <w:szCs w:val="40"/>
        </w:rPr>
        <w:t>pm</w:t>
      </w:r>
    </w:p>
    <w:p w14:paraId="34383A3B" w14:textId="51CCCF36" w:rsidR="001C2939" w:rsidRPr="001C2939" w:rsidRDefault="003A3A2B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A94"/>
          <w:sz w:val="40"/>
          <w:szCs w:val="40"/>
        </w:rPr>
      </w:pPr>
      <w:r>
        <w:rPr>
          <w:rFonts w:ascii="Times New Roman" w:hAnsi="Times New Roman" w:cs="Times New Roman"/>
          <w:color w:val="000A94"/>
          <w:sz w:val="40"/>
          <w:szCs w:val="40"/>
        </w:rPr>
        <w:t xml:space="preserve">Marston Science Library, </w:t>
      </w:r>
      <w:r w:rsidR="001C2939" w:rsidRPr="001C2939">
        <w:rPr>
          <w:rFonts w:ascii="Times New Roman" w:hAnsi="Times New Roman" w:cs="Times New Roman"/>
          <w:color w:val="000A94"/>
          <w:sz w:val="40"/>
          <w:szCs w:val="40"/>
        </w:rPr>
        <w:t>Room</w:t>
      </w:r>
      <w:r>
        <w:rPr>
          <w:rFonts w:ascii="Times New Roman" w:hAnsi="Times New Roman" w:cs="Times New Roman"/>
          <w:color w:val="000A94"/>
          <w:sz w:val="40"/>
          <w:szCs w:val="40"/>
        </w:rPr>
        <w:t xml:space="preserve"> L107</w:t>
      </w:r>
      <w:r w:rsidR="001C2939" w:rsidRPr="001C2939">
        <w:rPr>
          <w:rFonts w:ascii="Times New Roman" w:hAnsi="Times New Roman" w:cs="Times New Roman"/>
          <w:color w:val="000A94"/>
          <w:sz w:val="40"/>
          <w:szCs w:val="40"/>
        </w:rPr>
        <w:t xml:space="preserve"> </w:t>
      </w:r>
    </w:p>
    <w:p w14:paraId="6C1EB2F0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2939">
        <w:rPr>
          <w:rFonts w:ascii="Times New Roman" w:hAnsi="Times New Roman" w:cs="Times New Roman"/>
          <w:b/>
          <w:sz w:val="28"/>
          <w:szCs w:val="28"/>
        </w:rPr>
        <w:t xml:space="preserve">Come learn about the </w:t>
      </w:r>
      <w:proofErr w:type="spellStart"/>
      <w:r w:rsidRPr="001C2939">
        <w:rPr>
          <w:rFonts w:ascii="Times New Roman" w:hAnsi="Times New Roman" w:cs="Times New Roman"/>
          <w:b/>
          <w:sz w:val="28"/>
          <w:szCs w:val="28"/>
        </w:rPr>
        <w:t>HiPerGator</w:t>
      </w:r>
      <w:proofErr w:type="spellEnd"/>
      <w:r w:rsidRPr="001C2939">
        <w:rPr>
          <w:rFonts w:ascii="Times New Roman" w:hAnsi="Times New Roman" w:cs="Times New Roman"/>
          <w:b/>
          <w:sz w:val="28"/>
          <w:szCs w:val="28"/>
        </w:rPr>
        <w:t xml:space="preserve"> computer cluster and how you can leverage this computational resource for your research</w:t>
      </w:r>
      <w:r w:rsidRPr="001C2939">
        <w:rPr>
          <w:rFonts w:ascii="Times New Roman" w:hAnsi="Times New Roman" w:cs="Times New Roman"/>
          <w:sz w:val="28"/>
          <w:szCs w:val="28"/>
        </w:rPr>
        <w:t>.</w:t>
      </w:r>
    </w:p>
    <w:p w14:paraId="70C3824B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2939">
        <w:rPr>
          <w:rFonts w:ascii="Times New Roman" w:hAnsi="Times New Roman" w:cs="Times New Roman"/>
          <w:sz w:val="28"/>
          <w:szCs w:val="28"/>
        </w:rPr>
        <w:t> </w:t>
      </w:r>
    </w:p>
    <w:p w14:paraId="176A60AC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2939">
        <w:rPr>
          <w:rFonts w:ascii="Times New Roman" w:hAnsi="Times New Roman" w:cs="Times New Roman"/>
          <w:sz w:val="28"/>
          <w:szCs w:val="28"/>
        </w:rPr>
        <w:t xml:space="preserve">The core mission of Research Computing is to support research-oriented computing activity as needed by UF faculty and drive the University toward its stated goal of becoming a top-ten public research university. The High-Performance Computing Center is the group within Research Computing that operates and supports </w:t>
      </w:r>
      <w:proofErr w:type="spellStart"/>
      <w:r w:rsidRPr="001C2939">
        <w:rPr>
          <w:rFonts w:ascii="Times New Roman" w:hAnsi="Times New Roman" w:cs="Times New Roman"/>
          <w:sz w:val="28"/>
          <w:szCs w:val="28"/>
        </w:rPr>
        <w:t>HiPerGator</w:t>
      </w:r>
      <w:proofErr w:type="spellEnd"/>
      <w:r w:rsidRPr="001C2939">
        <w:rPr>
          <w:rFonts w:ascii="Times New Roman" w:hAnsi="Times New Roman" w:cs="Times New Roman"/>
          <w:sz w:val="28"/>
          <w:szCs w:val="28"/>
        </w:rPr>
        <w:t xml:space="preserve"> for the benefit of the UF research community.</w:t>
      </w:r>
    </w:p>
    <w:p w14:paraId="670B6FD6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CE5E47" w14:textId="77777777" w:rsid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2939">
        <w:rPr>
          <w:rFonts w:ascii="Times New Roman" w:hAnsi="Times New Roman" w:cs="Times New Roman"/>
          <w:sz w:val="28"/>
          <w:szCs w:val="28"/>
        </w:rPr>
        <w:t xml:space="preserve">Research Computing conducts frequent training sessions aimed at empowering users to make full use of the computational resources available at UF. </w:t>
      </w:r>
      <w:r w:rsidRPr="001C2939">
        <w:rPr>
          <w:rFonts w:ascii="Times New Roman" w:hAnsi="Times New Roman" w:cs="Times New Roman"/>
          <w:b/>
          <w:sz w:val="28"/>
          <w:szCs w:val="28"/>
        </w:rPr>
        <w:t xml:space="preserve">This workshop will provide an overview of Research Computing, the HPC resources and how users can get started using </w:t>
      </w:r>
      <w:proofErr w:type="spellStart"/>
      <w:r w:rsidRPr="001C2939">
        <w:rPr>
          <w:rFonts w:ascii="Times New Roman" w:hAnsi="Times New Roman" w:cs="Times New Roman"/>
          <w:b/>
          <w:sz w:val="28"/>
          <w:szCs w:val="28"/>
        </w:rPr>
        <w:t>HiPerGator</w:t>
      </w:r>
      <w:proofErr w:type="spellEnd"/>
      <w:r w:rsidRPr="001C2939">
        <w:rPr>
          <w:rFonts w:ascii="Times New Roman" w:hAnsi="Times New Roman" w:cs="Times New Roman"/>
          <w:sz w:val="28"/>
          <w:szCs w:val="28"/>
        </w:rPr>
        <w:t>.</w:t>
      </w:r>
    </w:p>
    <w:p w14:paraId="54039518" w14:textId="77777777" w:rsidR="00675037" w:rsidRDefault="00675037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7BA89D" w14:textId="5E151C34" w:rsidR="00675037" w:rsidRDefault="00675037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workshop is free and open to all UF faculty, staff and students. Regist</w:t>
      </w:r>
      <w:r w:rsidR="003A3A2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3A3A2B">
        <w:rPr>
          <w:rFonts w:ascii="Times New Roman" w:hAnsi="Times New Roman" w:cs="Times New Roman"/>
          <w:sz w:val="28"/>
          <w:szCs w:val="28"/>
        </w:rPr>
        <w:t xml:space="preserve"> by email: </w:t>
      </w:r>
      <w:hyperlink r:id="rId6" w:history="1">
        <w:r w:rsidR="003A3A2B" w:rsidRPr="00801B01">
          <w:rPr>
            <w:rStyle w:val="Hyperlink"/>
            <w:rFonts w:ascii="Times New Roman" w:hAnsi="Times New Roman" w:cs="Times New Roman"/>
            <w:sz w:val="28"/>
            <w:szCs w:val="28"/>
          </w:rPr>
          <w:t>mapper@uflib.ufl.edu</w:t>
        </w:r>
      </w:hyperlink>
      <w:r w:rsidR="003A3A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006248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48C7366D" w14:textId="77777777" w:rsidR="001C2939" w:rsidRPr="001C2939" w:rsidRDefault="001C2939" w:rsidP="001C2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7FDE5F" w14:textId="77777777" w:rsidR="001C2939" w:rsidRPr="001C2939" w:rsidRDefault="001C2939" w:rsidP="001C2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C3107"/>
          <w:sz w:val="28"/>
          <w:szCs w:val="28"/>
        </w:rPr>
      </w:pPr>
      <w:r w:rsidRPr="001C2939">
        <w:rPr>
          <w:noProof/>
          <w:sz w:val="28"/>
          <w:szCs w:val="28"/>
        </w:rPr>
        <w:drawing>
          <wp:inline distT="0" distB="0" distL="0" distR="0" wp14:anchorId="03F2768D" wp14:editId="07BABB18">
            <wp:extent cx="2834640" cy="2279015"/>
            <wp:effectExtent l="0" t="0" r="1016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1111" t="10523" r="16482" b="26454"/>
                    <a:stretch/>
                  </pic:blipFill>
                  <pic:spPr bwMode="auto">
                    <a:xfrm>
                      <a:off x="0" y="0"/>
                      <a:ext cx="2834640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2B622" w14:textId="77777777" w:rsidR="001C2939" w:rsidRPr="001C2939" w:rsidRDefault="001C2939">
      <w:pPr>
        <w:rPr>
          <w:sz w:val="28"/>
          <w:szCs w:val="28"/>
        </w:rPr>
      </w:pPr>
    </w:p>
    <w:p w14:paraId="2A92051A" w14:textId="77777777" w:rsidR="001C2939" w:rsidRDefault="001C2939" w:rsidP="006750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39">
        <w:rPr>
          <w:rFonts w:ascii="Times New Roman" w:hAnsi="Times New Roman" w:cs="Times New Roman"/>
          <w:sz w:val="28"/>
          <w:szCs w:val="28"/>
        </w:rPr>
        <w:t>HiPerGator</w:t>
      </w:r>
      <w:proofErr w:type="spellEnd"/>
      <w:r w:rsidRPr="001C2939">
        <w:rPr>
          <w:rFonts w:ascii="Times New Roman" w:hAnsi="Times New Roman" w:cs="Times New Roman"/>
          <w:sz w:val="28"/>
          <w:szCs w:val="28"/>
        </w:rPr>
        <w:t>, the UF Supercomputer for Research, provides researchers access to 22,000 cores of compute capac</w:t>
      </w:r>
      <w:r>
        <w:rPr>
          <w:rFonts w:ascii="Times New Roman" w:hAnsi="Times New Roman" w:cs="Times New Roman"/>
          <w:sz w:val="28"/>
          <w:szCs w:val="28"/>
        </w:rPr>
        <w:t>ity, 2.1 PB of storage and high-</w:t>
      </w:r>
      <w:r w:rsidRPr="001C2939">
        <w:rPr>
          <w:rFonts w:ascii="Times New Roman" w:hAnsi="Times New Roman" w:cs="Times New Roman"/>
          <w:sz w:val="28"/>
          <w:szCs w:val="28"/>
        </w:rPr>
        <w:t>speed networking. Any UF faculty can use 8-cores</w:t>
      </w:r>
      <w:r w:rsidR="00F61E5D">
        <w:rPr>
          <w:rFonts w:ascii="Times New Roman" w:hAnsi="Times New Roman" w:cs="Times New Roman"/>
          <w:sz w:val="28"/>
          <w:szCs w:val="28"/>
        </w:rPr>
        <w:t xml:space="preserve"> at no cost</w:t>
      </w:r>
      <w:r w:rsidRPr="001C2939">
        <w:rPr>
          <w:rFonts w:ascii="Times New Roman" w:hAnsi="Times New Roman" w:cs="Times New Roman"/>
          <w:sz w:val="28"/>
          <w:szCs w:val="28"/>
        </w:rPr>
        <w:t xml:space="preserve">, and investment in additional </w:t>
      </w:r>
      <w:r w:rsidR="00F61E5D">
        <w:rPr>
          <w:rFonts w:ascii="Times New Roman" w:hAnsi="Times New Roman" w:cs="Times New Roman"/>
          <w:sz w:val="28"/>
          <w:szCs w:val="28"/>
        </w:rPr>
        <w:t>resources</w:t>
      </w:r>
      <w:r w:rsidRPr="001C2939">
        <w:rPr>
          <w:rFonts w:ascii="Times New Roman" w:hAnsi="Times New Roman" w:cs="Times New Roman"/>
          <w:sz w:val="28"/>
          <w:szCs w:val="28"/>
        </w:rPr>
        <w:t xml:space="preserve"> is subsidized by the University. </w:t>
      </w:r>
    </w:p>
    <w:p w14:paraId="3EDA8C9D" w14:textId="77777777" w:rsidR="001C2939" w:rsidRDefault="001C2939" w:rsidP="006750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1513887" w14:textId="77777777" w:rsidR="001C2939" w:rsidRPr="00F61E5D" w:rsidRDefault="001C2939" w:rsidP="00F61E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39">
        <w:rPr>
          <w:rFonts w:ascii="Times New Roman" w:hAnsi="Times New Roman" w:cs="Times New Roman"/>
          <w:sz w:val="28"/>
          <w:szCs w:val="28"/>
        </w:rPr>
        <w:t>HiPerGator</w:t>
      </w:r>
      <w:proofErr w:type="spellEnd"/>
      <w:r w:rsidRPr="001C2939">
        <w:rPr>
          <w:rFonts w:ascii="Times New Roman" w:hAnsi="Times New Roman" w:cs="Times New Roman"/>
          <w:sz w:val="28"/>
          <w:szCs w:val="28"/>
        </w:rPr>
        <w:t xml:space="preserve"> is capable of running almost any Linux command-line application.</w:t>
      </w:r>
      <w:r w:rsidR="006A5A5E">
        <w:rPr>
          <w:rFonts w:ascii="Times New Roman" w:hAnsi="Times New Roman" w:cs="Times New Roman"/>
          <w:sz w:val="28"/>
          <w:szCs w:val="28"/>
        </w:rPr>
        <w:t xml:space="preserve"> The list of installed applications continues to grow based on user requests and includes </w:t>
      </w:r>
      <w:r>
        <w:rPr>
          <w:rFonts w:ascii="Times New Roman" w:hAnsi="Times New Roman" w:cs="Times New Roman"/>
          <w:sz w:val="28"/>
          <w:szCs w:val="28"/>
        </w:rPr>
        <w:t>statistical packages l</w:t>
      </w:r>
      <w:r w:rsidR="006A5A5E">
        <w:rPr>
          <w:rFonts w:ascii="Times New Roman" w:hAnsi="Times New Roman" w:cs="Times New Roman"/>
          <w:sz w:val="28"/>
          <w:szCs w:val="28"/>
        </w:rPr>
        <w:t xml:space="preserve">ike R and SAS, simulation packages to model events from climate change to molecular dynamics, and a wide range of bioinformatics applications. Users of </w:t>
      </w:r>
      <w:proofErr w:type="spellStart"/>
      <w:r w:rsidR="006A5A5E">
        <w:rPr>
          <w:rFonts w:ascii="Times New Roman" w:hAnsi="Times New Roman" w:cs="Times New Roman"/>
          <w:sz w:val="28"/>
          <w:szCs w:val="28"/>
        </w:rPr>
        <w:t>HiPerGator</w:t>
      </w:r>
      <w:proofErr w:type="spellEnd"/>
      <w:r w:rsidR="006A5A5E">
        <w:rPr>
          <w:rFonts w:ascii="Times New Roman" w:hAnsi="Times New Roman" w:cs="Times New Roman"/>
          <w:sz w:val="28"/>
          <w:szCs w:val="28"/>
        </w:rPr>
        <w:t xml:space="preserve"> are from all UF colleges</w:t>
      </w:r>
      <w:r w:rsidR="00675037">
        <w:rPr>
          <w:rFonts w:ascii="Times New Roman" w:hAnsi="Times New Roman" w:cs="Times New Roman"/>
          <w:sz w:val="28"/>
          <w:szCs w:val="28"/>
        </w:rPr>
        <w:t xml:space="preserve"> and have a wide diversity of research. </w:t>
      </w:r>
    </w:p>
    <w:sectPr w:rsidR="001C2939" w:rsidRPr="00F61E5D" w:rsidSect="001C2939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9"/>
    <w:rsid w:val="001C2939"/>
    <w:rsid w:val="00277872"/>
    <w:rsid w:val="003A3A2B"/>
    <w:rsid w:val="00675037"/>
    <w:rsid w:val="006A5A5E"/>
    <w:rsid w:val="00772DA9"/>
    <w:rsid w:val="00BE1515"/>
    <w:rsid w:val="00D57254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45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pper@uflib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46E75-C25F-4067-9864-3C377C9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Gitzendanner</dc:creator>
  <cp:lastModifiedBy>Windows User</cp:lastModifiedBy>
  <cp:revision>2</cp:revision>
  <dcterms:created xsi:type="dcterms:W3CDTF">2013-07-01T20:02:00Z</dcterms:created>
  <dcterms:modified xsi:type="dcterms:W3CDTF">2013-07-01T20:02:00Z</dcterms:modified>
</cp:coreProperties>
</file>