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C6" w:rsidRDefault="00162FC6" w:rsidP="00162FC6">
      <w:pPr>
        <w:pStyle w:val="Title"/>
      </w:pPr>
      <w:r>
        <w:t>Data Management/Curation Task Force: Year One Report and Recommendations</w:t>
      </w:r>
    </w:p>
    <w:p w:rsidR="00BF289E" w:rsidRDefault="00BF289E" w:rsidP="00BF289E">
      <w:pPr>
        <w:pStyle w:val="Heading1"/>
      </w:pPr>
      <w:r>
        <w:t>Contents</w:t>
      </w:r>
    </w:p>
    <w:p w:rsidR="00BF289E" w:rsidRDefault="00BF289E" w:rsidP="008A4827">
      <w:pPr>
        <w:pStyle w:val="ListParagraph"/>
        <w:numPr>
          <w:ilvl w:val="0"/>
          <w:numId w:val="8"/>
        </w:numPr>
        <w:spacing w:after="0"/>
      </w:pPr>
      <w:r w:rsidRPr="00BF289E">
        <w:t xml:space="preserve">Executive Summary </w:t>
      </w:r>
    </w:p>
    <w:p w:rsidR="00BF289E" w:rsidRDefault="00BF289E" w:rsidP="008A4827">
      <w:pPr>
        <w:pStyle w:val="ListParagraph"/>
        <w:numPr>
          <w:ilvl w:val="1"/>
          <w:numId w:val="8"/>
        </w:numPr>
        <w:spacing w:after="0"/>
      </w:pPr>
      <w:r>
        <w:t>Selected Ac</w:t>
      </w:r>
      <w:r w:rsidR="00267055">
        <w:t>complishments</w:t>
      </w:r>
      <w:r>
        <w:t xml:space="preserve"> </w:t>
      </w:r>
      <w:r w:rsidR="000D7AE6">
        <w:t>of Note</w:t>
      </w:r>
    </w:p>
    <w:p w:rsidR="00BF289E" w:rsidRPr="00DF660C" w:rsidRDefault="00BF289E" w:rsidP="008A4827">
      <w:pPr>
        <w:pStyle w:val="ListParagraph"/>
        <w:numPr>
          <w:ilvl w:val="1"/>
          <w:numId w:val="8"/>
        </w:numPr>
        <w:spacing w:after="0"/>
      </w:pPr>
      <w:r>
        <w:t xml:space="preserve">Key Findings </w:t>
      </w:r>
      <w:r w:rsidRPr="00DF660C">
        <w:t>and Recommendations</w:t>
      </w:r>
    </w:p>
    <w:p w:rsidR="00BF289E" w:rsidRPr="00DF660C" w:rsidRDefault="00BF289E" w:rsidP="008A4827">
      <w:pPr>
        <w:pStyle w:val="ListParagraph"/>
        <w:numPr>
          <w:ilvl w:val="2"/>
          <w:numId w:val="8"/>
        </w:numPr>
        <w:spacing w:after="0"/>
      </w:pPr>
      <w:r w:rsidRPr="00DF660C">
        <w:t xml:space="preserve">1: Formalize the Program for Data Management/Curation </w:t>
      </w:r>
    </w:p>
    <w:p w:rsidR="001D29E9" w:rsidRDefault="00BF289E" w:rsidP="008A4827">
      <w:pPr>
        <w:pStyle w:val="ListParagraph"/>
        <w:numPr>
          <w:ilvl w:val="2"/>
          <w:numId w:val="8"/>
        </w:numPr>
        <w:spacing w:after="0"/>
      </w:pPr>
      <w:r w:rsidRPr="00DF660C">
        <w:t>2: Foster Collaborations to Grow the Culture of Data Management</w:t>
      </w:r>
    </w:p>
    <w:p w:rsidR="001D29E9" w:rsidRDefault="00BF289E" w:rsidP="008A4827">
      <w:pPr>
        <w:pStyle w:val="ListParagraph"/>
        <w:numPr>
          <w:ilvl w:val="2"/>
          <w:numId w:val="8"/>
        </w:numPr>
        <w:spacing w:after="0"/>
      </w:pPr>
      <w:r w:rsidRPr="00DF660C">
        <w:t>3: Conduct Research, Development, and Assessment Necessary for UF’s Data Needs</w:t>
      </w:r>
    </w:p>
    <w:p w:rsidR="00267055" w:rsidRDefault="005523E5" w:rsidP="00295174">
      <w:pPr>
        <w:pStyle w:val="ListParagraph"/>
        <w:numPr>
          <w:ilvl w:val="0"/>
          <w:numId w:val="8"/>
        </w:numPr>
        <w:spacing w:after="0"/>
      </w:pPr>
      <w:r>
        <w:t>Priority</w:t>
      </w:r>
      <w:r w:rsidR="009D275E">
        <w:t xml:space="preserve"> </w:t>
      </w:r>
      <w:r w:rsidR="00267055">
        <w:t>Next Steps and Recommendations</w:t>
      </w:r>
      <w:r w:rsidR="00267055">
        <w:rPr>
          <w:rStyle w:val="FootnoteReference"/>
        </w:rPr>
        <w:footnoteReference w:id="1"/>
      </w:r>
      <w:r w:rsidR="00267055">
        <w:t xml:space="preserve"> </w:t>
      </w:r>
    </w:p>
    <w:p w:rsidR="001D29E9" w:rsidRDefault="0024023B" w:rsidP="008A4827">
      <w:pPr>
        <w:pStyle w:val="ListParagraph"/>
        <w:numPr>
          <w:ilvl w:val="0"/>
          <w:numId w:val="8"/>
        </w:numPr>
        <w:spacing w:after="0"/>
      </w:pPr>
      <w:r w:rsidRPr="00DF660C">
        <w:t xml:space="preserve">Background </w:t>
      </w:r>
      <w:r w:rsidR="00924D1C" w:rsidRPr="00DF660C">
        <w:t>for Charging</w:t>
      </w:r>
      <w:r w:rsidR="0080446D" w:rsidRPr="00DF660C">
        <w:t xml:space="preserve"> the Data</w:t>
      </w:r>
      <w:r w:rsidR="0080446D">
        <w:t xml:space="preserve"> Management/Curation Task Force</w:t>
      </w:r>
    </w:p>
    <w:p w:rsidR="001D29E9" w:rsidRDefault="003303C2" w:rsidP="008A4827">
      <w:pPr>
        <w:pStyle w:val="ListParagraph"/>
        <w:numPr>
          <w:ilvl w:val="0"/>
          <w:numId w:val="8"/>
        </w:numPr>
        <w:spacing w:after="0"/>
      </w:pPr>
      <w:r>
        <w:t>Year One Activities: Overview, Current Status, and Recommendations for Year Two</w:t>
      </w:r>
    </w:p>
    <w:p w:rsidR="001D29E9" w:rsidRDefault="008955B6" w:rsidP="008A4827">
      <w:pPr>
        <w:pStyle w:val="ListParagraph"/>
        <w:numPr>
          <w:ilvl w:val="0"/>
          <w:numId w:val="8"/>
        </w:numPr>
        <w:spacing w:after="0"/>
      </w:pPr>
      <w:r>
        <w:t>Appendices:</w:t>
      </w:r>
    </w:p>
    <w:p w:rsidR="001D29E9" w:rsidRDefault="008955B6" w:rsidP="008A4827">
      <w:pPr>
        <w:pStyle w:val="ListParagraph"/>
        <w:numPr>
          <w:ilvl w:val="1"/>
          <w:numId w:val="8"/>
        </w:numPr>
        <w:spacing w:after="0"/>
      </w:pPr>
      <w:r>
        <w:t xml:space="preserve">Proposal for Digital Humanities Library Group </w:t>
      </w:r>
    </w:p>
    <w:p w:rsidR="00615A5D" w:rsidRPr="001D29E9" w:rsidRDefault="00615A5D" w:rsidP="008A4827">
      <w:pPr>
        <w:pStyle w:val="ListParagraph"/>
        <w:numPr>
          <w:ilvl w:val="1"/>
          <w:numId w:val="8"/>
        </w:numPr>
        <w:spacing w:after="0"/>
      </w:pPr>
      <w:r>
        <w:t>Data Survey Results</w:t>
      </w:r>
    </w:p>
    <w:p w:rsidR="00BF289E" w:rsidRPr="003303C2" w:rsidRDefault="00BF289E" w:rsidP="008A4827">
      <w:pPr>
        <w:pStyle w:val="ListParagraph"/>
        <w:numPr>
          <w:ilvl w:val="0"/>
          <w:numId w:val="8"/>
        </w:numPr>
        <w:spacing w:after="0"/>
        <w:rPr>
          <w:rFonts w:asciiTheme="majorHAnsi" w:eastAsiaTheme="majorEastAsia" w:hAnsiTheme="majorHAnsi" w:cstheme="majorBidi"/>
          <w:b/>
          <w:bCs/>
          <w:color w:val="365F91" w:themeColor="accent1" w:themeShade="BF"/>
          <w:sz w:val="28"/>
          <w:szCs w:val="28"/>
        </w:rPr>
      </w:pPr>
      <w:r>
        <w:br w:type="page"/>
      </w:r>
    </w:p>
    <w:p w:rsidR="00C46524" w:rsidRDefault="00B03DD8" w:rsidP="00C46524">
      <w:pPr>
        <w:pStyle w:val="Heading1"/>
      </w:pPr>
      <w:r w:rsidRPr="00B03DD8">
        <w:lastRenderedPageBreak/>
        <w:t>Executive Summary</w:t>
      </w:r>
      <w:r w:rsidR="00A22938">
        <w:t xml:space="preserve"> </w:t>
      </w:r>
    </w:p>
    <w:p w:rsidR="00C46524" w:rsidRDefault="00A22938" w:rsidP="000C0CA5">
      <w:r>
        <w:br/>
      </w:r>
      <w:r w:rsidR="00AE2BC7">
        <w:t xml:space="preserve">The </w:t>
      </w:r>
      <w:r w:rsidR="00341892">
        <w:t xml:space="preserve">first year of </w:t>
      </w:r>
      <w:r w:rsidR="00341892" w:rsidRPr="00341892">
        <w:t>Data Management/Curation Task Force</w:t>
      </w:r>
      <w:r w:rsidR="00341892">
        <w:t xml:space="preserve"> (DMCTF)</w:t>
      </w:r>
      <w:r w:rsidR="003B511F">
        <w:t xml:space="preserve"> focused on</w:t>
      </w:r>
      <w:r w:rsidR="00420359">
        <w:t xml:space="preserve"> </w:t>
      </w:r>
      <w:r w:rsidR="00E6208B">
        <w:t>assessment</w:t>
      </w:r>
      <w:r w:rsidR="00AE2BC7">
        <w:t>,</w:t>
      </w:r>
      <w:r w:rsidR="00E6208B">
        <w:t xml:space="preserve"> information gathering</w:t>
      </w:r>
      <w:r w:rsidR="00AE2BC7">
        <w:t>, planning, and development</w:t>
      </w:r>
      <w:r w:rsidR="00E6208B">
        <w:t xml:space="preserve"> </w:t>
      </w:r>
      <w:r w:rsidR="00AE2BC7">
        <w:t xml:space="preserve">activities from </w:t>
      </w:r>
      <w:r w:rsidR="00420359">
        <w:t>Januar</w:t>
      </w:r>
      <w:r w:rsidR="00256285">
        <w:t xml:space="preserve">y </w:t>
      </w:r>
      <w:r w:rsidR="00AE2BC7">
        <w:t>to</w:t>
      </w:r>
      <w:r w:rsidR="00256285" w:rsidRPr="00E6208B">
        <w:t xml:space="preserve"> December 2013.</w:t>
      </w:r>
      <w:r w:rsidR="00BE451C" w:rsidRPr="00E6208B">
        <w:rPr>
          <w:rStyle w:val="FootnoteReference"/>
        </w:rPr>
        <w:footnoteReference w:id="2"/>
      </w:r>
      <w:r w:rsidR="00420359" w:rsidRPr="00E6208B">
        <w:t xml:space="preserve"> </w:t>
      </w:r>
      <w:r w:rsidR="00F55FFC">
        <w:t xml:space="preserve"> </w:t>
      </w:r>
      <w:r w:rsidR="000C0CA5">
        <w:t>The DMCTF has been enormously successful in many regards</w:t>
      </w:r>
      <w:r w:rsidR="00485E9F">
        <w:t xml:space="preserve">, </w:t>
      </w:r>
      <w:r w:rsidR="00B41476">
        <w:t>as</w:t>
      </w:r>
      <w:r w:rsidR="00485E9F">
        <w:t xml:space="preserve"> detail</w:t>
      </w:r>
      <w:r w:rsidR="00B41476">
        <w:t>ed</w:t>
      </w:r>
      <w:r w:rsidR="00C11C87">
        <w:t xml:space="preserve"> in</w:t>
      </w:r>
      <w:r w:rsidR="000C0CA5">
        <w:t xml:space="preserve"> this report.</w:t>
      </w:r>
      <w:r w:rsidR="006E243D">
        <w:t xml:space="preserve">  </w:t>
      </w:r>
      <w:r w:rsidR="000C0CA5">
        <w:t xml:space="preserve">However, </w:t>
      </w:r>
      <w:r w:rsidR="00871952">
        <w:t>based on the information gathered over the course of the past year</w:t>
      </w:r>
      <w:r w:rsidR="008C2018">
        <w:t xml:space="preserve"> and ongoing trends</w:t>
      </w:r>
      <w:r w:rsidR="00871952">
        <w:t xml:space="preserve">, </w:t>
      </w:r>
      <w:r w:rsidR="000C0CA5">
        <w:t>a great deal needs to be done</w:t>
      </w:r>
      <w:r w:rsidR="00F80900">
        <w:t xml:space="preserve">. </w:t>
      </w:r>
      <w:r w:rsidR="008C2018">
        <w:t xml:space="preserve"> </w:t>
      </w:r>
      <w:r w:rsidR="00F80900">
        <w:t>Further, i</w:t>
      </w:r>
      <w:r w:rsidR="008C2018">
        <w:t xml:space="preserve">t needs to be done as quickly as possible given internal and external pressures for data supports. </w:t>
      </w:r>
    </w:p>
    <w:p w:rsidR="00E70948" w:rsidRPr="007574D7" w:rsidRDefault="00E70948" w:rsidP="00E70948">
      <w:pPr>
        <w:pStyle w:val="Heading2"/>
      </w:pPr>
      <w:r w:rsidRPr="007574D7">
        <w:t>Selected Ac</w:t>
      </w:r>
      <w:r w:rsidR="00E14B8D">
        <w:t>complishments</w:t>
      </w:r>
      <w:r w:rsidRPr="007574D7">
        <w:t xml:space="preserve"> of Note</w:t>
      </w:r>
    </w:p>
    <w:p w:rsidR="001D29E9" w:rsidRPr="007574D7" w:rsidRDefault="001D29E9" w:rsidP="00E70948">
      <w:r w:rsidRPr="007574D7">
        <w:t>The DMCTF has been extremely active in a v</w:t>
      </w:r>
      <w:r w:rsidR="006E6AEE">
        <w:t>ariety of areas detailed</w:t>
      </w:r>
      <w:r w:rsidRPr="007574D7">
        <w:t xml:space="preserve"> in this report.  Activities of particular importance and success include:</w:t>
      </w:r>
    </w:p>
    <w:p w:rsidR="002E47DC" w:rsidRPr="007574D7" w:rsidRDefault="002E47DC" w:rsidP="008A4827">
      <w:pPr>
        <w:pStyle w:val="ListParagraph"/>
        <w:numPr>
          <w:ilvl w:val="0"/>
          <w:numId w:val="7"/>
        </w:numPr>
      </w:pPr>
      <w:r w:rsidRPr="007574D7">
        <w:t>Events</w:t>
      </w:r>
      <w:r w:rsidR="007574D7" w:rsidRPr="007574D7">
        <w:t xml:space="preserve"> and Trainings</w:t>
      </w:r>
    </w:p>
    <w:p w:rsidR="002E47DC" w:rsidRPr="007574D7" w:rsidRDefault="002E47DC" w:rsidP="008A4827">
      <w:pPr>
        <w:pStyle w:val="ListParagraph"/>
        <w:numPr>
          <w:ilvl w:val="1"/>
          <w:numId w:val="7"/>
        </w:numPr>
      </w:pPr>
      <w:r w:rsidRPr="007574D7">
        <w:t>“Big Data, Little Data: Having It All” event in fall with over 100 attendees</w:t>
      </w:r>
    </w:p>
    <w:p w:rsidR="002E47DC" w:rsidRPr="007574D7" w:rsidRDefault="002E47DC" w:rsidP="008A4827">
      <w:pPr>
        <w:pStyle w:val="ListParagraph"/>
        <w:numPr>
          <w:ilvl w:val="1"/>
          <w:numId w:val="7"/>
        </w:numPr>
      </w:pPr>
      <w:r w:rsidRPr="007574D7">
        <w:t>Graduate Student</w:t>
      </w:r>
      <w:r w:rsidR="007574D7" w:rsidRPr="007574D7">
        <w:t xml:space="preserve"> Events</w:t>
      </w:r>
      <w:r w:rsidRPr="007574D7">
        <w:t>: many</w:t>
      </w:r>
      <w:r w:rsidR="007574D7" w:rsidRPr="007574D7">
        <w:t>,</w:t>
      </w:r>
      <w:r w:rsidRPr="007574D7">
        <w:t xml:space="preserve"> focused on </w:t>
      </w:r>
      <w:r w:rsidR="007574D7" w:rsidRPr="007574D7">
        <w:t xml:space="preserve">data </w:t>
      </w:r>
      <w:r w:rsidRPr="007574D7">
        <w:t>outreach and training</w:t>
      </w:r>
    </w:p>
    <w:p w:rsidR="00F05D9A" w:rsidRPr="007574D7" w:rsidRDefault="0071428D" w:rsidP="00BD2E7A">
      <w:pPr>
        <w:pStyle w:val="ListParagraph"/>
        <w:numPr>
          <w:ilvl w:val="1"/>
          <w:numId w:val="7"/>
        </w:numPr>
      </w:pPr>
      <w:r>
        <w:t>Conducted</w:t>
      </w:r>
      <w:r w:rsidR="00BD2E7A">
        <w:t xml:space="preserve"> trainings on data reference,</w:t>
      </w:r>
      <w:r>
        <w:t xml:space="preserve"> the </w:t>
      </w:r>
      <w:r w:rsidR="00F05D9A" w:rsidRPr="007574D7">
        <w:t>Data Management Plan Tool (</w:t>
      </w:r>
      <w:proofErr w:type="spellStart"/>
      <w:r w:rsidR="00F05D9A" w:rsidRPr="007574D7">
        <w:t>DMPTool</w:t>
      </w:r>
      <w:proofErr w:type="spellEnd"/>
      <w:r>
        <w:t>)</w:t>
      </w:r>
      <w:r w:rsidR="00BD2E7A">
        <w:t xml:space="preserve">, and </w:t>
      </w:r>
      <w:r w:rsidR="00BD2E7A" w:rsidRPr="00BD2E7A">
        <w:t>Best Practi</w:t>
      </w:r>
      <w:r w:rsidR="00BD2E7A">
        <w:t>ces in Research Data Management</w:t>
      </w:r>
    </w:p>
    <w:p w:rsidR="007574D7" w:rsidRDefault="007574D7" w:rsidP="008A4827">
      <w:pPr>
        <w:pStyle w:val="ListParagraph"/>
        <w:numPr>
          <w:ilvl w:val="1"/>
          <w:numId w:val="7"/>
        </w:numPr>
      </w:pPr>
      <w:r w:rsidRPr="007574D7">
        <w:t xml:space="preserve">SobekCM Digital Repository Training Series: in-person and webinar trainings with videos online for future use; faculty and graduate student attendees reported interest in SobekCM for research project data for independent and collaborative projects   </w:t>
      </w:r>
    </w:p>
    <w:p w:rsidR="0071428D" w:rsidRDefault="0071428D" w:rsidP="0071428D">
      <w:pPr>
        <w:pStyle w:val="ListParagraph"/>
        <w:numPr>
          <w:ilvl w:val="0"/>
          <w:numId w:val="7"/>
        </w:numPr>
      </w:pPr>
      <w:r>
        <w:t>Tools Developed</w:t>
      </w:r>
    </w:p>
    <w:p w:rsidR="0071428D" w:rsidRDefault="0071428D" w:rsidP="0071428D">
      <w:pPr>
        <w:pStyle w:val="ListParagraph"/>
        <w:numPr>
          <w:ilvl w:val="1"/>
          <w:numId w:val="7"/>
        </w:numPr>
      </w:pPr>
      <w:r>
        <w:t>Data Management Plan Tool (</w:t>
      </w:r>
      <w:proofErr w:type="spellStart"/>
      <w:r>
        <w:t>DMPTool</w:t>
      </w:r>
      <w:proofErr w:type="spellEnd"/>
      <w:r>
        <w:t>) customized for writing data management plans for grants implemented for UF (</w:t>
      </w:r>
      <w:r w:rsidRPr="007574D7">
        <w:t xml:space="preserve">preparing for </w:t>
      </w:r>
      <w:proofErr w:type="spellStart"/>
      <w:r w:rsidRPr="007574D7">
        <w:t>DMPTool</w:t>
      </w:r>
      <w:proofErr w:type="spellEnd"/>
      <w:r w:rsidRPr="007574D7">
        <w:t xml:space="preserve"> 2.0 coming in Spring 2014</w:t>
      </w:r>
      <w:r>
        <w:t>)</w:t>
      </w:r>
    </w:p>
    <w:p w:rsidR="0071428D" w:rsidRDefault="0071428D" w:rsidP="0071428D">
      <w:pPr>
        <w:pStyle w:val="ListParagraph"/>
        <w:numPr>
          <w:ilvl w:val="1"/>
          <w:numId w:val="7"/>
        </w:numPr>
      </w:pPr>
      <w:r>
        <w:t>Website at http://www.uflib.ufl.edu/datamgmt/ built around the research life cycle, including links to storage options on campus and training activities</w:t>
      </w:r>
    </w:p>
    <w:p w:rsidR="002E47DC" w:rsidRPr="007574D7" w:rsidRDefault="002E47DC" w:rsidP="0071428D">
      <w:pPr>
        <w:pStyle w:val="ListParagraph"/>
        <w:numPr>
          <w:ilvl w:val="0"/>
          <w:numId w:val="7"/>
        </w:numPr>
      </w:pPr>
      <w:r w:rsidRPr="007574D7">
        <w:t>Assessment and Data Gathering</w:t>
      </w:r>
    </w:p>
    <w:p w:rsidR="002E47DC" w:rsidRPr="007574D7" w:rsidRDefault="002E47DC" w:rsidP="008A4827">
      <w:pPr>
        <w:pStyle w:val="ListParagraph"/>
        <w:numPr>
          <w:ilvl w:val="1"/>
          <w:numId w:val="7"/>
        </w:numPr>
      </w:pPr>
      <w:r w:rsidRPr="007574D7">
        <w:t>Campus-wide Data Survey in fall 2013; over 280 responses confirming the critical data needs in many areas</w:t>
      </w:r>
    </w:p>
    <w:p w:rsidR="002E47DC" w:rsidRPr="007574D7" w:rsidRDefault="002E47DC" w:rsidP="008A4827">
      <w:pPr>
        <w:pStyle w:val="ListParagraph"/>
        <w:numPr>
          <w:ilvl w:val="1"/>
          <w:numId w:val="7"/>
        </w:numPr>
      </w:pPr>
      <w:r w:rsidRPr="007574D7">
        <w:t xml:space="preserve">Facilitated meetings and discussions with departments, centers, and institutes on data </w:t>
      </w:r>
    </w:p>
    <w:p w:rsidR="00E70948" w:rsidRPr="007574D7" w:rsidRDefault="007574D7" w:rsidP="008A4827">
      <w:pPr>
        <w:pStyle w:val="ListParagraph"/>
        <w:numPr>
          <w:ilvl w:val="1"/>
          <w:numId w:val="7"/>
        </w:numPr>
      </w:pPr>
      <w:r w:rsidRPr="007574D7">
        <w:t xml:space="preserve">Evaluation of the </w:t>
      </w:r>
      <w:proofErr w:type="spellStart"/>
      <w:r w:rsidRPr="007574D7">
        <w:t>Dataverse</w:t>
      </w:r>
      <w:proofErr w:type="spellEnd"/>
      <w:r w:rsidRPr="007574D7">
        <w:t xml:space="preserve"> Network (DVN) with the Southeastern Universities Research Association (SURA) with data from the process supporting Research Computing implementation of new data storage system </w:t>
      </w:r>
    </w:p>
    <w:p w:rsidR="007574D7" w:rsidRPr="007574D7" w:rsidRDefault="007574D7" w:rsidP="008A4827">
      <w:pPr>
        <w:pStyle w:val="ListParagraph"/>
        <w:numPr>
          <w:ilvl w:val="0"/>
          <w:numId w:val="7"/>
        </w:numPr>
      </w:pPr>
      <w:r w:rsidRPr="007574D7">
        <w:t>Building Collaboration and Awareness</w:t>
      </w:r>
    </w:p>
    <w:p w:rsidR="007574D7" w:rsidRPr="007574D7" w:rsidRDefault="007574D7" w:rsidP="008A4827">
      <w:pPr>
        <w:pStyle w:val="ListParagraph"/>
        <w:numPr>
          <w:ilvl w:val="1"/>
          <w:numId w:val="7"/>
        </w:numPr>
      </w:pPr>
      <w:r w:rsidRPr="007574D7">
        <w:t>Facilitated meetings and discussions with other campus service provider</w:t>
      </w:r>
      <w:r w:rsidR="006E6AEE">
        <w:t>s for integrated services with Research Computing, Division of S</w:t>
      </w:r>
      <w:r w:rsidRPr="007574D7">
        <w:t xml:space="preserve">ponsored </w:t>
      </w:r>
      <w:r w:rsidR="006E6AEE">
        <w:t>P</w:t>
      </w:r>
      <w:r w:rsidRPr="007574D7">
        <w:t>rograms, the Graduate School, and others</w:t>
      </w:r>
    </w:p>
    <w:p w:rsidR="007574D7" w:rsidRPr="007574D7" w:rsidRDefault="007574D7" w:rsidP="008A4827">
      <w:pPr>
        <w:pStyle w:val="ListParagraph"/>
        <w:numPr>
          <w:ilvl w:val="1"/>
          <w:numId w:val="7"/>
        </w:numPr>
      </w:pPr>
      <w:r w:rsidRPr="007574D7">
        <w:t>Coordinated visit by FSU Libraries for UF Research Computing Day</w:t>
      </w:r>
    </w:p>
    <w:p w:rsidR="007574D7" w:rsidRPr="007574D7" w:rsidRDefault="007574D7" w:rsidP="008A4827">
      <w:pPr>
        <w:pStyle w:val="ListParagraph"/>
        <w:numPr>
          <w:ilvl w:val="1"/>
          <w:numId w:val="7"/>
        </w:numPr>
      </w:pPr>
      <w:r w:rsidRPr="007574D7">
        <w:t xml:space="preserve">Coordinated presentation by Bess de Farber to the Research Computing Advisory Committee </w:t>
      </w:r>
      <w:r w:rsidR="006E6AEE">
        <w:t xml:space="preserve">(Jan. 2014) </w:t>
      </w:r>
      <w:r w:rsidRPr="007574D7">
        <w:t>to discuss collaborative processes and</w:t>
      </w:r>
      <w:bookmarkStart w:id="0" w:name="_GoBack"/>
      <w:bookmarkEnd w:id="0"/>
      <w:r w:rsidRPr="007574D7">
        <w:t xml:space="preserve"> events, including </w:t>
      </w:r>
      <w:proofErr w:type="spellStart"/>
      <w:r w:rsidRPr="007574D7">
        <w:t>CoLABs</w:t>
      </w:r>
      <w:proofErr w:type="spellEnd"/>
    </w:p>
    <w:p w:rsidR="006D7BCE" w:rsidRPr="007574D7" w:rsidRDefault="007574D7" w:rsidP="00E1247B">
      <w:pPr>
        <w:pStyle w:val="ListParagraph"/>
        <w:numPr>
          <w:ilvl w:val="1"/>
          <w:numId w:val="7"/>
        </w:numPr>
      </w:pPr>
      <w:r w:rsidRPr="007574D7">
        <w:t>DMCTF presentation and update to the Libraries in fall</w:t>
      </w:r>
      <w:r w:rsidR="002E47DC" w:rsidRPr="007574D7">
        <w:t xml:space="preserve"> 2013 </w:t>
      </w:r>
    </w:p>
    <w:p w:rsidR="00E652BF" w:rsidRDefault="00E652BF" w:rsidP="00E652BF">
      <w:pPr>
        <w:pStyle w:val="Heading2"/>
      </w:pPr>
      <w:r>
        <w:lastRenderedPageBreak/>
        <w:t xml:space="preserve">Key Findings and Recommendations </w:t>
      </w:r>
    </w:p>
    <w:p w:rsidR="000C0CA5" w:rsidRDefault="00166D91" w:rsidP="000C0CA5">
      <w:r>
        <w:br/>
      </w:r>
      <w:r w:rsidR="006E6AEE">
        <w:t xml:space="preserve">Given the DMCTF’s </w:t>
      </w:r>
      <w:r w:rsidR="00F80900">
        <w:t xml:space="preserve">productive work and rapid progress, accelerating activities </w:t>
      </w:r>
      <w:r w:rsidR="00374B05">
        <w:t>is not</w:t>
      </w:r>
      <w:r w:rsidR="00F80900">
        <w:t xml:space="preserve"> feasible without additional</w:t>
      </w:r>
      <w:r w:rsidR="007A0B95">
        <w:t xml:space="preserve"> staffing</w:t>
      </w:r>
      <w:r w:rsidR="00F80900">
        <w:t>.</w:t>
      </w:r>
      <w:r w:rsidR="007A0B95">
        <w:t xml:space="preserve"> </w:t>
      </w:r>
      <w:r w:rsidR="00000852">
        <w:t xml:space="preserve"> </w:t>
      </w:r>
      <w:r w:rsidR="00004CE4">
        <w:t xml:space="preserve">For future phases of work </w:t>
      </w:r>
      <w:r w:rsidR="00004CE4" w:rsidRPr="00F46D26">
        <w:t xml:space="preserve">to support </w:t>
      </w:r>
      <w:r w:rsidR="006E6AEE">
        <w:t>UF’s</w:t>
      </w:r>
      <w:r w:rsidR="00004CE4">
        <w:t xml:space="preserve"> needs, the DMCTF findings and recommendations fall within </w:t>
      </w:r>
      <w:r w:rsidR="000C0CA5">
        <w:t>three primary areas:</w:t>
      </w:r>
    </w:p>
    <w:p w:rsidR="00C461FB" w:rsidRDefault="000C0CA5" w:rsidP="000C0CA5">
      <w:pPr>
        <w:pStyle w:val="ListParagraph"/>
        <w:numPr>
          <w:ilvl w:val="0"/>
          <w:numId w:val="1"/>
        </w:numPr>
      </w:pPr>
      <w:r w:rsidRPr="00F46D26">
        <w:t>Formalizing the program for</w:t>
      </w:r>
      <w:r w:rsidR="00335442">
        <w:t xml:space="preserve"> data management</w:t>
      </w:r>
      <w:r w:rsidRPr="00F46D26">
        <w:t xml:space="preserve"> </w:t>
      </w:r>
    </w:p>
    <w:p w:rsidR="006F2411" w:rsidRDefault="00F34E07" w:rsidP="006F2411">
      <w:pPr>
        <w:pStyle w:val="ListParagraph"/>
        <w:numPr>
          <w:ilvl w:val="1"/>
          <w:numId w:val="1"/>
        </w:numPr>
      </w:pPr>
      <w:r>
        <w:t xml:space="preserve">Hiring </w:t>
      </w:r>
      <w:r w:rsidR="006E6AEE">
        <w:t>critically needed</w:t>
      </w:r>
      <w:r>
        <w:t xml:space="preserve"> </w:t>
      </w:r>
      <w:r w:rsidR="006F2411">
        <w:t>personnel</w:t>
      </w:r>
      <w:r w:rsidR="00867287">
        <w:t xml:space="preserve"> </w:t>
      </w:r>
    </w:p>
    <w:p w:rsidR="00C461FB" w:rsidRDefault="00C461FB" w:rsidP="00C461FB">
      <w:pPr>
        <w:pStyle w:val="ListParagraph"/>
        <w:numPr>
          <w:ilvl w:val="1"/>
          <w:numId w:val="1"/>
        </w:numPr>
      </w:pPr>
      <w:r>
        <w:t xml:space="preserve">Creating </w:t>
      </w:r>
      <w:r w:rsidR="00374B05">
        <w:t>a</w:t>
      </w:r>
      <w:r>
        <w:t xml:space="preserve"> formalized structure in the Libraries, which will serve as a connected node with other groups in the Libraries and across campus</w:t>
      </w:r>
    </w:p>
    <w:p w:rsidR="000C0CA5" w:rsidRPr="00F46D26" w:rsidRDefault="00C461FB" w:rsidP="00C461FB">
      <w:pPr>
        <w:pStyle w:val="ListParagraph"/>
        <w:numPr>
          <w:ilvl w:val="1"/>
          <w:numId w:val="1"/>
        </w:numPr>
      </w:pPr>
      <w:r>
        <w:t>Develo</w:t>
      </w:r>
      <w:r w:rsidR="006E6AEE">
        <w:t>ping standardized support</w:t>
      </w:r>
      <w:r>
        <w:t xml:space="preserve"> for common needs</w:t>
      </w:r>
      <w:r w:rsidR="006E6AEE">
        <w:t>,</w:t>
      </w:r>
      <w:r>
        <w:t xml:space="preserve"> where possible and applicable</w:t>
      </w:r>
      <w:r w:rsidR="00000852">
        <w:t xml:space="preserve"> </w:t>
      </w:r>
    </w:p>
    <w:p w:rsidR="000C0CA5" w:rsidRPr="00F46D26" w:rsidRDefault="00B341BF" w:rsidP="000C0CA5">
      <w:pPr>
        <w:pStyle w:val="ListParagraph"/>
        <w:numPr>
          <w:ilvl w:val="0"/>
          <w:numId w:val="1"/>
        </w:numPr>
      </w:pPr>
      <w:r>
        <w:t>Fostering</w:t>
      </w:r>
      <w:r w:rsidR="00C461FB">
        <w:t xml:space="preserve"> collaboration</w:t>
      </w:r>
      <w:r>
        <w:t>s</w:t>
      </w:r>
      <w:r w:rsidR="00C461FB">
        <w:t xml:space="preserve"> </w:t>
      </w:r>
      <w:r>
        <w:t>across</w:t>
      </w:r>
      <w:r w:rsidR="00C461FB">
        <w:t xml:space="preserve"> campus </w:t>
      </w:r>
      <w:r>
        <w:t>to grow</w:t>
      </w:r>
      <w:r w:rsidR="000C0CA5" w:rsidRPr="00F46D26">
        <w:t xml:space="preserve"> the culture of data management </w:t>
      </w:r>
    </w:p>
    <w:p w:rsidR="000A42CC" w:rsidRPr="00AB2A51" w:rsidRDefault="000C0CA5" w:rsidP="00000852">
      <w:pPr>
        <w:pStyle w:val="ListParagraph"/>
        <w:numPr>
          <w:ilvl w:val="0"/>
          <w:numId w:val="1"/>
        </w:numPr>
      </w:pPr>
      <w:r w:rsidRPr="00F46D26">
        <w:t>Con</w:t>
      </w:r>
      <w:r w:rsidR="00B341BF">
        <w:t xml:space="preserve">ducting </w:t>
      </w:r>
      <w:r w:rsidRPr="00F46D26">
        <w:t xml:space="preserve">research, development, and assessment </w:t>
      </w:r>
      <w:r w:rsidR="006E6AEE">
        <w:t>of</w:t>
      </w:r>
      <w:r w:rsidRPr="00F46D26">
        <w:t xml:space="preserve"> </w:t>
      </w:r>
      <w:r w:rsidR="00B341BF">
        <w:t xml:space="preserve">UF’s </w:t>
      </w:r>
      <w:r w:rsidRPr="00F46D26">
        <w:t xml:space="preserve">data </w:t>
      </w:r>
      <w:r w:rsidR="00B341BF">
        <w:t>needs</w:t>
      </w:r>
    </w:p>
    <w:p w:rsidR="00414ED7" w:rsidRPr="00252101" w:rsidRDefault="00B5714C" w:rsidP="00252101">
      <w:pPr>
        <w:pStyle w:val="Heading3"/>
      </w:pPr>
      <w:r w:rsidRPr="00FE4170">
        <w:t xml:space="preserve">Key Recommendation 1: </w:t>
      </w:r>
      <w:r w:rsidR="00C80FDD" w:rsidRPr="00FE4170">
        <w:t>Form</w:t>
      </w:r>
      <w:r w:rsidRPr="00FE4170">
        <w:t>aliz</w:t>
      </w:r>
      <w:r w:rsidR="00BF289E" w:rsidRPr="00FE4170">
        <w:t>e</w:t>
      </w:r>
      <w:r w:rsidR="00000852" w:rsidRPr="00FE4170">
        <w:t xml:space="preserve"> </w:t>
      </w:r>
      <w:r w:rsidR="00B341BF" w:rsidRPr="00FE4170">
        <w:t xml:space="preserve">the Program for </w:t>
      </w:r>
      <w:r w:rsidR="00000852" w:rsidRPr="00FE4170">
        <w:t>Data Management</w:t>
      </w:r>
      <w:r w:rsidR="00C80FDD" w:rsidRPr="00FE4170">
        <w:t>/Cura</w:t>
      </w:r>
      <w:r w:rsidR="008D521D">
        <w:t>tion</w:t>
      </w:r>
      <w:r w:rsidR="00000852" w:rsidRPr="00FE4170">
        <w:t xml:space="preserve"> </w:t>
      </w:r>
    </w:p>
    <w:p w:rsidR="00252101" w:rsidRDefault="00252101" w:rsidP="00166D91">
      <w:pPr>
        <w:autoSpaceDE w:val="0"/>
        <w:autoSpaceDN w:val="0"/>
        <w:adjustRightInd w:val="0"/>
      </w:pPr>
      <w:r>
        <w:br/>
      </w:r>
      <w:r w:rsidR="00E24416">
        <w:t>Critically needed pers</w:t>
      </w:r>
      <w:r w:rsidR="00E24416" w:rsidRPr="006E6535">
        <w:t>onnel include</w:t>
      </w:r>
      <w:r w:rsidR="00CC1FD7">
        <w:t xml:space="preserve"> </w:t>
      </w:r>
      <w:r w:rsidR="00D44D03">
        <w:t xml:space="preserve">a Data Curation </w:t>
      </w:r>
      <w:r w:rsidR="00867287">
        <w:t xml:space="preserve">Coordinator </w:t>
      </w:r>
      <w:r w:rsidR="00D44D03">
        <w:t xml:space="preserve">Librarian and </w:t>
      </w:r>
      <w:r w:rsidR="006E6535" w:rsidRPr="006E6535">
        <w:t>Data</w:t>
      </w:r>
      <w:r w:rsidR="00E24416" w:rsidRPr="006E6535">
        <w:t xml:space="preserve"> IT </w:t>
      </w:r>
      <w:proofErr w:type="gramStart"/>
      <w:r w:rsidR="006E6535" w:rsidRPr="006E6535">
        <w:t>Expert</w:t>
      </w:r>
      <w:r>
        <w:t>.</w:t>
      </w:r>
      <w:proofErr w:type="gramEnd"/>
      <w:r>
        <w:t xml:space="preserve"> </w:t>
      </w:r>
      <w:r w:rsidR="00CC1FD7">
        <w:t xml:space="preserve"> </w:t>
      </w:r>
      <w:r>
        <w:t>Both</w:t>
      </w:r>
      <w:r w:rsidRPr="006E6535">
        <w:t xml:space="preserve"> </w:t>
      </w:r>
      <w:r>
        <w:t xml:space="preserve">will </w:t>
      </w:r>
      <w:r w:rsidRPr="006E6535">
        <w:t xml:space="preserve">need to be positioned to collaborate </w:t>
      </w:r>
      <w:r>
        <w:t xml:space="preserve">throughout the Libraries and </w:t>
      </w:r>
      <w:r w:rsidRPr="006E6535">
        <w:t>with Research Computing fo</w:t>
      </w:r>
      <w:r w:rsidR="00CC1FD7">
        <w:t>r integration of services</w:t>
      </w:r>
      <w:r>
        <w:t>:</w:t>
      </w:r>
      <w:r w:rsidRPr="006E6535">
        <w:t xml:space="preserve">  </w:t>
      </w:r>
    </w:p>
    <w:p w:rsidR="00252101" w:rsidRDefault="00E24416" w:rsidP="008A4827">
      <w:pPr>
        <w:pStyle w:val="ListParagraph"/>
        <w:numPr>
          <w:ilvl w:val="0"/>
          <w:numId w:val="16"/>
        </w:numPr>
        <w:autoSpaceDE w:val="0"/>
        <w:autoSpaceDN w:val="0"/>
        <w:adjustRightInd w:val="0"/>
      </w:pPr>
      <w:r w:rsidRPr="006E6535">
        <w:t xml:space="preserve">The </w:t>
      </w:r>
      <w:r w:rsidR="00252101">
        <w:t xml:space="preserve">Data </w:t>
      </w:r>
      <w:r w:rsidRPr="006E6535">
        <w:t xml:space="preserve">IT </w:t>
      </w:r>
      <w:r w:rsidR="006E6535" w:rsidRPr="006E6535">
        <w:t>E</w:t>
      </w:r>
      <w:r w:rsidRPr="006E6535">
        <w:t xml:space="preserve">xpert </w:t>
      </w:r>
      <w:r w:rsidR="006318B6">
        <w:t>c</w:t>
      </w:r>
      <w:r w:rsidRPr="006E6535">
        <w:t xml:space="preserve">ould report through the Digital Development Unit, </w:t>
      </w:r>
      <w:r w:rsidR="00D44D03">
        <w:t>be embedded with</w:t>
      </w:r>
      <w:r w:rsidR="00252101">
        <w:t>in</w:t>
      </w:r>
      <w:r w:rsidR="00D44D03">
        <w:t xml:space="preserve"> the data team,</w:t>
      </w:r>
      <w:r w:rsidR="002023E2">
        <w:t xml:space="preserve"> </w:t>
      </w:r>
      <w:r w:rsidRPr="006E6535">
        <w:t>and act</w:t>
      </w:r>
      <w:r w:rsidR="00D44D03">
        <w:t xml:space="preserve"> as the </w:t>
      </w:r>
      <w:r w:rsidRPr="006E6535">
        <w:t>technical contact for collaboration with Library IT, Research Computing, and other campus IT units.</w:t>
      </w:r>
      <w:r w:rsidR="006E6535" w:rsidRPr="006E6535">
        <w:t xml:space="preserve"> </w:t>
      </w:r>
      <w:r w:rsidR="00252101" w:rsidRPr="006E6535">
        <w:t>The Data IT Expert is needed to</w:t>
      </w:r>
      <w:r w:rsidR="006318B6">
        <w:t xml:space="preserve"> support testing and setup of any new tools,</w:t>
      </w:r>
      <w:r w:rsidR="00252101" w:rsidRPr="006E6535">
        <w:t xml:space="preserve"> integrate and add additional data supports to the </w:t>
      </w:r>
      <w:r w:rsidR="00252101" w:rsidRPr="00252101">
        <w:rPr>
          <w:i/>
        </w:rPr>
        <w:t>IR@UF,</w:t>
      </w:r>
      <w:r w:rsidR="00252101" w:rsidRPr="006E6535">
        <w:t xml:space="preserve"> </w:t>
      </w:r>
      <w:r w:rsidR="00252101">
        <w:t>collaborate</w:t>
      </w:r>
      <w:r w:rsidR="00252101" w:rsidRPr="006E6535">
        <w:t xml:space="preserve"> with Research Computing to integrate the SobekCM front-end data/digital repository system supported by the Libraries with the back-end computational processing and granularly controlled storage </w:t>
      </w:r>
      <w:r w:rsidR="00CC1FD7">
        <w:t>on</w:t>
      </w:r>
      <w:r w:rsidR="00252101">
        <w:t xml:space="preserve"> Research Computing</w:t>
      </w:r>
      <w:r w:rsidR="00CC1FD7">
        <w:t xml:space="preserve"> resources</w:t>
      </w:r>
      <w:r w:rsidR="00252101">
        <w:t>.</w:t>
      </w:r>
    </w:p>
    <w:p w:rsidR="002023E2" w:rsidRDefault="00867287" w:rsidP="008A4827">
      <w:pPr>
        <w:pStyle w:val="ListParagraph"/>
        <w:numPr>
          <w:ilvl w:val="0"/>
          <w:numId w:val="16"/>
        </w:numPr>
        <w:autoSpaceDE w:val="0"/>
        <w:autoSpaceDN w:val="0"/>
        <w:adjustRightInd w:val="0"/>
      </w:pPr>
      <w:r>
        <w:t>The</w:t>
      </w:r>
      <w:r w:rsidR="00C03F3D">
        <w:t xml:space="preserve"> Data Librarian would serve on</w:t>
      </w:r>
      <w:r w:rsidR="00F34E07">
        <w:t xml:space="preserve"> project teams</w:t>
      </w:r>
      <w:r>
        <w:t xml:space="preserve"> and</w:t>
      </w:r>
      <w:r w:rsidR="00C03F3D">
        <w:t>, more importantly, support</w:t>
      </w:r>
      <w:r>
        <w:t xml:space="preserve"> </w:t>
      </w:r>
      <w:r w:rsidR="00C03F3D">
        <w:t xml:space="preserve">other </w:t>
      </w:r>
      <w:r>
        <w:t xml:space="preserve">librarians in engaging in data management and </w:t>
      </w:r>
      <w:r w:rsidR="006E6535" w:rsidRPr="006E6535">
        <w:t>curation issues</w:t>
      </w:r>
      <w:r w:rsidR="006E6535" w:rsidRPr="006E6535">
        <w:rPr>
          <w:rStyle w:val="FootnoteReference"/>
        </w:rPr>
        <w:footnoteReference w:id="3"/>
      </w:r>
      <w:r>
        <w:t>,</w:t>
      </w:r>
      <w:r w:rsidR="006E6535" w:rsidRPr="006E6535">
        <w:t xml:space="preserve"> help</w:t>
      </w:r>
      <w:r w:rsidR="00252101">
        <w:t>ing</w:t>
      </w:r>
      <w:r w:rsidR="006E6535" w:rsidRPr="006E6535">
        <w:t xml:space="preserve"> to lay the foundation for creating a culture of data management as part of the human and technical infrastructure work necessary to support modern research </w:t>
      </w:r>
      <w:r w:rsidR="00C03F3D">
        <w:t>needs and</w:t>
      </w:r>
      <w:r w:rsidR="006E6535" w:rsidRPr="006E6535">
        <w:t xml:space="preserve"> radical collaboration.</w:t>
      </w:r>
      <w:r w:rsidR="006E6535" w:rsidRPr="006E6535">
        <w:rPr>
          <w:rStyle w:val="FootnoteReference"/>
        </w:rPr>
        <w:footnoteReference w:id="4"/>
      </w:r>
      <w:r w:rsidR="006E6535" w:rsidRPr="006E6535">
        <w:t xml:space="preserve">  </w:t>
      </w:r>
    </w:p>
    <w:p w:rsidR="00252101" w:rsidRDefault="00252101" w:rsidP="00166D91">
      <w:pPr>
        <w:autoSpaceDE w:val="0"/>
        <w:autoSpaceDN w:val="0"/>
        <w:adjustRightInd w:val="0"/>
      </w:pPr>
      <w:r>
        <w:t xml:space="preserve">Further formalization of the program for data management/curation is needed once the new positions are hired.  </w:t>
      </w:r>
      <w:r w:rsidRPr="00FE4170">
        <w:t xml:space="preserve">Many of UF’s peer institution libraries have already created formal </w:t>
      </w:r>
      <w:r>
        <w:t xml:space="preserve">data </w:t>
      </w:r>
      <w:r w:rsidRPr="00FE4170">
        <w:t xml:space="preserve">units </w:t>
      </w:r>
      <w:r>
        <w:t>within their libraries.  Structured in various ways</w:t>
      </w:r>
      <w:r>
        <w:rPr>
          <w:rStyle w:val="FootnoteReference"/>
        </w:rPr>
        <w:footnoteReference w:id="5"/>
      </w:r>
      <w:r>
        <w:t xml:space="preserve">, they are designed to connect various areas and experts from existing library structures and support new data activities.  For UF, the most successful structure would connect existing experts, serve as the home for new positions and data activities, and serve as a critical </w:t>
      </w:r>
      <w:r>
        <w:lastRenderedPageBreak/>
        <w:t xml:space="preserve">hub to connect with other groups in the Libraries and across campus. </w:t>
      </w:r>
      <w:r w:rsidR="008B4921">
        <w:t xml:space="preserve"> The DMCTF is already working to build this hub structure through connecting with other Library groups, as explained in the next recommendation.</w:t>
      </w:r>
    </w:p>
    <w:p w:rsidR="00B5714C" w:rsidRDefault="00B5714C" w:rsidP="00DE2629">
      <w:pPr>
        <w:pStyle w:val="Heading3"/>
      </w:pPr>
      <w:r>
        <w:t xml:space="preserve">Key Recommendation 2: </w:t>
      </w:r>
      <w:r w:rsidR="00B341BF">
        <w:t>Foster</w:t>
      </w:r>
      <w:r w:rsidR="00B341BF" w:rsidRPr="00B341BF">
        <w:t xml:space="preserve"> </w:t>
      </w:r>
      <w:r w:rsidR="00B341BF">
        <w:t>Collaborations</w:t>
      </w:r>
      <w:r w:rsidR="00B341BF" w:rsidRPr="00B341BF">
        <w:t xml:space="preserve"> </w:t>
      </w:r>
      <w:r w:rsidR="00B341BF">
        <w:t>to</w:t>
      </w:r>
      <w:r w:rsidR="00B341BF" w:rsidRPr="00B341BF">
        <w:t xml:space="preserve"> </w:t>
      </w:r>
      <w:r w:rsidR="00B341BF">
        <w:t>G</w:t>
      </w:r>
      <w:r w:rsidR="00B341BF" w:rsidRPr="00B341BF">
        <w:t xml:space="preserve">row the </w:t>
      </w:r>
      <w:r w:rsidR="00B341BF">
        <w:t>C</w:t>
      </w:r>
      <w:r w:rsidR="00B341BF" w:rsidRPr="00B341BF">
        <w:t xml:space="preserve">ulture of </w:t>
      </w:r>
      <w:r w:rsidR="00B341BF">
        <w:t>D</w:t>
      </w:r>
      <w:r w:rsidR="00B341BF" w:rsidRPr="00B341BF">
        <w:t xml:space="preserve">ata </w:t>
      </w:r>
      <w:r w:rsidR="00B341BF">
        <w:t>M</w:t>
      </w:r>
      <w:r w:rsidR="00B341BF" w:rsidRPr="00B341BF">
        <w:t>anagement</w:t>
      </w:r>
    </w:p>
    <w:p w:rsidR="008A4827" w:rsidRDefault="00166D91" w:rsidP="00563B63">
      <w:r>
        <w:rPr>
          <w:u w:val="single"/>
        </w:rPr>
        <w:br/>
      </w:r>
      <w:r w:rsidRPr="00414ED7">
        <w:t xml:space="preserve">With or without additional personnel, the DMCTF </w:t>
      </w:r>
      <w:r>
        <w:t>has a critical role t</w:t>
      </w:r>
      <w:r w:rsidRPr="00414ED7">
        <w:t xml:space="preserve">o play in developing a culture of data management </w:t>
      </w:r>
      <w:r>
        <w:t>within</w:t>
      </w:r>
      <w:r w:rsidRPr="00414ED7">
        <w:t xml:space="preserve"> the </w:t>
      </w:r>
      <w:r w:rsidR="005D3130">
        <w:t>L</w:t>
      </w:r>
      <w:r w:rsidRPr="00414ED7">
        <w:t>ibraries</w:t>
      </w:r>
      <w:r>
        <w:t xml:space="preserve"> and</w:t>
      </w:r>
      <w:r w:rsidRPr="00414ED7">
        <w:t xml:space="preserve"> </w:t>
      </w:r>
      <w:r>
        <w:t>extending</w:t>
      </w:r>
      <w:r w:rsidRPr="00414ED7">
        <w:t xml:space="preserve"> </w:t>
      </w:r>
      <w:r>
        <w:t xml:space="preserve">through collaboration with </w:t>
      </w:r>
      <w:r w:rsidRPr="00414ED7">
        <w:t>other campus service groups t</w:t>
      </w:r>
      <w:r>
        <w:t>o</w:t>
      </w:r>
      <w:r w:rsidRPr="00414ED7">
        <w:t xml:space="preserve"> the full campus.  Ideally, the DMCTF will continue to focus efforts on specific work by the </w:t>
      </w:r>
      <w:r w:rsidR="007079B9">
        <w:t xml:space="preserve">group and </w:t>
      </w:r>
      <w:r w:rsidR="002A711E">
        <w:t>work done in collaboration</w:t>
      </w:r>
      <w:r w:rsidR="008A4827">
        <w:t xml:space="preserve"> with various library groups:</w:t>
      </w:r>
    </w:p>
    <w:p w:rsidR="008A4827" w:rsidRDefault="008A4827" w:rsidP="008A4827">
      <w:pPr>
        <w:pStyle w:val="ListParagraph"/>
        <w:numPr>
          <w:ilvl w:val="0"/>
          <w:numId w:val="17"/>
        </w:numPr>
      </w:pPr>
      <w:r>
        <w:t xml:space="preserve">Collaborating on data-related activities: </w:t>
      </w:r>
      <w:r w:rsidR="00166D91" w:rsidRPr="00414ED7">
        <w:t>Library Instruction Committee</w:t>
      </w:r>
      <w:r>
        <w:t xml:space="preserve"> for data instruction.</w:t>
      </w:r>
      <w:r w:rsidR="00166D91" w:rsidRPr="00414ED7">
        <w:t xml:space="preserve"> </w:t>
      </w:r>
    </w:p>
    <w:p w:rsidR="008A4827" w:rsidRDefault="008A4827" w:rsidP="008A4827">
      <w:pPr>
        <w:pStyle w:val="ListParagraph"/>
        <w:numPr>
          <w:ilvl w:val="0"/>
          <w:numId w:val="17"/>
        </w:numPr>
      </w:pPr>
      <w:r>
        <w:t xml:space="preserve">Identifying and activating other best-fit collaborations:  </w:t>
      </w:r>
      <w:r w:rsidR="00166D91" w:rsidRPr="00414ED7">
        <w:t>Born Digital Archival Content Working Group, Grants Committee</w:t>
      </w:r>
      <w:r w:rsidR="00166D91" w:rsidRPr="00414ED7">
        <w:rPr>
          <w:rStyle w:val="FootnoteReference"/>
        </w:rPr>
        <w:footnoteReference w:id="6"/>
      </w:r>
      <w:r w:rsidR="00166D91" w:rsidRPr="00414ED7">
        <w:t xml:space="preserve">, and others. </w:t>
      </w:r>
    </w:p>
    <w:p w:rsidR="008A4827" w:rsidRDefault="008A4827" w:rsidP="008A4827">
      <w:pPr>
        <w:pStyle w:val="ListParagraph"/>
        <w:numPr>
          <w:ilvl w:val="0"/>
          <w:numId w:val="17"/>
        </w:numPr>
      </w:pPr>
      <w:r>
        <w:t>Providing</w:t>
      </w:r>
      <w:r w:rsidR="00166D91" w:rsidRPr="00414ED7">
        <w:t xml:space="preserve"> a</w:t>
      </w:r>
      <w:r w:rsidR="008E6CF8">
        <w:t>n excellent hub framework and configuration for supporting</w:t>
      </w:r>
      <w:r w:rsidR="00166D91" w:rsidRPr="00414ED7">
        <w:t xml:space="preserve"> new </w:t>
      </w:r>
      <w:r w:rsidR="008E6CF8">
        <w:t>groups for</w:t>
      </w:r>
      <w:r w:rsidR="00CC1FD7">
        <w:t xml:space="preserve"> data much as the</w:t>
      </w:r>
      <w:r w:rsidR="00166D91" w:rsidRPr="00414ED7">
        <w:t xml:space="preserve"> </w:t>
      </w:r>
      <w:r w:rsidR="0051580B">
        <w:t>new Digital Humanities Library Group</w:t>
      </w:r>
      <w:r w:rsidR="00166D91" w:rsidRPr="00414ED7">
        <w:t>.</w:t>
      </w:r>
      <w:r w:rsidR="0051580B">
        <w:rPr>
          <w:rStyle w:val="FootnoteReference"/>
        </w:rPr>
        <w:footnoteReference w:id="7"/>
      </w:r>
      <w:r w:rsidR="00BC740E">
        <w:t xml:space="preserve"> </w:t>
      </w:r>
      <w:r w:rsidR="00252101">
        <w:t xml:space="preserve"> </w:t>
      </w:r>
    </w:p>
    <w:p w:rsidR="00DE2629" w:rsidRPr="00976067" w:rsidRDefault="00166D91" w:rsidP="00C461FB">
      <w:r w:rsidRPr="00414ED7">
        <w:t>In addition to</w:t>
      </w:r>
      <w:r w:rsidR="001029B4">
        <w:t xml:space="preserve"> the DMCTF,</w:t>
      </w:r>
      <w:r w:rsidRPr="00414ED7">
        <w:t xml:space="preserve"> data specific groups, </w:t>
      </w:r>
      <w:r w:rsidR="001029B4">
        <w:t xml:space="preserve">and core collaborators outside of the libraries like Research Computing, </w:t>
      </w:r>
      <w:r w:rsidRPr="00414ED7">
        <w:t xml:space="preserve">all </w:t>
      </w:r>
      <w:r w:rsidR="001029B4">
        <w:t>L</w:t>
      </w:r>
      <w:r w:rsidRPr="00414ED7">
        <w:t xml:space="preserve">iaison </w:t>
      </w:r>
      <w:r w:rsidR="001029B4">
        <w:t>L</w:t>
      </w:r>
      <w:r w:rsidRPr="00414ED7">
        <w:t>ibrarians have a critical role as the primary contacts</w:t>
      </w:r>
      <w:r w:rsidR="00CC1FD7">
        <w:t xml:space="preserve"> </w:t>
      </w:r>
      <w:r w:rsidR="00CC1FD7" w:rsidRPr="00414ED7">
        <w:t>for data</w:t>
      </w:r>
      <w:r w:rsidRPr="00414ED7">
        <w:t xml:space="preserve"> and </w:t>
      </w:r>
      <w:r w:rsidR="00CC1FD7">
        <w:t xml:space="preserve">as </w:t>
      </w:r>
      <w:r w:rsidRPr="00414ED7">
        <w:t>leaders on consultative teams within the libraries for data and other digital scholarship needs.</w:t>
      </w:r>
      <w:r w:rsidR="004C0208">
        <w:rPr>
          <w:rStyle w:val="FootnoteReference"/>
        </w:rPr>
        <w:footnoteReference w:id="8"/>
      </w:r>
      <w:r w:rsidR="008A4827">
        <w:t xml:space="preserve">  </w:t>
      </w:r>
      <w:r w:rsidR="00976067">
        <w:t xml:space="preserve">To </w:t>
      </w:r>
      <w:r w:rsidR="00252101">
        <w:t xml:space="preserve">further </w:t>
      </w:r>
      <w:r w:rsidR="00976067">
        <w:t xml:space="preserve">foster collaboration and grow the culture of data management, the Libraries need </w:t>
      </w:r>
      <w:r w:rsidR="00252101">
        <w:t>ongoing</w:t>
      </w:r>
      <w:r w:rsidR="00976067">
        <w:t xml:space="preserve"> work internally with Liaisons</w:t>
      </w:r>
      <w:r w:rsidR="00252101">
        <w:t>,</w:t>
      </w:r>
      <w:r w:rsidR="00976067">
        <w:t xml:space="preserve"> and </w:t>
      </w:r>
      <w:r w:rsidR="00252101">
        <w:t xml:space="preserve">through to </w:t>
      </w:r>
      <w:r w:rsidR="00976067">
        <w:t>external groups. For external group collaboration, the DMCTF recommends approaching best fit, targeted groups t</w:t>
      </w:r>
      <w:r w:rsidR="00CC1FD7">
        <w:t>o build collaboration on data</w:t>
      </w:r>
      <w:r w:rsidR="00976067">
        <w:t xml:space="preserve">.   Additionally, the Libraries have a wealth of expertise to offer for all aspects of data management and curation, including </w:t>
      </w:r>
      <w:r w:rsidR="00CC1FD7">
        <w:t>support on attribution and fair-</w:t>
      </w:r>
      <w:r w:rsidR="00976067">
        <w:t xml:space="preserve">cite initiatives for attribution and credit for data scientists and computational team members for data projects. </w:t>
      </w:r>
    </w:p>
    <w:p w:rsidR="00B341BF" w:rsidRDefault="00B341BF" w:rsidP="00B341BF">
      <w:pPr>
        <w:pStyle w:val="Heading3"/>
      </w:pPr>
      <w:r>
        <w:t xml:space="preserve">Key Recommendation 3: </w:t>
      </w:r>
      <w:r w:rsidRPr="00F46D26">
        <w:t>Con</w:t>
      </w:r>
      <w:r w:rsidR="00BF289E">
        <w:t>duct</w:t>
      </w:r>
      <w:r>
        <w:t xml:space="preserve"> R</w:t>
      </w:r>
      <w:r w:rsidRPr="00F46D26">
        <w:t xml:space="preserve">esearch, </w:t>
      </w:r>
      <w:r>
        <w:t>D</w:t>
      </w:r>
      <w:r w:rsidRPr="00F46D26">
        <w:t xml:space="preserve">evelopment, and </w:t>
      </w:r>
      <w:r>
        <w:t>A</w:t>
      </w:r>
      <w:r w:rsidRPr="00F46D26">
        <w:t xml:space="preserve">ssessment </w:t>
      </w:r>
      <w:r>
        <w:t>N</w:t>
      </w:r>
      <w:r w:rsidRPr="00F46D26">
        <w:t xml:space="preserve">ecessary for </w:t>
      </w:r>
      <w:r>
        <w:t>UF’s D</w:t>
      </w:r>
      <w:r w:rsidRPr="00F46D26">
        <w:t xml:space="preserve">ata </w:t>
      </w:r>
      <w:r>
        <w:t>Needs</w:t>
      </w:r>
    </w:p>
    <w:p w:rsidR="00653066" w:rsidRPr="0045674A" w:rsidRDefault="00025AB1" w:rsidP="0045674A">
      <w:r>
        <w:br/>
        <w:t>Because data management and curation impact all types of scholarly work, all scholarly areas and fields, and all aspects of academic institutions, ongoing research, development, and assessment are needed to ensure support for im</w:t>
      </w:r>
      <w:r w:rsidR="00B60F11">
        <w:t>mediate campus data needs and</w:t>
      </w:r>
      <w:r>
        <w:t xml:space="preserve"> build support for future needs.  Currently, the DMCTF can</w:t>
      </w:r>
      <w:r w:rsidR="00252101">
        <w:t xml:space="preserve"> best support this ongoing work </w:t>
      </w:r>
      <w:r>
        <w:t>in collaboration with other library and campus g</w:t>
      </w:r>
      <w:r w:rsidR="00B60F11">
        <w:t>roups. For 2014, the DMCTF can best conduct</w:t>
      </w:r>
      <w:r>
        <w:t xml:space="preserve"> assessment and outreach on data in collaboration with Research Computing in their effor</w:t>
      </w:r>
      <w:r w:rsidR="00CC1FD7">
        <w:t>ts for outreach and promotion of</w:t>
      </w:r>
      <w:r>
        <w:t xml:space="preserve"> Research Computing and </w:t>
      </w:r>
      <w:proofErr w:type="spellStart"/>
      <w:r>
        <w:t>HiPerGator</w:t>
      </w:r>
      <w:proofErr w:type="spellEnd"/>
      <w:r>
        <w:t>.</w:t>
      </w:r>
      <w:r w:rsidR="00653066">
        <w:br w:type="page"/>
      </w:r>
    </w:p>
    <w:p w:rsidR="00005AD2" w:rsidRDefault="00C32581" w:rsidP="00005AD2">
      <w:pPr>
        <w:pStyle w:val="Heading1"/>
      </w:pPr>
      <w:r>
        <w:lastRenderedPageBreak/>
        <w:t xml:space="preserve">Priority </w:t>
      </w:r>
      <w:r w:rsidR="00005AD2">
        <w:t xml:space="preserve">Next Steps and Recommendations </w:t>
      </w:r>
    </w:p>
    <w:p w:rsidR="00005AD2" w:rsidRDefault="00005AD2">
      <w:r>
        <w:br/>
        <w:t xml:space="preserve">For the next phase of activities, the DMCTF has identified next steps for the DMCTF in collaboration with </w:t>
      </w:r>
      <w:r w:rsidR="009D275E">
        <w:t>others. The DMCTF has also identified</w:t>
      </w:r>
      <w:r>
        <w:t xml:space="preserve"> recommendations</w:t>
      </w:r>
      <w:r w:rsidR="009D275E">
        <w:t>,</w:t>
      </w:r>
      <w:r>
        <w:t xml:space="preserve"> which are dependent</w:t>
      </w:r>
      <w:r w:rsidR="009D275E">
        <w:t xml:space="preserve"> upon administrative approval or</w:t>
      </w:r>
      <w:r>
        <w:t xml:space="preserve"> prioritization. </w:t>
      </w:r>
      <w:r w:rsidR="009D275E">
        <w:t xml:space="preserve"> </w:t>
      </w:r>
    </w:p>
    <w:p w:rsidR="00005AD2" w:rsidRDefault="00C32581" w:rsidP="009D275E">
      <w:r>
        <w:t xml:space="preserve">Detailed </w:t>
      </w:r>
      <w:r w:rsidR="009D275E">
        <w:t xml:space="preserve">next steps and recommendations are included within the section on year one activities.  </w:t>
      </w:r>
      <w:r>
        <w:t xml:space="preserve">Selected, priority </w:t>
      </w:r>
      <w:r w:rsidR="009D275E">
        <w:t>n</w:t>
      </w:r>
      <w:r w:rsidR="00005AD2">
        <w:t xml:space="preserve">ext steps and recommendations </w:t>
      </w:r>
      <w:r w:rsidR="009D275E">
        <w:t xml:space="preserve">are included here for ease of review.  </w:t>
      </w:r>
    </w:p>
    <w:p w:rsidR="00005AD2" w:rsidRPr="00C32581" w:rsidRDefault="00C32581" w:rsidP="00C32581">
      <w:pPr>
        <w:pStyle w:val="Heading2"/>
      </w:pPr>
      <w:r>
        <w:t>Next Steps</w:t>
      </w:r>
    </w:p>
    <w:p w:rsidR="00A41E5F" w:rsidRDefault="00D810E6" w:rsidP="00A41E5F">
      <w:pPr>
        <w:pStyle w:val="ListParagraph"/>
        <w:numPr>
          <w:ilvl w:val="0"/>
          <w:numId w:val="2"/>
        </w:numPr>
        <w:spacing w:after="0"/>
      </w:pPr>
      <w:r>
        <w:t xml:space="preserve">Present at the Selectors Meeting </w:t>
      </w:r>
      <w:r w:rsidR="00A41E5F">
        <w:t>on the Library Liaison Team Model</w:t>
      </w:r>
      <w:r>
        <w:t xml:space="preserve"> for data and data resources and </w:t>
      </w:r>
      <w:r w:rsidR="00A41E5F">
        <w:t xml:space="preserve">support available from the DMCTF </w:t>
      </w:r>
    </w:p>
    <w:p w:rsidR="00657498" w:rsidRDefault="00657498" w:rsidP="00A41E5F">
      <w:pPr>
        <w:pStyle w:val="ListParagraph"/>
        <w:numPr>
          <w:ilvl w:val="0"/>
          <w:numId w:val="2"/>
        </w:numPr>
        <w:spacing w:after="0"/>
      </w:pPr>
      <w:r>
        <w:t xml:space="preserve">Schedule presentations at library faculty departmental meetings </w:t>
      </w:r>
    </w:p>
    <w:p w:rsidR="00D810E6" w:rsidRDefault="00D810E6" w:rsidP="00D810E6">
      <w:pPr>
        <w:pStyle w:val="ListParagraph"/>
        <w:numPr>
          <w:ilvl w:val="0"/>
          <w:numId w:val="2"/>
        </w:numPr>
        <w:spacing w:after="0"/>
      </w:pPr>
      <w:r>
        <w:t xml:space="preserve">Integrate data management whenever possible with existing groups: </w:t>
      </w:r>
    </w:p>
    <w:p w:rsidR="00D810E6" w:rsidRDefault="00D810E6" w:rsidP="00D810E6">
      <w:pPr>
        <w:pStyle w:val="ListParagraph"/>
        <w:numPr>
          <w:ilvl w:val="1"/>
          <w:numId w:val="2"/>
        </w:numPr>
        <w:spacing w:after="0"/>
      </w:pPr>
      <w:r>
        <w:t>Library Instruction (for trainings and possible for-credit data courses)</w:t>
      </w:r>
    </w:p>
    <w:p w:rsidR="00D810E6" w:rsidRDefault="00D810E6" w:rsidP="00D810E6">
      <w:pPr>
        <w:pStyle w:val="ListParagraph"/>
        <w:numPr>
          <w:ilvl w:val="1"/>
          <w:numId w:val="2"/>
        </w:numPr>
        <w:spacing w:after="0"/>
      </w:pPr>
      <w:r>
        <w:t>Library Liaisons/Selectors (for integrated reference/consultation, referral, and promotion of existing data resources, information gathering for new needs, and overall communication with all of UF for data needs)</w:t>
      </w:r>
    </w:p>
    <w:p w:rsidR="00D810E6" w:rsidRPr="0013506F" w:rsidRDefault="00D810E6" w:rsidP="00D810E6">
      <w:pPr>
        <w:pStyle w:val="ListParagraph"/>
        <w:numPr>
          <w:ilvl w:val="1"/>
          <w:numId w:val="2"/>
        </w:numPr>
        <w:spacing w:after="0"/>
      </w:pPr>
      <w:r w:rsidRPr="0013506F">
        <w:t xml:space="preserve">Born Digital </w:t>
      </w:r>
      <w:r>
        <w:t xml:space="preserve">Archival Content </w:t>
      </w:r>
      <w:r w:rsidRPr="0013506F">
        <w:t>Working Group</w:t>
      </w:r>
    </w:p>
    <w:p w:rsidR="00D810E6" w:rsidRPr="0013506F" w:rsidRDefault="00D810E6" w:rsidP="00D810E6">
      <w:pPr>
        <w:pStyle w:val="ListParagraph"/>
        <w:numPr>
          <w:ilvl w:val="1"/>
          <w:numId w:val="2"/>
        </w:numPr>
        <w:spacing w:after="0"/>
      </w:pPr>
      <w:r w:rsidRPr="0013506F">
        <w:t xml:space="preserve">Grants Committee </w:t>
      </w:r>
    </w:p>
    <w:p w:rsidR="00D810E6" w:rsidRPr="0013506F" w:rsidRDefault="00D810E6" w:rsidP="00D810E6">
      <w:pPr>
        <w:pStyle w:val="ListParagraph"/>
        <w:numPr>
          <w:ilvl w:val="1"/>
          <w:numId w:val="2"/>
        </w:numPr>
        <w:spacing w:after="0"/>
      </w:pPr>
      <w:r w:rsidRPr="0013506F">
        <w:t>SobekCM user group</w:t>
      </w:r>
    </w:p>
    <w:p w:rsidR="00D810E6" w:rsidRDefault="00D810E6" w:rsidP="00D810E6">
      <w:pPr>
        <w:pStyle w:val="ListParagraph"/>
        <w:numPr>
          <w:ilvl w:val="1"/>
          <w:numId w:val="2"/>
        </w:numPr>
        <w:spacing w:after="0"/>
      </w:pPr>
      <w:proofErr w:type="spellStart"/>
      <w:r>
        <w:t>Authors</w:t>
      </w:r>
      <w:r w:rsidRPr="0013506F">
        <w:t>@UF</w:t>
      </w:r>
      <w:proofErr w:type="spellEnd"/>
      <w:r w:rsidRPr="0013506F">
        <w:t xml:space="preserve"> for data</w:t>
      </w:r>
      <w:r>
        <w:t xml:space="preserve"> associated with publications</w:t>
      </w:r>
    </w:p>
    <w:p w:rsidR="00D810E6" w:rsidRDefault="00D810E6" w:rsidP="00D810E6">
      <w:pPr>
        <w:pStyle w:val="ListParagraph"/>
        <w:numPr>
          <w:ilvl w:val="1"/>
          <w:numId w:val="2"/>
        </w:numPr>
        <w:spacing w:after="0"/>
      </w:pPr>
      <w:r>
        <w:t>Support developing new groups as needed:</w:t>
      </w:r>
    </w:p>
    <w:p w:rsidR="00D810E6" w:rsidRPr="0013506F" w:rsidRDefault="00D810E6" w:rsidP="00D810E6">
      <w:pPr>
        <w:pStyle w:val="ListParagraph"/>
        <w:numPr>
          <w:ilvl w:val="2"/>
          <w:numId w:val="2"/>
        </w:numPr>
        <w:spacing w:after="0"/>
      </w:pPr>
      <w:r>
        <w:t>Digital Humanities Library Group (new interest group launched in 2014)</w:t>
      </w:r>
    </w:p>
    <w:p w:rsidR="00005AD2" w:rsidRDefault="00005AD2" w:rsidP="00A41E5F">
      <w:pPr>
        <w:pStyle w:val="ListParagraph"/>
        <w:numPr>
          <w:ilvl w:val="0"/>
          <w:numId w:val="2"/>
        </w:numPr>
        <w:spacing w:after="0"/>
      </w:pPr>
      <w:r w:rsidRPr="00365D5D">
        <w:t>Implem</w:t>
      </w:r>
      <w:r>
        <w:t>ent an annual survey in fall on data (add</w:t>
      </w:r>
      <w:r w:rsidRPr="00365D5D">
        <w:t xml:space="preserve"> questions on Research Computing</w:t>
      </w:r>
      <w:r>
        <w:t>,</w:t>
      </w:r>
      <w:r w:rsidRPr="00365D5D">
        <w:t xml:space="preserve"> </w:t>
      </w:r>
      <w:proofErr w:type="spellStart"/>
      <w:r w:rsidRPr="00365D5D">
        <w:t>HiPerGator</w:t>
      </w:r>
      <w:proofErr w:type="spellEnd"/>
      <w:r>
        <w:t>)</w:t>
      </w:r>
      <w:r w:rsidRPr="00365D5D">
        <w:t xml:space="preserve"> </w:t>
      </w:r>
    </w:p>
    <w:p w:rsidR="00005AD2" w:rsidRDefault="00005AD2" w:rsidP="00005AD2">
      <w:pPr>
        <w:pStyle w:val="ListParagraph"/>
        <w:numPr>
          <w:ilvl w:val="0"/>
          <w:numId w:val="4"/>
        </w:numPr>
        <w:spacing w:after="0"/>
      </w:pPr>
      <w:r>
        <w:t>Pursue integration with the Division of Sponsored Programs; specifically:</w:t>
      </w:r>
    </w:p>
    <w:p w:rsidR="00005AD2" w:rsidRDefault="00005AD2" w:rsidP="00005AD2">
      <w:pPr>
        <w:pStyle w:val="ListParagraph"/>
        <w:numPr>
          <w:ilvl w:val="1"/>
          <w:numId w:val="4"/>
        </w:numPr>
        <w:spacing w:after="0"/>
      </w:pPr>
      <w:proofErr w:type="spellStart"/>
      <w:r>
        <w:t>DMPTool</w:t>
      </w:r>
      <w:proofErr w:type="spellEnd"/>
      <w:r>
        <w:t xml:space="preserve"> Training: promote and integrate with DSP trainings</w:t>
      </w:r>
    </w:p>
    <w:p w:rsidR="00005AD2" w:rsidRDefault="00005AD2" w:rsidP="00005AD2">
      <w:pPr>
        <w:pStyle w:val="ListParagraph"/>
        <w:numPr>
          <w:ilvl w:val="1"/>
          <w:numId w:val="4"/>
        </w:numPr>
        <w:spacing w:after="0"/>
      </w:pPr>
      <w:r w:rsidRPr="00084478">
        <w:rPr>
          <w:i/>
        </w:rPr>
        <w:t>IR@UF</w:t>
      </w:r>
      <w:r>
        <w:rPr>
          <w:i/>
        </w:rPr>
        <w:t xml:space="preserve"> </w:t>
      </w:r>
      <w:r>
        <w:t>implementation of an authority system for ORCID and other identifiers</w:t>
      </w:r>
      <w:r>
        <w:rPr>
          <w:rStyle w:val="FootnoteReference"/>
        </w:rPr>
        <w:footnoteReference w:id="9"/>
      </w:r>
    </w:p>
    <w:p w:rsidR="00005AD2" w:rsidRDefault="00A41E5F" w:rsidP="00005AD2">
      <w:pPr>
        <w:pStyle w:val="ListParagraph"/>
        <w:numPr>
          <w:ilvl w:val="0"/>
          <w:numId w:val="6"/>
        </w:numPr>
        <w:spacing w:after="0"/>
      </w:pPr>
      <w:r>
        <w:t xml:space="preserve">Support Librarians in </w:t>
      </w:r>
      <w:r w:rsidR="00005AD2">
        <w:t>deliver</w:t>
      </w:r>
      <w:r>
        <w:t>ing</w:t>
      </w:r>
      <w:r w:rsidR="00005AD2" w:rsidRPr="00C55867">
        <w:t xml:space="preserve"> trainings </w:t>
      </w:r>
      <w:r>
        <w:t xml:space="preserve">for the </w:t>
      </w:r>
      <w:proofErr w:type="spellStart"/>
      <w:r>
        <w:t>DMPTool</w:t>
      </w:r>
      <w:proofErr w:type="spellEnd"/>
      <w:r w:rsidR="00005AD2">
        <w:rPr>
          <w:rStyle w:val="FootnoteReference"/>
        </w:rPr>
        <w:footnoteReference w:id="10"/>
      </w:r>
      <w:r>
        <w:t xml:space="preserve"> and other trainings</w:t>
      </w:r>
    </w:p>
    <w:p w:rsidR="00005AD2" w:rsidRDefault="00005AD2" w:rsidP="00005AD2">
      <w:pPr>
        <w:pStyle w:val="ListParagraph"/>
        <w:numPr>
          <w:ilvl w:val="0"/>
          <w:numId w:val="6"/>
        </w:numPr>
        <w:spacing w:after="0"/>
      </w:pPr>
      <w:r>
        <w:t xml:space="preserve">Continue development of the </w:t>
      </w:r>
      <w:proofErr w:type="spellStart"/>
      <w:r>
        <w:t>DMPTool</w:t>
      </w:r>
      <w:proofErr w:type="spellEnd"/>
      <w:r>
        <w:t xml:space="preserve"> with the version 2 release in 2014</w:t>
      </w:r>
      <w:r w:rsidRPr="00C55867">
        <w:t xml:space="preserve"> </w:t>
      </w:r>
    </w:p>
    <w:p w:rsidR="00A41E5F" w:rsidRDefault="00442299" w:rsidP="00D810E6">
      <w:pPr>
        <w:pStyle w:val="ListParagraph"/>
        <w:numPr>
          <w:ilvl w:val="0"/>
          <w:numId w:val="6"/>
        </w:numPr>
        <w:spacing w:after="0"/>
      </w:pPr>
      <w:r>
        <w:t>Submit a</w:t>
      </w:r>
      <w:r w:rsidR="00A41E5F">
        <w:t xml:space="preserve"> grant </w:t>
      </w:r>
      <w:r>
        <w:t>proposal to fund</w:t>
      </w:r>
      <w:r w:rsidR="00A41E5F">
        <w:t xml:space="preserve"> name disambiguation support by</w:t>
      </w:r>
      <w:r w:rsidR="00A41E5F" w:rsidRPr="00012DA3">
        <w:t xml:space="preserve"> integrating an authority system in SobekCM (for the </w:t>
      </w:r>
      <w:r w:rsidR="00A41E5F" w:rsidRPr="00084478">
        <w:rPr>
          <w:i/>
        </w:rPr>
        <w:t>IR@UF</w:t>
      </w:r>
      <w:r w:rsidR="00A41E5F">
        <w:rPr>
          <w:i/>
        </w:rPr>
        <w:t xml:space="preserve"> </w:t>
      </w:r>
      <w:r w:rsidR="00A41E5F" w:rsidRPr="00012DA3">
        <w:t xml:space="preserve">and all UF resources), with </w:t>
      </w:r>
      <w:r w:rsidR="00A41E5F">
        <w:t xml:space="preserve">future </w:t>
      </w:r>
      <w:r w:rsidR="00A41E5F" w:rsidRPr="00012DA3">
        <w:t xml:space="preserve">plans for </w:t>
      </w:r>
      <w:r w:rsidR="00A41E5F">
        <w:t>integration</w:t>
      </w:r>
      <w:r w:rsidR="00A41E5F" w:rsidRPr="00012DA3">
        <w:t xml:space="preserve"> with the Division of Sponsored Programs</w:t>
      </w:r>
      <w:r w:rsidR="00A41E5F">
        <w:t>.</w:t>
      </w:r>
    </w:p>
    <w:p w:rsidR="004E31EB" w:rsidRDefault="004E31EB" w:rsidP="00D810E6">
      <w:pPr>
        <w:pStyle w:val="ListParagraph"/>
        <w:numPr>
          <w:ilvl w:val="0"/>
          <w:numId w:val="6"/>
        </w:numPr>
        <w:spacing w:after="0"/>
      </w:pPr>
      <w:r>
        <w:t xml:space="preserve">Develop </w:t>
      </w:r>
      <w:r w:rsidR="00576A55">
        <w:t>funding proposals to integrate</w:t>
      </w:r>
      <w:r>
        <w:t xml:space="preserve"> data support </w:t>
      </w:r>
      <w:r w:rsidR="00576A55">
        <w:t>with</w:t>
      </w:r>
      <w:r>
        <w:t xml:space="preserve"> </w:t>
      </w:r>
      <w:r w:rsidR="00576A55">
        <w:t xml:space="preserve">the Libraries and </w:t>
      </w:r>
      <w:r>
        <w:t>Research Computing</w:t>
      </w:r>
      <w:r w:rsidR="00576A55">
        <w:t>’s systems</w:t>
      </w:r>
    </w:p>
    <w:p w:rsidR="00D810E6" w:rsidRDefault="001B4E64" w:rsidP="00713564">
      <w:pPr>
        <w:pStyle w:val="ListParagraph"/>
        <w:numPr>
          <w:ilvl w:val="0"/>
          <w:numId w:val="12"/>
        </w:numPr>
      </w:pPr>
      <w:r>
        <w:t>Investigate creating an</w:t>
      </w:r>
      <w:r w:rsidR="00713564">
        <w:t xml:space="preserve"> introductory data course (</w:t>
      </w:r>
      <w:r>
        <w:t>akin to a</w:t>
      </w:r>
      <w:r w:rsidR="00D810E6">
        <w:t xml:space="preserve"> data </w:t>
      </w:r>
      <w:r>
        <w:t>literacy course</w:t>
      </w:r>
      <w:r w:rsidR="00D810E6">
        <w:t>)</w:t>
      </w:r>
      <w:r w:rsidR="00713564">
        <w:t>.</w:t>
      </w:r>
      <w:r w:rsidR="00D810E6">
        <w:t xml:space="preserve">  </w:t>
      </w:r>
    </w:p>
    <w:p w:rsidR="00713564" w:rsidRDefault="00713564" w:rsidP="00713564">
      <w:pPr>
        <w:pStyle w:val="ListParagraph"/>
        <w:numPr>
          <w:ilvl w:val="0"/>
          <w:numId w:val="12"/>
        </w:numPr>
      </w:pPr>
      <w:r>
        <w:t>Hold</w:t>
      </w:r>
      <w:r w:rsidRPr="00075749">
        <w:t xml:space="preserve"> </w:t>
      </w:r>
      <w:r>
        <w:t xml:space="preserve">events, specifically targeting an </w:t>
      </w:r>
      <w:r w:rsidRPr="00075749">
        <w:t>“Elegance of Data”</w:t>
      </w:r>
      <w:r>
        <w:t xml:space="preserve"> event </w:t>
      </w:r>
    </w:p>
    <w:p w:rsidR="004E31EB" w:rsidRDefault="004E31EB" w:rsidP="004E31EB">
      <w:pPr>
        <w:pStyle w:val="ListParagraph"/>
        <w:numPr>
          <w:ilvl w:val="0"/>
          <w:numId w:val="12"/>
        </w:numPr>
      </w:pPr>
      <w:r>
        <w:t>Collaboratively write a brief (1 page) news article with Research Computing for UFIT news</w:t>
      </w:r>
    </w:p>
    <w:p w:rsidR="00D810E6" w:rsidRPr="0011083A" w:rsidRDefault="004E31EB" w:rsidP="0011083A">
      <w:pPr>
        <w:pStyle w:val="ListParagraph"/>
        <w:numPr>
          <w:ilvl w:val="0"/>
          <w:numId w:val="12"/>
        </w:numPr>
      </w:pPr>
      <w:r>
        <w:lastRenderedPageBreak/>
        <w:t xml:space="preserve">Collaborate with Research Computing on outreach for resources and services from Research Computing and </w:t>
      </w:r>
      <w:proofErr w:type="spellStart"/>
      <w:r>
        <w:t>HiPerGator</w:t>
      </w:r>
      <w:proofErr w:type="spellEnd"/>
      <w:r>
        <w:t>.</w:t>
      </w:r>
    </w:p>
    <w:p w:rsidR="002F3A0A" w:rsidRDefault="002F3A0A" w:rsidP="00C32581">
      <w:pPr>
        <w:pStyle w:val="Heading2"/>
      </w:pPr>
    </w:p>
    <w:p w:rsidR="00713564" w:rsidRPr="00C32581" w:rsidRDefault="00005AD2" w:rsidP="00C32581">
      <w:pPr>
        <w:pStyle w:val="Heading2"/>
      </w:pPr>
      <w:r w:rsidRPr="00C32581">
        <w:t>Recommendation</w:t>
      </w:r>
      <w:r w:rsidR="00C32581" w:rsidRPr="00C32581">
        <w:t>s</w:t>
      </w:r>
      <w:r w:rsidRPr="00C32581">
        <w:t xml:space="preserve"> </w:t>
      </w:r>
    </w:p>
    <w:p w:rsidR="00C32581" w:rsidRDefault="00C32581" w:rsidP="00005AD2">
      <w:pPr>
        <w:spacing w:after="0"/>
        <w:rPr>
          <w:rFonts w:ascii="Calibri" w:eastAsia="Times New Roman" w:hAnsi="Calibri" w:cs="Times New Roman"/>
          <w:color w:val="222222"/>
        </w:rPr>
      </w:pPr>
    </w:p>
    <w:p w:rsidR="007719CF" w:rsidRDefault="00005AD2" w:rsidP="00005AD2">
      <w:pPr>
        <w:spacing w:after="0"/>
        <w:rPr>
          <w:rFonts w:ascii="Calibri" w:eastAsia="Times New Roman" w:hAnsi="Calibri" w:cs="Times New Roman"/>
          <w:color w:val="222222"/>
        </w:rPr>
      </w:pPr>
      <w:r>
        <w:rPr>
          <w:rFonts w:ascii="Calibri" w:eastAsia="Times New Roman" w:hAnsi="Calibri" w:cs="Times New Roman"/>
          <w:color w:val="222222"/>
        </w:rPr>
        <w:t xml:space="preserve">The DMCTF recommends a variety to activities to </w:t>
      </w:r>
      <w:r w:rsidR="007719CF">
        <w:rPr>
          <w:rFonts w:ascii="Calibri" w:eastAsia="Times New Roman" w:hAnsi="Calibri" w:cs="Times New Roman"/>
          <w:color w:val="222222"/>
        </w:rPr>
        <w:t>grow the campus-wide culture of data management in collaboration, and to grow the culture of data management within the Libraries. The DMCTF recommends incorporating</w:t>
      </w:r>
      <w:r>
        <w:rPr>
          <w:rFonts w:ascii="Calibri" w:eastAsia="Times New Roman" w:hAnsi="Calibri" w:cs="Times New Roman"/>
          <w:color w:val="222222"/>
        </w:rPr>
        <w:t xml:space="preserve"> data in</w:t>
      </w:r>
      <w:r w:rsidR="00D810E6">
        <w:rPr>
          <w:rFonts w:ascii="Calibri" w:eastAsia="Times New Roman" w:hAnsi="Calibri" w:cs="Times New Roman"/>
          <w:color w:val="222222"/>
        </w:rPr>
        <w:t xml:space="preserve">to existing Liaison activities, and has </w:t>
      </w:r>
      <w:r>
        <w:rPr>
          <w:rFonts w:ascii="Calibri" w:eastAsia="Times New Roman" w:hAnsi="Calibri" w:cs="Times New Roman"/>
          <w:color w:val="222222"/>
        </w:rPr>
        <w:t xml:space="preserve">created a </w:t>
      </w:r>
      <w:r w:rsidR="00D810E6">
        <w:rPr>
          <w:rFonts w:ascii="Calibri" w:eastAsia="Times New Roman" w:hAnsi="Calibri" w:cs="Times New Roman"/>
          <w:color w:val="222222"/>
        </w:rPr>
        <w:t>many</w:t>
      </w:r>
      <w:r>
        <w:rPr>
          <w:rFonts w:ascii="Calibri" w:eastAsia="Times New Roman" w:hAnsi="Calibri" w:cs="Times New Roman"/>
          <w:color w:val="222222"/>
        </w:rPr>
        <w:t xml:space="preserve"> resources to support these activities.</w:t>
      </w:r>
      <w:r>
        <w:rPr>
          <w:rStyle w:val="FootnoteReference"/>
          <w:rFonts w:ascii="Calibri" w:eastAsia="Times New Roman" w:hAnsi="Calibri" w:cs="Times New Roman"/>
          <w:color w:val="222222"/>
        </w:rPr>
        <w:footnoteReference w:id="11"/>
      </w:r>
      <w:r w:rsidR="00D810E6">
        <w:rPr>
          <w:rFonts w:ascii="Calibri" w:eastAsia="Times New Roman" w:hAnsi="Calibri" w:cs="Times New Roman"/>
          <w:color w:val="222222"/>
        </w:rPr>
        <w:t xml:space="preserve">   </w:t>
      </w:r>
    </w:p>
    <w:p w:rsidR="00657498" w:rsidRDefault="00657498" w:rsidP="00005AD2">
      <w:pPr>
        <w:spacing w:after="0"/>
        <w:rPr>
          <w:rFonts w:ascii="Calibri" w:eastAsia="Times New Roman" w:hAnsi="Calibri" w:cs="Times New Roman"/>
          <w:color w:val="222222"/>
        </w:rPr>
      </w:pPr>
    </w:p>
    <w:p w:rsidR="007719CF" w:rsidRPr="00C32581" w:rsidRDefault="007719CF" w:rsidP="00C32581">
      <w:pPr>
        <w:pStyle w:val="Heading3"/>
        <w:rPr>
          <w:rFonts w:eastAsia="Times New Roman"/>
        </w:rPr>
      </w:pPr>
      <w:r w:rsidRPr="00C32581">
        <w:rPr>
          <w:rFonts w:eastAsia="Times New Roman"/>
        </w:rPr>
        <w:t xml:space="preserve">Recommendations in collaboration with Research Computing: </w:t>
      </w:r>
    </w:p>
    <w:p w:rsidR="007719CF" w:rsidRDefault="007719CF" w:rsidP="007719CF">
      <w:pPr>
        <w:pStyle w:val="ListParagraph"/>
        <w:numPr>
          <w:ilvl w:val="0"/>
          <w:numId w:val="12"/>
        </w:numPr>
      </w:pPr>
      <w:r w:rsidRPr="00713564">
        <w:t>S</w:t>
      </w:r>
      <w:r w:rsidRPr="0085600D">
        <w:t>trengthen the collaboration with</w:t>
      </w:r>
      <w:r>
        <w:t xml:space="preserve"> Research Computing, and work to cross-promote Research Computing as a core, library-related resource.   Specific activities for the next phase include collaboration on the outreach plan (to be released in spring 2014).</w:t>
      </w:r>
    </w:p>
    <w:p w:rsidR="007719CF" w:rsidRPr="00713564" w:rsidRDefault="007719CF" w:rsidP="007719CF">
      <w:pPr>
        <w:pStyle w:val="ListParagraph"/>
        <w:numPr>
          <w:ilvl w:val="0"/>
          <w:numId w:val="12"/>
        </w:numPr>
        <w:rPr>
          <w:rStyle w:val="FootnoteReference"/>
          <w:vertAlign w:val="baseline"/>
        </w:rPr>
      </w:pPr>
      <w:r>
        <w:t xml:space="preserve">Build on the </w:t>
      </w:r>
      <w:r w:rsidRPr="0085600D">
        <w:t>collaboration with</w:t>
      </w:r>
      <w:r>
        <w:t xml:space="preserve"> Research Computing to connect with campus IT groups and campus IT professionals supporting data, targeting specific “best match” groups for shared data needs:</w:t>
      </w:r>
      <w:r w:rsidRPr="007B7F21">
        <w:rPr>
          <w:rStyle w:val="FootnoteReference"/>
        </w:rPr>
        <w:t xml:space="preserve"> </w:t>
      </w:r>
      <w:r>
        <w:rPr>
          <w:rStyle w:val="FootnoteReference"/>
        </w:rPr>
        <w:footnoteReference w:id="12"/>
      </w:r>
    </w:p>
    <w:p w:rsidR="00657498" w:rsidRDefault="00657498" w:rsidP="007719CF">
      <w:pPr>
        <w:pStyle w:val="ListParagraph"/>
        <w:numPr>
          <w:ilvl w:val="1"/>
          <w:numId w:val="12"/>
        </w:numPr>
      </w:pPr>
      <w:r>
        <w:t xml:space="preserve">Informatics Institute </w:t>
      </w:r>
    </w:p>
    <w:p w:rsidR="007719CF" w:rsidRDefault="007719CF" w:rsidP="007719CF">
      <w:pPr>
        <w:pStyle w:val="ListParagraph"/>
        <w:numPr>
          <w:ilvl w:val="1"/>
          <w:numId w:val="12"/>
        </w:numPr>
      </w:pPr>
      <w:r w:rsidRPr="00713564">
        <w:t>Sel</w:t>
      </w:r>
      <w:r>
        <w:t>ected IT groups and individuals</w:t>
      </w:r>
      <w:r w:rsidRPr="00713564">
        <w:t xml:space="preserve"> </w:t>
      </w:r>
    </w:p>
    <w:p w:rsidR="007719CF" w:rsidRDefault="007719CF" w:rsidP="007719CF">
      <w:pPr>
        <w:pStyle w:val="ListParagraph"/>
        <w:numPr>
          <w:ilvl w:val="1"/>
          <w:numId w:val="12"/>
        </w:numPr>
      </w:pPr>
      <w:r w:rsidRPr="00713564">
        <w:t>Selected campus units/groups: Samuel Proctor Oral History Program</w:t>
      </w:r>
      <w:r>
        <w:t xml:space="preserve">, ICBR, and other campus units/groups </w:t>
      </w:r>
      <w:r w:rsidR="00657498">
        <w:t xml:space="preserve">selected </w:t>
      </w:r>
      <w:r>
        <w:t>to expand connections into new areas while also strengthening existing collaborations on data.</w:t>
      </w:r>
    </w:p>
    <w:p w:rsidR="007719CF" w:rsidRDefault="007719CF" w:rsidP="007719CF">
      <w:pPr>
        <w:pStyle w:val="ListParagraph"/>
        <w:numPr>
          <w:ilvl w:val="0"/>
          <w:numId w:val="12"/>
        </w:numPr>
      </w:pPr>
      <w:r>
        <w:t>Implement a pilot program for a</w:t>
      </w:r>
      <w:r w:rsidRPr="00243E8C">
        <w:t xml:space="preserve"> “Visualization </w:t>
      </w:r>
      <w:r>
        <w:t xml:space="preserve">Open House” or Visualization </w:t>
      </w:r>
      <w:r w:rsidRPr="00243E8C">
        <w:t xml:space="preserve">Lab” in Marston 308 (or other appropriate space), with </w:t>
      </w:r>
      <w:r>
        <w:t>set</w:t>
      </w:r>
      <w:r w:rsidRPr="00243E8C">
        <w:t xml:space="preserve"> lab hours for specific days/times each week</w:t>
      </w:r>
      <w:r>
        <w:t xml:space="preserve"> for </w:t>
      </w:r>
      <w:r w:rsidRPr="00243E8C">
        <w:t>at least one full semeste</w:t>
      </w:r>
      <w:r>
        <w:t>r, with the</w:t>
      </w:r>
      <w:r w:rsidRPr="00243E8C">
        <w:t xml:space="preserve"> GIS Librarian </w:t>
      </w:r>
      <w:r>
        <w:t>holding the open hours, with Research Computing if available</w:t>
      </w:r>
      <w:r w:rsidRPr="00243E8C">
        <w:t xml:space="preserve"> </w:t>
      </w:r>
    </w:p>
    <w:p w:rsidR="00005AD2" w:rsidRPr="007719CF" w:rsidRDefault="007719CF" w:rsidP="00C32581">
      <w:pPr>
        <w:pStyle w:val="Heading3"/>
        <w:rPr>
          <w:rFonts w:eastAsia="Times New Roman"/>
        </w:rPr>
      </w:pPr>
      <w:r w:rsidRPr="007719CF">
        <w:rPr>
          <w:rFonts w:eastAsia="Times New Roman"/>
        </w:rPr>
        <w:t>Recommendations for</w:t>
      </w:r>
      <w:r w:rsidR="00005AD2" w:rsidRPr="007719CF">
        <w:t xml:space="preserve"> </w:t>
      </w:r>
      <w:r w:rsidR="00A41E5F" w:rsidRPr="007719CF">
        <w:t>Liaison L</w:t>
      </w:r>
      <w:r w:rsidR="00005AD2" w:rsidRPr="007719CF">
        <w:t>ibrarians:</w:t>
      </w:r>
    </w:p>
    <w:p w:rsidR="00D810E6" w:rsidRPr="00D810E6" w:rsidRDefault="00D810E6" w:rsidP="00D810E6">
      <w:pPr>
        <w:pStyle w:val="ListParagraph"/>
        <w:numPr>
          <w:ilvl w:val="0"/>
          <w:numId w:val="11"/>
        </w:numPr>
      </w:pPr>
      <w:r w:rsidRPr="00937D98">
        <w:t>C</w:t>
      </w:r>
      <w:r w:rsidRPr="00937D98">
        <w:rPr>
          <w:rFonts w:ascii="Calibri" w:eastAsia="Times New Roman" w:hAnsi="Calibri" w:cs="Times New Roman"/>
          <w:color w:val="222222"/>
        </w:rPr>
        <w:t xml:space="preserve">ontact their departments </w:t>
      </w:r>
      <w:r>
        <w:rPr>
          <w:rFonts w:ascii="Calibri" w:eastAsia="Times New Roman" w:hAnsi="Calibri" w:cs="Times New Roman"/>
          <w:color w:val="222222"/>
        </w:rPr>
        <w:t>and faculty to:</w:t>
      </w:r>
    </w:p>
    <w:p w:rsidR="00D810E6" w:rsidRPr="0072444C" w:rsidRDefault="00D810E6" w:rsidP="00D810E6">
      <w:pPr>
        <w:pStyle w:val="ListParagraph"/>
        <w:numPr>
          <w:ilvl w:val="1"/>
          <w:numId w:val="11"/>
        </w:numPr>
      </w:pPr>
      <w:r>
        <w:rPr>
          <w:rFonts w:ascii="Calibri" w:eastAsia="Times New Roman" w:hAnsi="Calibri" w:cs="Times New Roman"/>
          <w:color w:val="222222"/>
        </w:rPr>
        <w:t>Provide an u</w:t>
      </w:r>
      <w:r w:rsidRPr="00937D98">
        <w:rPr>
          <w:rFonts w:ascii="Calibri" w:eastAsia="Times New Roman" w:hAnsi="Calibri" w:cs="Times New Roman"/>
          <w:color w:val="222222"/>
        </w:rPr>
        <w:t>pdate on data services from the libraries (draft text</w:t>
      </w:r>
      <w:r w:rsidRPr="00926FFE">
        <w:rPr>
          <w:rStyle w:val="FootnoteReference"/>
          <w:rFonts w:ascii="Calibri" w:eastAsia="Times New Roman" w:hAnsi="Calibri" w:cs="Times New Roman"/>
          <w:color w:val="222222"/>
        </w:rPr>
        <w:footnoteReference w:id="13"/>
      </w:r>
      <w:r>
        <w:rPr>
          <w:rFonts w:ascii="Calibri" w:eastAsia="Times New Roman" w:hAnsi="Calibri" w:cs="Times New Roman"/>
          <w:color w:val="222222"/>
        </w:rPr>
        <w:t>)</w:t>
      </w:r>
    </w:p>
    <w:p w:rsidR="00D810E6" w:rsidRDefault="00D810E6" w:rsidP="00D810E6">
      <w:pPr>
        <w:pStyle w:val="ListParagraph"/>
        <w:numPr>
          <w:ilvl w:val="1"/>
          <w:numId w:val="11"/>
        </w:numPr>
        <w:spacing w:after="0"/>
      </w:pPr>
      <w:r>
        <w:lastRenderedPageBreak/>
        <w:t xml:space="preserve">Request information </w:t>
      </w:r>
      <w:r w:rsidR="00A41E5F">
        <w:t>regarding “Dinky Databases”</w:t>
      </w:r>
      <w:r w:rsidR="00A41E5F" w:rsidRPr="009D275E">
        <w:rPr>
          <w:rStyle w:val="FootnoteReference"/>
        </w:rPr>
        <w:t xml:space="preserve"> </w:t>
      </w:r>
      <w:r w:rsidR="00A41E5F" w:rsidRPr="00365D5D">
        <w:rPr>
          <w:rStyle w:val="FootnoteReference"/>
        </w:rPr>
        <w:footnoteReference w:id="14"/>
      </w:r>
      <w:r w:rsidR="00A41E5F">
        <w:t xml:space="preserve"> using the example request text</w:t>
      </w:r>
      <w:r w:rsidR="00A41E5F">
        <w:rPr>
          <w:rStyle w:val="FootnoteReference"/>
        </w:rPr>
        <w:footnoteReference w:id="15"/>
      </w:r>
      <w:r>
        <w:t xml:space="preserve">, </w:t>
      </w:r>
      <w:r w:rsidR="00A41E5F">
        <w:t>sharing all findings with the DMCTF</w:t>
      </w:r>
    </w:p>
    <w:p w:rsidR="00D810E6" w:rsidRPr="00D810E6" w:rsidRDefault="00D810E6" w:rsidP="00D810E6">
      <w:pPr>
        <w:pStyle w:val="ListParagraph"/>
        <w:numPr>
          <w:ilvl w:val="1"/>
          <w:numId w:val="11"/>
        </w:numPr>
        <w:spacing w:after="0"/>
      </w:pPr>
      <w:r>
        <w:t>Request information on data-related courses in the department, and share about data management support resources from the Libraries specifically relevant for the course</w:t>
      </w:r>
    </w:p>
    <w:p w:rsidR="00005AD2" w:rsidRDefault="00D810E6" w:rsidP="00005AD2">
      <w:pPr>
        <w:pStyle w:val="ListParagraph"/>
        <w:numPr>
          <w:ilvl w:val="0"/>
          <w:numId w:val="11"/>
        </w:numPr>
        <w:spacing w:after="0"/>
        <w:rPr>
          <w:rFonts w:ascii="Calibri" w:eastAsia="Times New Roman" w:hAnsi="Calibri" w:cs="Times New Roman"/>
          <w:color w:val="222222"/>
        </w:rPr>
      </w:pPr>
      <w:r>
        <w:rPr>
          <w:rFonts w:ascii="Calibri" w:eastAsia="Times New Roman" w:hAnsi="Calibri" w:cs="Times New Roman"/>
          <w:color w:val="222222"/>
        </w:rPr>
        <w:t>U</w:t>
      </w:r>
      <w:r w:rsidR="00005AD2" w:rsidRPr="00937D98">
        <w:rPr>
          <w:rFonts w:ascii="Calibri" w:eastAsia="Times New Roman" w:hAnsi="Calibri" w:cs="Times New Roman"/>
          <w:color w:val="222222"/>
        </w:rPr>
        <w:t xml:space="preserve">pdate </w:t>
      </w:r>
      <w:proofErr w:type="spellStart"/>
      <w:r w:rsidR="00005AD2" w:rsidRPr="00937D98">
        <w:rPr>
          <w:rFonts w:ascii="Calibri" w:eastAsia="Times New Roman" w:hAnsi="Calibri" w:cs="Times New Roman"/>
          <w:color w:val="222222"/>
        </w:rPr>
        <w:t>LibGuides</w:t>
      </w:r>
      <w:proofErr w:type="spellEnd"/>
      <w:r w:rsidR="00005AD2" w:rsidRPr="00937D98">
        <w:rPr>
          <w:rFonts w:ascii="Calibri" w:eastAsia="Times New Roman" w:hAnsi="Calibri" w:cs="Times New Roman"/>
          <w:color w:val="222222"/>
        </w:rPr>
        <w:t xml:space="preserve"> and appropriate websites to add a tab or page for data with the links and materials below: </w:t>
      </w:r>
    </w:p>
    <w:p w:rsidR="00005AD2" w:rsidRDefault="00005AD2" w:rsidP="00005AD2">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color w:val="222222"/>
        </w:rPr>
        <w:t xml:space="preserve">Data website, </w:t>
      </w:r>
      <w:hyperlink r:id="rId9" w:history="1">
        <w:r w:rsidRPr="00937D98">
          <w:rPr>
            <w:rStyle w:val="Hyperlink"/>
            <w:rFonts w:ascii="Calibri" w:eastAsia="Times New Roman" w:hAnsi="Calibri" w:cs="Times New Roman"/>
          </w:rPr>
          <w:t>http://library.uflib.ufl.edu/datamgmt/</w:t>
        </w:r>
      </w:hyperlink>
      <w:r w:rsidRPr="00937D98">
        <w:rPr>
          <w:rFonts w:ascii="Calibri" w:eastAsia="Times New Roman" w:hAnsi="Calibri" w:cs="Times New Roman"/>
          <w:color w:val="222222"/>
        </w:rPr>
        <w:t xml:space="preserve"> </w:t>
      </w:r>
    </w:p>
    <w:p w:rsidR="00005AD2" w:rsidRDefault="00005AD2" w:rsidP="00005AD2">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i/>
          <w:color w:val="222222"/>
        </w:rPr>
        <w:t>IR@UF</w:t>
      </w:r>
      <w:r w:rsidRPr="00937D98">
        <w:rPr>
          <w:rFonts w:ascii="Calibri" w:eastAsia="Times New Roman" w:hAnsi="Calibri" w:cs="Times New Roman"/>
          <w:color w:val="222222"/>
        </w:rPr>
        <w:t xml:space="preserve">, </w:t>
      </w:r>
      <w:hyperlink r:id="rId10" w:history="1">
        <w:r w:rsidRPr="00937D98">
          <w:rPr>
            <w:rStyle w:val="Hyperlink"/>
            <w:rFonts w:ascii="Calibri" w:eastAsia="Times New Roman" w:hAnsi="Calibri" w:cs="Times New Roman"/>
          </w:rPr>
          <w:t>http://library.ufl.edu/ufir</w:t>
        </w:r>
      </w:hyperlink>
      <w:r w:rsidRPr="00937D98">
        <w:rPr>
          <w:rFonts w:ascii="Calibri" w:eastAsia="Times New Roman" w:hAnsi="Calibri" w:cs="Times New Roman"/>
          <w:color w:val="222222"/>
        </w:rPr>
        <w:t xml:space="preserve"> </w:t>
      </w:r>
    </w:p>
    <w:p w:rsidR="00005AD2" w:rsidRDefault="00005AD2" w:rsidP="00005AD2">
      <w:pPr>
        <w:pStyle w:val="ListParagraph"/>
        <w:numPr>
          <w:ilvl w:val="1"/>
          <w:numId w:val="11"/>
        </w:numPr>
        <w:spacing w:after="0"/>
        <w:rPr>
          <w:rFonts w:ascii="Calibri" w:eastAsia="Times New Roman" w:hAnsi="Calibri" w:cs="Times New Roman"/>
          <w:color w:val="222222"/>
        </w:rPr>
      </w:pPr>
      <w:proofErr w:type="spellStart"/>
      <w:r w:rsidRPr="00937D98">
        <w:rPr>
          <w:rFonts w:ascii="Calibri" w:eastAsia="Times New Roman" w:hAnsi="Calibri" w:cs="Times New Roman"/>
          <w:color w:val="222222"/>
        </w:rPr>
        <w:t>DMPTool</w:t>
      </w:r>
      <w:proofErr w:type="spellEnd"/>
      <w:r w:rsidRPr="00937D98">
        <w:rPr>
          <w:rFonts w:ascii="Calibri" w:eastAsia="Times New Roman" w:hAnsi="Calibri" w:cs="Times New Roman"/>
          <w:color w:val="222222"/>
        </w:rPr>
        <w:t xml:space="preserve"> </w:t>
      </w:r>
    </w:p>
    <w:p w:rsidR="00005AD2" w:rsidRDefault="00005AD2" w:rsidP="00005AD2">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color w:val="222222"/>
        </w:rPr>
        <w:t xml:space="preserve">Research Computing, </w:t>
      </w:r>
      <w:hyperlink r:id="rId11" w:history="1">
        <w:r w:rsidRPr="00937D98">
          <w:rPr>
            <w:rStyle w:val="Hyperlink"/>
            <w:rFonts w:ascii="Calibri" w:eastAsia="Times New Roman" w:hAnsi="Calibri" w:cs="Times New Roman"/>
          </w:rPr>
          <w:t>http://rc.ufl.edu</w:t>
        </w:r>
      </w:hyperlink>
      <w:r w:rsidRPr="00937D98">
        <w:rPr>
          <w:rFonts w:ascii="Calibri" w:eastAsia="Times New Roman" w:hAnsi="Calibri" w:cs="Times New Roman"/>
          <w:color w:val="222222"/>
        </w:rPr>
        <w:t xml:space="preserve"> </w:t>
      </w:r>
    </w:p>
    <w:p w:rsidR="00005AD2" w:rsidRDefault="00005AD2" w:rsidP="00005AD2">
      <w:pPr>
        <w:pStyle w:val="ListParagraph"/>
        <w:numPr>
          <w:ilvl w:val="1"/>
          <w:numId w:val="11"/>
        </w:numPr>
        <w:spacing w:after="0"/>
        <w:rPr>
          <w:rFonts w:ascii="Calibri" w:eastAsia="Times New Roman" w:hAnsi="Calibri" w:cs="Times New Roman"/>
          <w:color w:val="222222"/>
        </w:rPr>
      </w:pPr>
      <w:proofErr w:type="spellStart"/>
      <w:r w:rsidRPr="00937D98">
        <w:rPr>
          <w:rFonts w:ascii="Calibri" w:eastAsia="Times New Roman" w:hAnsi="Calibri" w:cs="Times New Roman"/>
          <w:color w:val="222222"/>
        </w:rPr>
        <w:t>HiPerGator</w:t>
      </w:r>
      <w:proofErr w:type="spellEnd"/>
      <w:r w:rsidRPr="00937D98">
        <w:rPr>
          <w:rFonts w:ascii="Calibri" w:eastAsia="Times New Roman" w:hAnsi="Calibri" w:cs="Times New Roman"/>
          <w:color w:val="222222"/>
        </w:rPr>
        <w:t xml:space="preserve">, </w:t>
      </w:r>
      <w:hyperlink r:id="rId12" w:history="1">
        <w:r w:rsidRPr="00937D98">
          <w:rPr>
            <w:rStyle w:val="Hyperlink"/>
            <w:rFonts w:ascii="Calibri" w:eastAsia="Times New Roman" w:hAnsi="Calibri" w:cs="Times New Roman"/>
          </w:rPr>
          <w:t>http://www.hpc.ufl.edu/2013/06/hipergator/</w:t>
        </w:r>
      </w:hyperlink>
      <w:r w:rsidRPr="00937D98">
        <w:rPr>
          <w:rFonts w:ascii="Calibri" w:eastAsia="Times New Roman" w:hAnsi="Calibri" w:cs="Times New Roman"/>
          <w:color w:val="222222"/>
        </w:rPr>
        <w:t xml:space="preserve"> </w:t>
      </w:r>
    </w:p>
    <w:p w:rsidR="00005AD2" w:rsidRDefault="00005AD2" w:rsidP="00005AD2">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color w:val="222222"/>
        </w:rPr>
        <w:t xml:space="preserve">Appropriate subject repositories (or </w:t>
      </w:r>
      <w:proofErr w:type="spellStart"/>
      <w:r w:rsidRPr="00937D98">
        <w:rPr>
          <w:rFonts w:ascii="Calibri" w:eastAsia="Times New Roman" w:hAnsi="Calibri" w:cs="Times New Roman"/>
          <w:color w:val="222222"/>
        </w:rPr>
        <w:t>DataBib</w:t>
      </w:r>
      <w:proofErr w:type="spellEnd"/>
      <w:r w:rsidRPr="00937D98">
        <w:rPr>
          <w:rFonts w:ascii="Calibri" w:eastAsia="Times New Roman" w:hAnsi="Calibri" w:cs="Times New Roman"/>
          <w:color w:val="222222"/>
        </w:rPr>
        <w:t xml:space="preserve"> for finding resources)</w:t>
      </w:r>
    </w:p>
    <w:p w:rsidR="00005AD2" w:rsidRPr="00D810E6" w:rsidRDefault="00005AD2" w:rsidP="00D810E6">
      <w:pPr>
        <w:pStyle w:val="ListParagraph"/>
        <w:numPr>
          <w:ilvl w:val="1"/>
          <w:numId w:val="11"/>
        </w:numPr>
        <w:spacing w:after="0"/>
        <w:rPr>
          <w:rFonts w:ascii="Calibri" w:eastAsia="Times New Roman" w:hAnsi="Calibri" w:cs="Times New Roman"/>
          <w:color w:val="222222"/>
        </w:rPr>
      </w:pPr>
      <w:r>
        <w:t xml:space="preserve">Additional, appropriate resources for data identified by the </w:t>
      </w:r>
      <w:r w:rsidRPr="00937D98">
        <w:rPr>
          <w:rFonts w:ascii="Calibri" w:eastAsia="Times New Roman" w:hAnsi="Calibri" w:cs="Times New Roman"/>
          <w:color w:val="222222"/>
        </w:rPr>
        <w:t>Liaisons</w:t>
      </w:r>
      <w:r>
        <w:rPr>
          <w:rFonts w:ascii="Calibri" w:eastAsia="Times New Roman" w:hAnsi="Calibri" w:cs="Times New Roman"/>
          <w:color w:val="222222"/>
        </w:rPr>
        <w:t xml:space="preserve"> </w:t>
      </w:r>
      <w:r w:rsidRPr="00520E9F">
        <w:t xml:space="preserve"> </w:t>
      </w:r>
    </w:p>
    <w:p w:rsidR="00D810E6" w:rsidRDefault="00005AD2" w:rsidP="00005AD2">
      <w:pPr>
        <w:pStyle w:val="ListParagraph"/>
        <w:numPr>
          <w:ilvl w:val="0"/>
          <w:numId w:val="9"/>
        </w:numPr>
      </w:pPr>
      <w:r>
        <w:t>I</w:t>
      </w:r>
      <w:r w:rsidR="00D810E6">
        <w:t>nclude and integrate data into existing and new:</w:t>
      </w:r>
    </w:p>
    <w:p w:rsidR="00D810E6" w:rsidRDefault="00D810E6" w:rsidP="00D810E6">
      <w:pPr>
        <w:pStyle w:val="ListParagraph"/>
        <w:numPr>
          <w:ilvl w:val="1"/>
          <w:numId w:val="9"/>
        </w:numPr>
      </w:pPr>
      <w:r>
        <w:t xml:space="preserve">Presentations and trainings (e.g., </w:t>
      </w:r>
      <w:r w:rsidRPr="00520E9F">
        <w:t>introductions and overviews, new graduate student and postdoc orientations,</w:t>
      </w:r>
      <w:r w:rsidRPr="00520E9F">
        <w:rPr>
          <w:rStyle w:val="FootnoteReference"/>
        </w:rPr>
        <w:footnoteReference w:id="16"/>
      </w:r>
      <w:r w:rsidRPr="00520E9F">
        <w:t xml:space="preserve"> </w:t>
      </w:r>
      <w:r>
        <w:t>resources materials,</w:t>
      </w:r>
      <w:r w:rsidRPr="00520E9F">
        <w:t xml:space="preserve"> basic handouts</w:t>
      </w:r>
      <w:r>
        <w:t>, etc.)</w:t>
      </w:r>
      <w:r w:rsidRPr="00520E9F">
        <w:rPr>
          <w:rStyle w:val="FootnoteReference"/>
        </w:rPr>
        <w:footnoteReference w:id="17"/>
      </w:r>
    </w:p>
    <w:p w:rsidR="00D810E6" w:rsidRDefault="00D810E6" w:rsidP="00D810E6">
      <w:pPr>
        <w:pStyle w:val="ListParagraph"/>
        <w:numPr>
          <w:ilvl w:val="1"/>
          <w:numId w:val="9"/>
        </w:numPr>
      </w:pPr>
      <w:r>
        <w:t>E</w:t>
      </w:r>
      <w:r w:rsidR="00005AD2">
        <w:t>vents</w:t>
      </w:r>
      <w:r>
        <w:t xml:space="preserve"> (explicitly mentioning</w:t>
      </w:r>
      <w:r w:rsidR="00005AD2">
        <w:t xml:space="preserve"> data support from the </w:t>
      </w:r>
      <w:r>
        <w:t>L</w:t>
      </w:r>
      <w:r w:rsidR="00005AD2">
        <w:t>ibraries an</w:t>
      </w:r>
      <w:r>
        <w:t>d Research Computing resources)</w:t>
      </w:r>
    </w:p>
    <w:p w:rsidR="00005AD2" w:rsidRDefault="00D810E6" w:rsidP="00D810E6">
      <w:pPr>
        <w:pStyle w:val="ListParagraph"/>
        <w:numPr>
          <w:ilvl w:val="1"/>
          <w:numId w:val="9"/>
        </w:numPr>
      </w:pPr>
      <w:r>
        <w:t>C</w:t>
      </w:r>
      <w:r w:rsidR="00005AD2">
        <w:t>ourses taught by librarians</w:t>
      </w:r>
      <w:r w:rsidR="00005AD2" w:rsidRPr="00396435">
        <w:t xml:space="preserve">  </w:t>
      </w:r>
    </w:p>
    <w:p w:rsidR="00657498" w:rsidRDefault="00657498" w:rsidP="00D810E6">
      <w:pPr>
        <w:pStyle w:val="ListParagraph"/>
        <w:numPr>
          <w:ilvl w:val="1"/>
          <w:numId w:val="9"/>
        </w:numPr>
      </w:pPr>
      <w:r>
        <w:t>Processes for retiring faculty research materials</w:t>
      </w:r>
    </w:p>
    <w:p w:rsidR="00005AD2" w:rsidRDefault="00005AD2" w:rsidP="00005AD2">
      <w:pPr>
        <w:pStyle w:val="ListParagraph"/>
        <w:numPr>
          <w:ilvl w:val="0"/>
          <w:numId w:val="9"/>
        </w:numPr>
        <w:spacing w:after="0"/>
      </w:pPr>
      <w:r w:rsidRPr="00E576DF">
        <w:rPr>
          <w:rFonts w:ascii="Calibri" w:eastAsia="Times New Roman" w:hAnsi="Calibri" w:cs="Times New Roman"/>
          <w:color w:val="222222"/>
        </w:rPr>
        <w:t>Watch the SobekCM training videos</w:t>
      </w:r>
      <w:r w:rsidR="00D810E6">
        <w:rPr>
          <w:rFonts w:ascii="Calibri" w:eastAsia="Times New Roman" w:hAnsi="Calibri" w:cs="Times New Roman"/>
          <w:color w:val="222222"/>
        </w:rPr>
        <w:t xml:space="preserve"> to</w:t>
      </w:r>
      <w:r>
        <w:rPr>
          <w:rFonts w:ascii="Calibri" w:eastAsia="Times New Roman" w:hAnsi="Calibri" w:cs="Times New Roman"/>
          <w:color w:val="222222"/>
        </w:rPr>
        <w:t xml:space="preserve"> support data needs using SobekCM when appropriate</w:t>
      </w:r>
      <w:r w:rsidRPr="00E576DF">
        <w:rPr>
          <w:rFonts w:ascii="Calibri" w:eastAsia="Times New Roman" w:hAnsi="Calibri" w:cs="Times New Roman"/>
          <w:color w:val="222222"/>
        </w:rPr>
        <w:t>.</w:t>
      </w:r>
      <w:r>
        <w:rPr>
          <w:rFonts w:ascii="Calibri" w:eastAsia="Times New Roman" w:hAnsi="Calibri" w:cs="Times New Roman"/>
          <w:b/>
          <w:color w:val="222222"/>
        </w:rPr>
        <w:t xml:space="preserve"> </w:t>
      </w:r>
    </w:p>
    <w:p w:rsidR="00005AD2" w:rsidRDefault="00005AD2" w:rsidP="00D810E6">
      <w:pPr>
        <w:pStyle w:val="ListParagraph"/>
        <w:numPr>
          <w:ilvl w:val="1"/>
          <w:numId w:val="9"/>
        </w:numPr>
        <w:spacing w:after="0"/>
      </w:pPr>
      <w:r>
        <w:t>Join the SobekCM user group to best support data, digital collections, and user needs.</w:t>
      </w:r>
      <w:r>
        <w:rPr>
          <w:rStyle w:val="FootnoteReference"/>
        </w:rPr>
        <w:footnoteReference w:id="18"/>
      </w:r>
    </w:p>
    <w:p w:rsidR="00005AD2" w:rsidRDefault="00005AD2" w:rsidP="00005AD2">
      <w:pPr>
        <w:spacing w:after="0"/>
        <w:ind w:left="360"/>
      </w:pPr>
    </w:p>
    <w:p w:rsidR="00005AD2" w:rsidRDefault="00005AD2" w:rsidP="00005AD2">
      <w:pPr>
        <w:rPr>
          <w:rFonts w:asciiTheme="majorHAnsi" w:eastAsiaTheme="majorEastAsia" w:hAnsiTheme="majorHAnsi" w:cstheme="majorBidi"/>
          <w:b/>
          <w:bCs/>
          <w:color w:val="365F91" w:themeColor="accent1" w:themeShade="BF"/>
          <w:sz w:val="28"/>
          <w:szCs w:val="28"/>
        </w:rPr>
      </w:pPr>
      <w:r>
        <w:br w:type="page"/>
      </w:r>
    </w:p>
    <w:p w:rsidR="00A22938" w:rsidRDefault="00924D1C" w:rsidP="00A22938">
      <w:pPr>
        <w:pStyle w:val="Heading1"/>
      </w:pPr>
      <w:r>
        <w:lastRenderedPageBreak/>
        <w:t xml:space="preserve">Background for Charging </w:t>
      </w:r>
      <w:r w:rsidRPr="00924D1C">
        <w:t>the Data Management/Curation Task Force</w:t>
      </w:r>
    </w:p>
    <w:p w:rsidR="00A22938" w:rsidRDefault="00A22938" w:rsidP="00A22938">
      <w:r>
        <w:br/>
      </w:r>
      <w:r w:rsidRPr="008328D9">
        <w:t>The Office of Science and Technology Policy’s data mandate, funder requirements for data management plans and activities, and significant ongoing changes to research and teaching practices</w:t>
      </w:r>
      <w:r>
        <w:t xml:space="preserve"> in the digital or the data age</w:t>
      </w:r>
      <w:r w:rsidRPr="008328D9">
        <w:t xml:space="preserve"> make data management a </w:t>
      </w:r>
      <w:r>
        <w:t xml:space="preserve">priority. </w:t>
      </w:r>
      <w:r w:rsidRPr="008328D9">
        <w:t xml:space="preserve"> </w:t>
      </w:r>
      <w:r>
        <w:t>Data management needs parallel and intersect</w:t>
      </w:r>
      <w:r w:rsidRPr="008328D9">
        <w:t xml:space="preserve"> with changes in academic libraries and librarianship</w:t>
      </w:r>
      <w:r>
        <w:t xml:space="preserve"> which are enabling new types of data support</w:t>
      </w:r>
      <w:r w:rsidRPr="008328D9">
        <w:t>.</w:t>
      </w:r>
      <w:r>
        <w:rPr>
          <w:rStyle w:val="FootnoteReference"/>
        </w:rPr>
        <w:footnoteReference w:id="19"/>
      </w:r>
      <w:r w:rsidRPr="008328D9">
        <w:t xml:space="preserve"> </w:t>
      </w:r>
      <w:r>
        <w:t xml:space="preserve"> </w:t>
      </w:r>
      <w:r w:rsidRPr="008328D9">
        <w:t>Academic institutions are facing a criti</w:t>
      </w:r>
      <w:r>
        <w:t>cal,</w:t>
      </w:r>
      <w:r w:rsidRPr="008328D9">
        <w:t xml:space="preserve"> urgent need for data management </w:t>
      </w:r>
      <w:r>
        <w:t>alongside of</w:t>
      </w:r>
      <w:r w:rsidRPr="008328D9">
        <w:t xml:space="preserve"> </w:t>
      </w:r>
      <w:r>
        <w:t>needs and</w:t>
      </w:r>
      <w:r w:rsidRPr="008328D9">
        <w:t xml:space="preserve"> opportunity with academic libraries for creating, sustaining, and transforming cultures of data management.</w:t>
      </w:r>
      <w:r>
        <w:t xml:space="preserve"> </w:t>
      </w:r>
    </w:p>
    <w:p w:rsidR="00A22938" w:rsidRDefault="00A22938" w:rsidP="00A22938">
      <w:r>
        <w:t>Recognizing the need and opportunity, in 2011 UF created Research Computing to collaborate with other campus groups to enable radical collaboration</w:t>
      </w:r>
      <w:r>
        <w:rPr>
          <w:rStyle w:val="FootnoteReference"/>
        </w:rPr>
        <w:footnoteReference w:id="20"/>
      </w:r>
      <w:r>
        <w:t xml:space="preserve"> and the Research Computing Advisory Committee tasked a subcommittee on data lifecycle management.  Research Computing continues to develop technological infrastructu</w:t>
      </w:r>
      <w:r w:rsidR="00CC1FD7">
        <w:t>re at UF and in collaboration in</w:t>
      </w:r>
      <w:r>
        <w:t xml:space="preserve"> the State and beyond.  In 2012, the UF Smathers Libraries and Research Computing collaboratively developed the </w:t>
      </w:r>
      <w:r w:rsidRPr="0001001D">
        <w:rPr>
          <w:i/>
        </w:rPr>
        <w:t>Strategic Agenda for E‐Science and BIGDATA</w:t>
      </w:r>
      <w:r>
        <w:rPr>
          <w:i/>
        </w:rPr>
        <w:t xml:space="preserve"> </w:t>
      </w:r>
      <w:r>
        <w:t>to address the human infrastructure at UF and beyond, to create a culture of data management and enable radical collaboration.  Following this, the Data Management/Curation Task Force (DMCTF) began in 2013 with representatives from the Libraries, Research Computing, and the Office of Research. The DMCTF was charged to assess needs, make recommendations, and develop support for the role of the Libraries in campus-wide data management and curation.</w:t>
      </w:r>
    </w:p>
    <w:p w:rsidR="002766BD" w:rsidRPr="00A22938" w:rsidRDefault="002766BD" w:rsidP="00A22938">
      <w:r w:rsidRPr="00E6208B">
        <w:t xml:space="preserve">While the initial </w:t>
      </w:r>
      <w:r>
        <w:t>DMCTF</w:t>
      </w:r>
      <w:r w:rsidRPr="00E6208B">
        <w:t xml:space="preserve"> charge focused on assessment and information gathering, </w:t>
      </w:r>
      <w:r>
        <w:t>t</w:t>
      </w:r>
      <w:r w:rsidRPr="00E6208B">
        <w:t xml:space="preserve">he </w:t>
      </w:r>
      <w:r>
        <w:t>DMCTF</w:t>
      </w:r>
      <w:r w:rsidRPr="00E6208B">
        <w:t xml:space="preserve"> members agreed </w:t>
      </w:r>
      <w:r>
        <w:t>that</w:t>
      </w:r>
      <w:r w:rsidRPr="00E6208B">
        <w:t xml:space="preserve"> the charge had to be extended</w:t>
      </w:r>
      <w:r>
        <w:t>. The extension was to be</w:t>
      </w:r>
      <w:r w:rsidRPr="00E6208B">
        <w:t>t</w:t>
      </w:r>
      <w:r>
        <w:t>ter</w:t>
      </w:r>
      <w:r w:rsidRPr="00E6208B">
        <w:t xml:space="preserve"> support campus data </w:t>
      </w:r>
      <w:r>
        <w:t xml:space="preserve">needs </w:t>
      </w:r>
      <w:r w:rsidRPr="00E6208B">
        <w:t xml:space="preserve">(immediate and long-term) </w:t>
      </w:r>
      <w:r>
        <w:t xml:space="preserve">with currently available resources, </w:t>
      </w:r>
      <w:r w:rsidRPr="00E6208B">
        <w:t>begin building additional supports</w:t>
      </w:r>
      <w:r>
        <w:t xml:space="preserve"> in the best manner possible as integrated with other groups across campus, and</w:t>
      </w:r>
      <w:r w:rsidRPr="00E6208B">
        <w:t xml:space="preserve"> </w:t>
      </w:r>
      <w:r>
        <w:t>to undertake</w:t>
      </w:r>
      <w:r w:rsidRPr="00E6208B">
        <w:t xml:space="preserve"> </w:t>
      </w:r>
      <w:r>
        <w:t xml:space="preserve">activities and develop plans for </w:t>
      </w:r>
      <w:r w:rsidRPr="00E6208B">
        <w:t>grow</w:t>
      </w:r>
      <w:r>
        <w:t>ing</w:t>
      </w:r>
      <w:r w:rsidRPr="00E6208B">
        <w:t xml:space="preserve"> the full campus-wide culture of data management.</w:t>
      </w:r>
      <w:r>
        <w:rPr>
          <w:rStyle w:val="FootnoteReference"/>
        </w:rPr>
        <w:footnoteReference w:id="21"/>
      </w:r>
    </w:p>
    <w:p w:rsidR="00653066" w:rsidRDefault="00653066">
      <w:pPr>
        <w:rPr>
          <w:rFonts w:asciiTheme="majorHAnsi" w:eastAsiaTheme="majorEastAsia" w:hAnsiTheme="majorHAnsi" w:cstheme="majorBidi"/>
          <w:b/>
          <w:bCs/>
          <w:color w:val="365F91" w:themeColor="accent1" w:themeShade="BF"/>
          <w:sz w:val="28"/>
          <w:szCs w:val="28"/>
        </w:rPr>
      </w:pPr>
      <w:r>
        <w:br w:type="page"/>
      </w:r>
    </w:p>
    <w:p w:rsidR="00B15D34" w:rsidRDefault="0080446D" w:rsidP="00B15D34">
      <w:pPr>
        <w:pStyle w:val="Heading1"/>
      </w:pPr>
      <w:r>
        <w:lastRenderedPageBreak/>
        <w:t>Year One Activities: Overview</w:t>
      </w:r>
      <w:r w:rsidR="00B65134">
        <w:t>,</w:t>
      </w:r>
      <w:r>
        <w:t xml:space="preserve"> Current Status</w:t>
      </w:r>
      <w:r w:rsidR="00B65134">
        <w:t>, and Recommendations</w:t>
      </w:r>
      <w:r>
        <w:t xml:space="preserve"> </w:t>
      </w:r>
      <w:r w:rsidR="00C21DF0">
        <w:t>for Year Two</w:t>
      </w:r>
    </w:p>
    <w:p w:rsidR="000C0CA5" w:rsidRPr="00E04B1D" w:rsidRDefault="00B15D34" w:rsidP="00E04B1D">
      <w:r>
        <w:br/>
      </w:r>
      <w:r w:rsidR="008E35F4">
        <w:t>T</w:t>
      </w:r>
      <w:r w:rsidR="00B3768D">
        <w:t xml:space="preserve">he DMCTF </w:t>
      </w:r>
      <w:r w:rsidR="008E35F4">
        <w:t xml:space="preserve">charge included </w:t>
      </w:r>
      <w:r w:rsidR="00B3768D">
        <w:t>advisory and operational activities</w:t>
      </w:r>
      <w:r w:rsidR="00193FB9">
        <w:t>. Those activities, the status, and next steps are detailed below.</w:t>
      </w:r>
      <w:r w:rsidR="00B3768D" w:rsidRPr="000C0CA5">
        <w:t xml:space="preserve"> </w:t>
      </w:r>
      <w:r w:rsidR="00791C39">
        <w:t xml:space="preserve">Where the charge listed specific </w:t>
      </w:r>
      <w:r w:rsidR="00B41DE3">
        <w:t>advisory and operational activities as separate groupings, the activities needed to support data management blend assessment, advisory, testing, and operational activities. Because of this, the advisory and operational activities are grouped together, where useful.</w:t>
      </w:r>
    </w:p>
    <w:p w:rsidR="00B3768D" w:rsidRPr="00E25C69" w:rsidRDefault="00066B7C" w:rsidP="00E25C69">
      <w:pPr>
        <w:pStyle w:val="Heading3"/>
      </w:pPr>
      <w:r>
        <w:br/>
      </w:r>
      <w:r w:rsidR="00B142C4" w:rsidRPr="00E25C69">
        <w:t xml:space="preserve">Charge: </w:t>
      </w:r>
      <w:r w:rsidR="00B3768D" w:rsidRPr="00E25C69">
        <w:t xml:space="preserve">Formally assess, through surveys, interviews, and focus groups, campus-wide data management needs and current support resources and activities </w:t>
      </w:r>
    </w:p>
    <w:p w:rsidR="00E25C69" w:rsidRDefault="00E25C69" w:rsidP="00E25C69">
      <w:pPr>
        <w:spacing w:after="0"/>
        <w:rPr>
          <w:b/>
        </w:rPr>
      </w:pPr>
    </w:p>
    <w:p w:rsidR="00CD5FE3" w:rsidRDefault="00B142C4" w:rsidP="00E25C69">
      <w:pPr>
        <w:spacing w:after="0"/>
      </w:pPr>
      <w:r w:rsidRPr="00E25C69">
        <w:rPr>
          <w:b/>
        </w:rPr>
        <w:t xml:space="preserve">Status: </w:t>
      </w:r>
      <w:r w:rsidR="00421EA9">
        <w:t>Formal and informal methods were used to help bridge translation gaps (e.g., some researchers do not identify their data as “data</w:t>
      </w:r>
      <w:r w:rsidR="007B5D6A">
        <w:t>”</w:t>
      </w:r>
      <w:r w:rsidR="00421EA9">
        <w:t xml:space="preserve">) and included: </w:t>
      </w:r>
      <w:r w:rsidR="00CD5FE3">
        <w:t>focused group discussions; formal interviews; informal information gathering through trainings, workshops, facilitated discussions, reference meetings, etc.;  responses and discussions from the “Big Data, Little Data” event attendees; and a campus-wide survey with 288 responses)</w:t>
      </w:r>
      <w:r w:rsidR="008B466E">
        <w:t>.</w:t>
      </w:r>
    </w:p>
    <w:p w:rsidR="00E25C69" w:rsidRDefault="00E25C69" w:rsidP="00E25C69">
      <w:pPr>
        <w:spacing w:after="0"/>
        <w:rPr>
          <w:b/>
        </w:rPr>
      </w:pPr>
    </w:p>
    <w:p w:rsidR="008A1654" w:rsidRPr="00E25C69" w:rsidRDefault="008A1654" w:rsidP="00E25C69">
      <w:pPr>
        <w:spacing w:after="0"/>
        <w:rPr>
          <w:b/>
        </w:rPr>
      </w:pPr>
      <w:r w:rsidRPr="00E25C69">
        <w:rPr>
          <w:b/>
        </w:rPr>
        <w:t>Next steps:</w:t>
      </w:r>
    </w:p>
    <w:p w:rsidR="004A3292" w:rsidRPr="00365D5D" w:rsidRDefault="007F3543" w:rsidP="008A4827">
      <w:pPr>
        <w:pStyle w:val="ListParagraph"/>
        <w:numPr>
          <w:ilvl w:val="0"/>
          <w:numId w:val="2"/>
        </w:numPr>
        <w:spacing w:after="0"/>
      </w:pPr>
      <w:r w:rsidRPr="00365D5D">
        <w:t>Implem</w:t>
      </w:r>
      <w:r w:rsidR="00DD21EA">
        <w:t xml:space="preserve">ent an annual </w:t>
      </w:r>
      <w:r w:rsidR="00CE1F6A">
        <w:t>survey in fall on data</w:t>
      </w:r>
      <w:r w:rsidR="00BB33CA">
        <w:t xml:space="preserve"> </w:t>
      </w:r>
      <w:r w:rsidR="00CE1F6A">
        <w:t>(add</w:t>
      </w:r>
      <w:r w:rsidRPr="00365D5D">
        <w:t xml:space="preserve"> questions on </w:t>
      </w:r>
      <w:r w:rsidR="004A3292" w:rsidRPr="00365D5D">
        <w:t>Research Computing</w:t>
      </w:r>
      <w:r w:rsidR="00CE1F6A">
        <w:t>,</w:t>
      </w:r>
      <w:r w:rsidRPr="00365D5D">
        <w:t xml:space="preserve"> </w:t>
      </w:r>
      <w:proofErr w:type="spellStart"/>
      <w:r w:rsidRPr="00365D5D">
        <w:t>HiPerGator</w:t>
      </w:r>
      <w:proofErr w:type="spellEnd"/>
      <w:r w:rsidR="00CE1F6A">
        <w:t>)</w:t>
      </w:r>
      <w:r w:rsidRPr="00365D5D">
        <w:t xml:space="preserve"> </w:t>
      </w:r>
    </w:p>
    <w:p w:rsidR="00E25C69" w:rsidRDefault="0054574F" w:rsidP="008A4827">
      <w:pPr>
        <w:pStyle w:val="ListParagraph"/>
        <w:numPr>
          <w:ilvl w:val="0"/>
          <w:numId w:val="2"/>
        </w:numPr>
        <w:spacing w:after="0"/>
      </w:pPr>
      <w:r w:rsidRPr="00365D5D">
        <w:t>Continue to assess and develop recommendations fo</w:t>
      </w:r>
      <w:r w:rsidR="00892F35">
        <w:t xml:space="preserve">r data </w:t>
      </w:r>
      <w:r w:rsidR="00432C98">
        <w:t xml:space="preserve">needs </w:t>
      </w:r>
      <w:r w:rsidR="00892F35">
        <w:t xml:space="preserve">and to foster </w:t>
      </w:r>
      <w:r w:rsidR="00432C98">
        <w:t>a</w:t>
      </w:r>
      <w:r w:rsidRPr="00365D5D">
        <w:t xml:space="preserve"> culture of and comprehensiv</w:t>
      </w:r>
      <w:r w:rsidR="00E25C69">
        <w:t>e support for a data management</w:t>
      </w:r>
    </w:p>
    <w:p w:rsidR="0054574F" w:rsidRPr="00365D5D" w:rsidRDefault="00E25C69" w:rsidP="008A4827">
      <w:pPr>
        <w:pStyle w:val="ListParagraph"/>
        <w:numPr>
          <w:ilvl w:val="0"/>
          <w:numId w:val="2"/>
        </w:numPr>
        <w:spacing w:after="0"/>
      </w:pPr>
      <w:r>
        <w:t>Continue to</w:t>
      </w:r>
      <w:r w:rsidR="0054574F" w:rsidRPr="00365D5D">
        <w:t xml:space="preserve"> assess and develop recommendations for specific areas of need</w:t>
      </w:r>
      <w:r>
        <w:t>; identify appropriate projects and develop plans to build to recommendations</w:t>
      </w:r>
    </w:p>
    <w:p w:rsidR="008C5D24" w:rsidRDefault="004B0390" w:rsidP="008A4827">
      <w:pPr>
        <w:pStyle w:val="ListParagraph"/>
        <w:numPr>
          <w:ilvl w:val="0"/>
          <w:numId w:val="2"/>
        </w:numPr>
        <w:spacing w:after="0"/>
      </w:pPr>
      <w:r>
        <w:t xml:space="preserve">Continue work on </w:t>
      </w:r>
      <w:r w:rsidR="008C5D24">
        <w:t xml:space="preserve">“Dinky Databases” as an identified </w:t>
      </w:r>
      <w:r>
        <w:t>p</w:t>
      </w:r>
      <w:r w:rsidR="00C45A39">
        <w:t>roject</w:t>
      </w:r>
      <w:r w:rsidR="009A3B7B">
        <w:t xml:space="preserve">:  </w:t>
      </w:r>
      <w:r w:rsidR="008C5D24">
        <w:t xml:space="preserve"> </w:t>
      </w:r>
    </w:p>
    <w:p w:rsidR="009D083A" w:rsidRDefault="00E25C69" w:rsidP="008A4827">
      <w:pPr>
        <w:pStyle w:val="ListParagraph"/>
        <w:numPr>
          <w:ilvl w:val="1"/>
          <w:numId w:val="2"/>
        </w:numPr>
        <w:spacing w:after="0"/>
      </w:pPr>
      <w:r>
        <w:t>Dinky d</w:t>
      </w:r>
      <w:r w:rsidR="0054574F" w:rsidRPr="00365D5D">
        <w:t>atabases</w:t>
      </w:r>
      <w:r w:rsidR="0054574F" w:rsidRPr="00365D5D">
        <w:rPr>
          <w:rStyle w:val="FootnoteReference"/>
        </w:rPr>
        <w:footnoteReference w:id="22"/>
      </w:r>
      <w:r w:rsidR="009D083A">
        <w:t xml:space="preserve"> are a known problem where researchers have small datasets and databases on personal, departmental, and other servers. With the current uneven support, the problem is undefined. </w:t>
      </w:r>
      <w:r w:rsidR="009D083A" w:rsidRPr="00365D5D">
        <w:t>With the problem defined, the next steps would be to assess these needs to develop support options and a plan for</w:t>
      </w:r>
      <w:r w:rsidR="009D083A">
        <w:t xml:space="preserve"> implementing support that continues to build toward the long-term goals for providing better researcher support and better centralized data support for possible new opportunities (e.g., for some fields, this is a project to define a service as with </w:t>
      </w:r>
      <w:proofErr w:type="spellStart"/>
      <w:r w:rsidR="009D083A">
        <w:t>ArcServer</w:t>
      </w:r>
      <w:proofErr w:type="spellEnd"/>
      <w:r w:rsidR="009D083A">
        <w:t xml:space="preserve"> for GIS).</w:t>
      </w:r>
    </w:p>
    <w:p w:rsidR="008C5D24" w:rsidRDefault="009D083A" w:rsidP="008A4827">
      <w:pPr>
        <w:pStyle w:val="ListParagraph"/>
        <w:numPr>
          <w:ilvl w:val="1"/>
          <w:numId w:val="2"/>
        </w:numPr>
        <w:spacing w:after="0"/>
      </w:pPr>
      <w:r>
        <w:t xml:space="preserve">The DMCTF recommends that Library Liaisons be asked to contact their departments </w:t>
      </w:r>
      <w:r w:rsidR="008C5D24">
        <w:t>and researchers on this problem, and</w:t>
      </w:r>
      <w:r>
        <w:t xml:space="preserve"> to collect</w:t>
      </w:r>
      <w:r w:rsidR="008C5D24">
        <w:t xml:space="preserve"> and share information with the DMCTF</w:t>
      </w:r>
      <w:r w:rsidR="00BB33CA">
        <w:rPr>
          <w:rStyle w:val="FootnoteReference"/>
        </w:rPr>
        <w:footnoteReference w:id="23"/>
      </w:r>
      <w:r w:rsidR="00BB33CA">
        <w:t xml:space="preserve"> and also </w:t>
      </w:r>
      <w:r w:rsidR="008C5D24">
        <w:t>with Research Computing.</w:t>
      </w:r>
    </w:p>
    <w:p w:rsidR="0054574F" w:rsidRPr="000F23DA" w:rsidRDefault="00BB33CA" w:rsidP="008A4827">
      <w:pPr>
        <w:pStyle w:val="ListParagraph"/>
        <w:numPr>
          <w:ilvl w:val="1"/>
          <w:numId w:val="2"/>
        </w:numPr>
        <w:spacing w:after="0"/>
      </w:pPr>
      <w:r>
        <w:t>After liaison contact, t</w:t>
      </w:r>
      <w:r w:rsidR="008C5D24">
        <w:t xml:space="preserve">he </w:t>
      </w:r>
      <w:r w:rsidR="009D083A">
        <w:t xml:space="preserve">DMCTF </w:t>
      </w:r>
      <w:r>
        <w:t>could coordinate and</w:t>
      </w:r>
      <w:r w:rsidR="009D083A">
        <w:t xml:space="preserve"> </w:t>
      </w:r>
      <w:r w:rsidR="008C5D24">
        <w:t>establish the needed collaborative teams</w:t>
      </w:r>
      <w:r>
        <w:t>, including collaborating</w:t>
      </w:r>
      <w:r w:rsidR="009D083A">
        <w:t xml:space="preserve"> with</w:t>
      </w:r>
      <w:r w:rsidR="008C5D24">
        <w:t xml:space="preserve"> the appropriate IT (Library and </w:t>
      </w:r>
      <w:r w:rsidR="008C5D24">
        <w:lastRenderedPageBreak/>
        <w:t>Research Computing) units to migrate</w:t>
      </w:r>
      <w:r w:rsidR="009D083A">
        <w:t xml:space="preserve"> databases to</w:t>
      </w:r>
      <w:r w:rsidR="00944099">
        <w:t xml:space="preserve"> </w:t>
      </w:r>
      <w:r w:rsidR="008C5D24">
        <w:t xml:space="preserve">the </w:t>
      </w:r>
      <w:r w:rsidR="00084478" w:rsidRPr="00084478">
        <w:rPr>
          <w:i/>
        </w:rPr>
        <w:t>IR@UF</w:t>
      </w:r>
      <w:r w:rsidR="0011083A">
        <w:rPr>
          <w:i/>
        </w:rPr>
        <w:t xml:space="preserve"> </w:t>
      </w:r>
      <w:r w:rsidR="008C5D24">
        <w:t xml:space="preserve">when appropriate, inform and collaborate on development for SobekCM (which powers the </w:t>
      </w:r>
      <w:r w:rsidR="008C5D24" w:rsidRPr="0011083A">
        <w:rPr>
          <w:i/>
        </w:rPr>
        <w:t>IR@UF</w:t>
      </w:r>
      <w:r w:rsidR="008C5D24">
        <w:t>) for appropriate d</w:t>
      </w:r>
      <w:r w:rsidR="008847CD">
        <w:t>atabase support, and collaborating</w:t>
      </w:r>
      <w:r w:rsidR="008C5D24">
        <w:t xml:space="preserve"> on additional supports as appropriate which may include </w:t>
      </w:r>
      <w:r w:rsidR="00944099">
        <w:t>develop</w:t>
      </w:r>
      <w:r w:rsidR="008C5D24">
        <w:t>ing other</w:t>
      </w:r>
      <w:r w:rsidR="009D083A">
        <w:t xml:space="preserve"> centralized solution</w:t>
      </w:r>
      <w:r w:rsidR="00E97FD6">
        <w:t>s. The DMCTF could</w:t>
      </w:r>
      <w:r w:rsidR="005817B8">
        <w:t xml:space="preserve"> then collaboratively support</w:t>
      </w:r>
      <w:r w:rsidR="00E97FD6">
        <w:t xml:space="preserve"> </w:t>
      </w:r>
      <w:proofErr w:type="gramStart"/>
      <w:r w:rsidR="00E97FD6">
        <w:t>migrating</w:t>
      </w:r>
      <w:proofErr w:type="gramEnd"/>
      <w:r w:rsidR="00944099">
        <w:t xml:space="preserve"> the</w:t>
      </w:r>
      <w:r w:rsidR="009D083A">
        <w:t xml:space="preserve"> databases</w:t>
      </w:r>
      <w:r w:rsidR="00944099">
        <w:t xml:space="preserve"> for permanent support and leveraging of capacity with the </w:t>
      </w:r>
      <w:r w:rsidR="008C5D24">
        <w:t xml:space="preserve">appropriate </w:t>
      </w:r>
      <w:r w:rsidR="00944099">
        <w:t>solution</w:t>
      </w:r>
      <w:r w:rsidR="008C5D24">
        <w:t>s</w:t>
      </w:r>
      <w:r w:rsidR="009D083A">
        <w:t>.</w:t>
      </w:r>
    </w:p>
    <w:p w:rsidR="00B3768D" w:rsidRDefault="00B142C4" w:rsidP="00700198">
      <w:pPr>
        <w:pStyle w:val="Heading3"/>
      </w:pPr>
      <w:r w:rsidRPr="00B142C4">
        <w:t>Charge:</w:t>
      </w:r>
      <w:r>
        <w:t xml:space="preserve"> </w:t>
      </w:r>
      <w:r w:rsidR="00B3768D" w:rsidRPr="000C0CA5">
        <w:t xml:space="preserve">Review and consider the best practices and models of peer institutions </w:t>
      </w:r>
    </w:p>
    <w:p w:rsidR="00700198" w:rsidRDefault="00700198" w:rsidP="00700198">
      <w:pPr>
        <w:spacing w:after="0"/>
        <w:rPr>
          <w:b/>
        </w:rPr>
      </w:pPr>
    </w:p>
    <w:p w:rsidR="00F75D03" w:rsidRDefault="00A84641" w:rsidP="00700198">
      <w:pPr>
        <w:spacing w:after="0"/>
      </w:pPr>
      <w:r w:rsidRPr="00700198">
        <w:rPr>
          <w:b/>
        </w:rPr>
        <w:t>Status:</w:t>
      </w:r>
      <w:r>
        <w:t xml:space="preserve"> The DMCTF reviewed the rich variety and abundance of activities by p</w:t>
      </w:r>
      <w:r w:rsidR="00421EA9">
        <w:t xml:space="preserve">eer </w:t>
      </w:r>
      <w:r w:rsidR="003F441F">
        <w:t>institutions</w:t>
      </w:r>
      <w:r>
        <w:t xml:space="preserve">. </w:t>
      </w:r>
      <w:r w:rsidR="007052D7">
        <w:t>P</w:t>
      </w:r>
      <w:r>
        <w:t xml:space="preserve">rogrammatic activities, plans, and </w:t>
      </w:r>
      <w:r w:rsidR="003F441F">
        <w:t xml:space="preserve">best practices </w:t>
      </w:r>
      <w:r>
        <w:t xml:space="preserve">are </w:t>
      </w:r>
      <w:r w:rsidR="003F441F">
        <w:t xml:space="preserve">still </w:t>
      </w:r>
      <w:r>
        <w:t xml:space="preserve">largely </w:t>
      </w:r>
      <w:r w:rsidR="003F441F">
        <w:t>in development</w:t>
      </w:r>
      <w:r w:rsidR="00591BA6">
        <w:t xml:space="preserve"> with wide variation based on institutional particularities and resource availability</w:t>
      </w:r>
      <w:r w:rsidR="003F441F">
        <w:t xml:space="preserve">. </w:t>
      </w:r>
      <w:r w:rsidR="00BB4D08">
        <w:t xml:space="preserve"> </w:t>
      </w:r>
      <w:r w:rsidR="00736123">
        <w:t>Many institutions are engaged in activities and have developed structures that are informative for</w:t>
      </w:r>
      <w:r w:rsidR="00F75D03">
        <w:t xml:space="preserve"> UF’s </w:t>
      </w:r>
      <w:r w:rsidR="00736123">
        <w:t xml:space="preserve">best practices. </w:t>
      </w:r>
      <w:r w:rsidR="005656F8">
        <w:t xml:space="preserve"> For instance, Purdue has an integrated grant process so that when grant proposals are submitted, the librarians are notified and can follow up regarding data management and work to ensure ongoing integrated technical operations and open communication.</w:t>
      </w:r>
      <w:r w:rsidR="00BB4D08">
        <w:rPr>
          <w:rStyle w:val="FootnoteReference"/>
        </w:rPr>
        <w:footnoteReference w:id="24"/>
      </w:r>
      <w:r w:rsidR="00F75D03">
        <w:t xml:space="preserve">  </w:t>
      </w:r>
    </w:p>
    <w:p w:rsidR="00296B62" w:rsidRDefault="00296B62" w:rsidP="00700198">
      <w:pPr>
        <w:spacing w:after="0"/>
      </w:pPr>
    </w:p>
    <w:p w:rsidR="00A529FD" w:rsidRDefault="00296B62" w:rsidP="008676BD">
      <w:pPr>
        <w:spacing w:after="0"/>
        <w:rPr>
          <w:highlight w:val="yellow"/>
        </w:rPr>
      </w:pPr>
      <w:r w:rsidRPr="00A25C1A">
        <w:t xml:space="preserve">The Libraries at </w:t>
      </w:r>
      <w:r w:rsidR="00F75D03" w:rsidRPr="00A25C1A">
        <w:t>Emory</w:t>
      </w:r>
      <w:r w:rsidR="00024E0F">
        <w:t xml:space="preserve"> University</w:t>
      </w:r>
      <w:r w:rsidR="00F75D03" w:rsidRPr="00A25C1A">
        <w:rPr>
          <w:rStyle w:val="FootnoteReference"/>
        </w:rPr>
        <w:footnoteReference w:id="25"/>
      </w:r>
      <w:r w:rsidR="00F75D03" w:rsidRPr="00A25C1A">
        <w:t xml:space="preserve"> and Notre Dame</w:t>
      </w:r>
      <w:r w:rsidR="00024E0F">
        <w:t xml:space="preserve"> University</w:t>
      </w:r>
      <w:r w:rsidR="006963F8" w:rsidRPr="00A25C1A">
        <w:rPr>
          <w:rStyle w:val="FootnoteReference"/>
        </w:rPr>
        <w:footnoteReference w:id="26"/>
      </w:r>
      <w:r w:rsidR="00F75D03" w:rsidRPr="00A25C1A">
        <w:t xml:space="preserve"> created new </w:t>
      </w:r>
      <w:r w:rsidRPr="00A25C1A">
        <w:t xml:space="preserve">centers for data support (providing </w:t>
      </w:r>
      <w:r w:rsidR="00F75D03" w:rsidRPr="00A25C1A">
        <w:t>central</w:t>
      </w:r>
      <w:r w:rsidRPr="00A25C1A">
        <w:t xml:space="preserve">, integrated </w:t>
      </w:r>
      <w:r w:rsidR="00593DE9">
        <w:t>support</w:t>
      </w:r>
      <w:r w:rsidR="00F75D03" w:rsidRPr="00A25C1A">
        <w:t xml:space="preserve"> for data management/curation, GIS, digital scholarship, and related</w:t>
      </w:r>
      <w:r w:rsidRPr="00A25C1A">
        <w:t>)</w:t>
      </w:r>
      <w:r w:rsidR="00A25C1A" w:rsidRPr="00A25C1A">
        <w:t>. Similarly, Pennsylvania State University created the new Publishing and Curation Services Unit.</w:t>
      </w:r>
      <w:r w:rsidR="00A25C1A" w:rsidRPr="00A25C1A">
        <w:rPr>
          <w:rStyle w:val="FootnoteReference"/>
        </w:rPr>
        <w:footnoteReference w:id="27"/>
      </w:r>
      <w:r w:rsidRPr="00A25C1A">
        <w:t xml:space="preserve"> </w:t>
      </w:r>
      <w:r w:rsidR="00A25C1A" w:rsidRPr="00A25C1A">
        <w:t xml:space="preserve"> Each of t</w:t>
      </w:r>
      <w:r w:rsidRPr="00A25C1A">
        <w:t xml:space="preserve">hese library </w:t>
      </w:r>
      <w:r w:rsidR="00A25C1A" w:rsidRPr="00A25C1A">
        <w:t>units offer consultative services and the units act as central nodes that connect</w:t>
      </w:r>
      <w:r w:rsidR="00F75D03" w:rsidRPr="00A25C1A">
        <w:t xml:space="preserve"> to</w:t>
      </w:r>
      <w:r w:rsidRPr="00A25C1A">
        <w:t xml:space="preserve"> other</w:t>
      </w:r>
      <w:r w:rsidR="00F75D03" w:rsidRPr="00A25C1A">
        <w:t xml:space="preserve"> </w:t>
      </w:r>
      <w:r w:rsidRPr="00A25C1A">
        <w:t>campus areas</w:t>
      </w:r>
      <w:r w:rsidR="00A25C1A" w:rsidRPr="00A25C1A">
        <w:t xml:space="preserve"> for collaboration and to provide</w:t>
      </w:r>
      <w:r w:rsidRPr="00A25C1A">
        <w:t xml:space="preserve"> integrated campus-wide support</w:t>
      </w:r>
      <w:r w:rsidR="00F75D03" w:rsidRPr="00A25C1A">
        <w:t>.</w:t>
      </w:r>
      <w:r w:rsidR="00D9560D">
        <w:rPr>
          <w:highlight w:val="yellow"/>
        </w:rPr>
        <w:t xml:space="preserve"> </w:t>
      </w:r>
      <w:r w:rsidR="0006602B">
        <w:rPr>
          <w:highlight w:val="yellow"/>
        </w:rPr>
        <w:t xml:space="preserve"> </w:t>
      </w:r>
    </w:p>
    <w:p w:rsidR="00A529FD" w:rsidRPr="00A529FD" w:rsidRDefault="00A529FD" w:rsidP="008676BD">
      <w:pPr>
        <w:spacing w:after="0"/>
      </w:pPr>
    </w:p>
    <w:p w:rsidR="008676BD" w:rsidRDefault="0006602B" w:rsidP="008676BD">
      <w:pPr>
        <w:spacing w:after="0"/>
      </w:pPr>
      <w:r w:rsidRPr="00A529FD">
        <w:t xml:space="preserve">In the UF Libraries’ </w:t>
      </w:r>
      <w:r w:rsidRPr="00A529FD">
        <w:rPr>
          <w:i/>
        </w:rPr>
        <w:t>Fiscal Year 2013-2014 Budget Review</w:t>
      </w:r>
      <w:r w:rsidRPr="00A529FD">
        <w:t xml:space="preserve"> report for RCM, the UF Libraries identified the core need for a Data Curation Librarian and </w:t>
      </w:r>
      <w:r w:rsidR="00A529FD">
        <w:t>IT Experts within the libraries,</w:t>
      </w:r>
      <w:r w:rsidR="000C2EAD" w:rsidRPr="00A529FD">
        <w:rPr>
          <w:rStyle w:val="FootnoteReference"/>
        </w:rPr>
        <w:footnoteReference w:id="28"/>
      </w:r>
      <w:r w:rsidR="00A529FD" w:rsidRPr="00A529FD">
        <w:t xml:space="preserve"> </w:t>
      </w:r>
      <w:r w:rsidR="00A529FD">
        <w:t>noting that</w:t>
      </w:r>
      <w:r w:rsidR="00A529FD" w:rsidRPr="00A529FD">
        <w:t xml:space="preserve"> </w:t>
      </w:r>
      <w:r w:rsidR="00A529FD">
        <w:t>UF’s</w:t>
      </w:r>
      <w:r w:rsidR="008676BD" w:rsidRPr="00A529FD">
        <w:t xml:space="preserve"> Libraries fill the role of the intellectual ombudsman as they bring disciplines together in </w:t>
      </w:r>
      <w:r w:rsidR="00A529FD">
        <w:t>a rapidly changing environment.</w:t>
      </w:r>
      <w:r w:rsidR="00A529FD" w:rsidRPr="00A529FD">
        <w:t xml:space="preserve"> The need for these positions</w:t>
      </w:r>
      <w:r w:rsidR="001F436F">
        <w:t xml:space="preserve"> continues to grow.  Based on peer institutions, the preferred model includes new data positions and a formalized library unit that provides data and</w:t>
      </w:r>
      <w:r w:rsidR="00A529FD" w:rsidRPr="00A529FD">
        <w:t xml:space="preserve"> related services.</w:t>
      </w:r>
    </w:p>
    <w:p w:rsidR="00DE791D" w:rsidRDefault="00DE791D" w:rsidP="008676BD">
      <w:pPr>
        <w:spacing w:after="0"/>
      </w:pPr>
    </w:p>
    <w:p w:rsidR="00DE791D" w:rsidRPr="00A529FD" w:rsidRDefault="00DE791D" w:rsidP="008676BD">
      <w:pPr>
        <w:spacing w:after="0"/>
      </w:pPr>
      <w:r>
        <w:t>Aside from new personnel, best practices from academic libraries include integration with other campus groups and within the libraries themselves.</w:t>
      </w:r>
    </w:p>
    <w:p w:rsidR="00DF4C91" w:rsidRDefault="00DF4C91" w:rsidP="00700198">
      <w:pPr>
        <w:spacing w:after="0"/>
      </w:pPr>
    </w:p>
    <w:p w:rsidR="00DF4C91" w:rsidRPr="006315E1" w:rsidRDefault="00DF4C91" w:rsidP="00700198">
      <w:pPr>
        <w:spacing w:after="0"/>
        <w:rPr>
          <w:b/>
        </w:rPr>
      </w:pPr>
      <w:r w:rsidRPr="006315E1">
        <w:rPr>
          <w:b/>
        </w:rPr>
        <w:t>Next steps:</w:t>
      </w:r>
    </w:p>
    <w:p w:rsidR="00DF4C91" w:rsidRDefault="00DF4C91" w:rsidP="008A4827">
      <w:pPr>
        <w:pStyle w:val="ListParagraph"/>
        <w:numPr>
          <w:ilvl w:val="0"/>
          <w:numId w:val="4"/>
        </w:numPr>
        <w:spacing w:after="0"/>
      </w:pPr>
      <w:r>
        <w:t>Pursue integrat</w:t>
      </w:r>
      <w:r w:rsidR="00C051A0">
        <w:t>ion</w:t>
      </w:r>
      <w:r>
        <w:t xml:space="preserve"> with the Division of Sponsored Programs</w:t>
      </w:r>
      <w:r w:rsidR="006315E1">
        <w:t>; s</w:t>
      </w:r>
      <w:r>
        <w:t>pecific</w:t>
      </w:r>
      <w:r w:rsidR="00C051A0">
        <w:t>ally</w:t>
      </w:r>
      <w:r>
        <w:t>:</w:t>
      </w:r>
    </w:p>
    <w:p w:rsidR="00DF4C91" w:rsidRDefault="00DF4C91" w:rsidP="008A4827">
      <w:pPr>
        <w:pStyle w:val="ListParagraph"/>
        <w:numPr>
          <w:ilvl w:val="1"/>
          <w:numId w:val="4"/>
        </w:numPr>
        <w:spacing w:after="0"/>
      </w:pPr>
      <w:proofErr w:type="spellStart"/>
      <w:r>
        <w:t>DMPTool</w:t>
      </w:r>
      <w:proofErr w:type="spellEnd"/>
      <w:r>
        <w:t xml:space="preserve"> Training: promote and integrate with DSP trainings</w:t>
      </w:r>
    </w:p>
    <w:p w:rsidR="00DF4C91" w:rsidRDefault="00084478" w:rsidP="008A4827">
      <w:pPr>
        <w:pStyle w:val="ListParagraph"/>
        <w:numPr>
          <w:ilvl w:val="1"/>
          <w:numId w:val="4"/>
        </w:numPr>
        <w:spacing w:after="0"/>
      </w:pPr>
      <w:r w:rsidRPr="00084478">
        <w:rPr>
          <w:i/>
        </w:rPr>
        <w:lastRenderedPageBreak/>
        <w:t>IR@UF</w:t>
      </w:r>
      <w:r w:rsidR="00005AD2">
        <w:rPr>
          <w:i/>
        </w:rPr>
        <w:t xml:space="preserve"> </w:t>
      </w:r>
      <w:r w:rsidR="00DF4C91">
        <w:t>implementation of an authority system for ORCID and other identifiers</w:t>
      </w:r>
      <w:r w:rsidR="0090454B">
        <w:rPr>
          <w:rStyle w:val="FootnoteReference"/>
        </w:rPr>
        <w:footnoteReference w:id="29"/>
      </w:r>
    </w:p>
    <w:p w:rsidR="0013506F" w:rsidRDefault="0013506F" w:rsidP="008A4827">
      <w:pPr>
        <w:pStyle w:val="ListParagraph"/>
        <w:numPr>
          <w:ilvl w:val="0"/>
          <w:numId w:val="4"/>
        </w:numPr>
        <w:spacing w:after="0"/>
      </w:pPr>
      <w:r>
        <w:t xml:space="preserve">Integrate data management whenever possible with existing groups: </w:t>
      </w:r>
    </w:p>
    <w:p w:rsidR="0013506F" w:rsidRDefault="0013506F" w:rsidP="008A4827">
      <w:pPr>
        <w:pStyle w:val="ListParagraph"/>
        <w:numPr>
          <w:ilvl w:val="1"/>
          <w:numId w:val="4"/>
        </w:numPr>
        <w:spacing w:after="0"/>
      </w:pPr>
      <w:r>
        <w:t>Library Instruction (for trainings and possible for-credit data courses)</w:t>
      </w:r>
    </w:p>
    <w:p w:rsidR="0013506F" w:rsidRDefault="0013506F" w:rsidP="008A4827">
      <w:pPr>
        <w:pStyle w:val="ListParagraph"/>
        <w:numPr>
          <w:ilvl w:val="1"/>
          <w:numId w:val="4"/>
        </w:numPr>
        <w:spacing w:after="0"/>
      </w:pPr>
      <w:r>
        <w:t>Library Liaisons/Selectors (for integrated reference</w:t>
      </w:r>
      <w:r w:rsidR="00AE74ED">
        <w:t>/consultation</w:t>
      </w:r>
      <w:r>
        <w:t>, referral, and promotion of existing data resources, information gathering for new needs, and overall communication with all of UF for data needs)</w:t>
      </w:r>
    </w:p>
    <w:p w:rsidR="0013506F" w:rsidRPr="0013506F" w:rsidRDefault="0013506F" w:rsidP="008A4827">
      <w:pPr>
        <w:pStyle w:val="ListParagraph"/>
        <w:numPr>
          <w:ilvl w:val="1"/>
          <w:numId w:val="4"/>
        </w:numPr>
        <w:spacing w:after="0"/>
      </w:pPr>
      <w:r w:rsidRPr="0013506F">
        <w:t xml:space="preserve">Born Digital </w:t>
      </w:r>
      <w:r w:rsidR="00C733B0">
        <w:t xml:space="preserve">Archival Content </w:t>
      </w:r>
      <w:r w:rsidRPr="0013506F">
        <w:t>Working Group</w:t>
      </w:r>
    </w:p>
    <w:p w:rsidR="0013506F" w:rsidRPr="0013506F" w:rsidRDefault="00F141F7" w:rsidP="008A4827">
      <w:pPr>
        <w:pStyle w:val="ListParagraph"/>
        <w:numPr>
          <w:ilvl w:val="1"/>
          <w:numId w:val="4"/>
        </w:numPr>
        <w:spacing w:after="0"/>
      </w:pPr>
      <w:r w:rsidRPr="0013506F">
        <w:t xml:space="preserve">Grants Committee </w:t>
      </w:r>
    </w:p>
    <w:p w:rsidR="0013506F" w:rsidRPr="0013506F" w:rsidRDefault="0013506F" w:rsidP="008A4827">
      <w:pPr>
        <w:pStyle w:val="ListParagraph"/>
        <w:numPr>
          <w:ilvl w:val="1"/>
          <w:numId w:val="4"/>
        </w:numPr>
        <w:spacing w:after="0"/>
      </w:pPr>
      <w:r w:rsidRPr="0013506F">
        <w:t>S</w:t>
      </w:r>
      <w:r w:rsidR="00F7193D" w:rsidRPr="0013506F">
        <w:t>obekCM user group</w:t>
      </w:r>
    </w:p>
    <w:p w:rsidR="00B928AB" w:rsidRDefault="00C051A0" w:rsidP="008A4827">
      <w:pPr>
        <w:pStyle w:val="ListParagraph"/>
        <w:numPr>
          <w:ilvl w:val="1"/>
          <w:numId w:val="4"/>
        </w:numPr>
        <w:spacing w:after="0"/>
      </w:pPr>
      <w:proofErr w:type="spellStart"/>
      <w:r>
        <w:t>Authors</w:t>
      </w:r>
      <w:r w:rsidR="00F7193D" w:rsidRPr="0013506F">
        <w:t>@UF</w:t>
      </w:r>
      <w:proofErr w:type="spellEnd"/>
      <w:r w:rsidR="00F7193D" w:rsidRPr="0013506F">
        <w:t xml:space="preserve"> for data</w:t>
      </w:r>
      <w:r w:rsidR="00C25BFF">
        <w:t xml:space="preserve"> associated with publications</w:t>
      </w:r>
    </w:p>
    <w:p w:rsidR="007A5524" w:rsidRDefault="007A5524" w:rsidP="007A5524">
      <w:pPr>
        <w:pStyle w:val="ListParagraph"/>
        <w:numPr>
          <w:ilvl w:val="0"/>
          <w:numId w:val="4"/>
        </w:numPr>
        <w:spacing w:after="0"/>
      </w:pPr>
      <w:r>
        <w:t>Support developing new groups as needed:</w:t>
      </w:r>
    </w:p>
    <w:p w:rsidR="007A5524" w:rsidRPr="0013506F" w:rsidRDefault="007A5524" w:rsidP="007A5524">
      <w:pPr>
        <w:pStyle w:val="ListParagraph"/>
        <w:numPr>
          <w:ilvl w:val="1"/>
          <w:numId w:val="4"/>
        </w:numPr>
        <w:spacing w:after="0"/>
      </w:pPr>
      <w:r>
        <w:t>Digital Humanities Library Group (new interest group launched in 2014)</w:t>
      </w:r>
    </w:p>
    <w:p w:rsidR="00C33B32" w:rsidRDefault="00C33B32" w:rsidP="00B142C4">
      <w:pPr>
        <w:spacing w:after="0"/>
        <w:rPr>
          <w:b/>
        </w:rPr>
      </w:pPr>
    </w:p>
    <w:p w:rsidR="00A35F78" w:rsidRDefault="00E04B1D" w:rsidP="00E04B1D">
      <w:pPr>
        <w:spacing w:after="0"/>
      </w:pPr>
      <w:r w:rsidRPr="00066B7C">
        <w:rPr>
          <w:rStyle w:val="Heading3Char"/>
        </w:rPr>
        <w:t xml:space="preserve">Charge: Develop and implement templates and support training and services for the </w:t>
      </w:r>
      <w:proofErr w:type="spellStart"/>
      <w:r w:rsidRPr="00066B7C">
        <w:rPr>
          <w:rStyle w:val="Heading3Char"/>
        </w:rPr>
        <w:t>DMPTool</w:t>
      </w:r>
      <w:proofErr w:type="spellEnd"/>
      <w:r w:rsidRPr="00066B7C">
        <w:rPr>
          <w:rStyle w:val="Heading3Char"/>
        </w:rPr>
        <w:t xml:space="preserve"> (Data Management Plan Tool) and other </w:t>
      </w:r>
      <w:proofErr w:type="gramStart"/>
      <w:r w:rsidRPr="00066B7C">
        <w:rPr>
          <w:rStyle w:val="Heading3Char"/>
        </w:rPr>
        <w:t xml:space="preserve">resources </w:t>
      </w:r>
      <w:r w:rsidRPr="00C52C1D">
        <w:rPr>
          <w:b/>
          <w:highlight w:val="yellow"/>
        </w:rPr>
        <w:t xml:space="preserve"> </w:t>
      </w:r>
      <w:proofErr w:type="gramEnd"/>
      <w:r>
        <w:rPr>
          <w:b/>
          <w:highlight w:val="yellow"/>
        </w:rPr>
        <w:br/>
      </w:r>
      <w:r>
        <w:rPr>
          <w:b/>
        </w:rPr>
        <w:br/>
      </w:r>
      <w:r w:rsidRPr="00AC4219">
        <w:rPr>
          <w:b/>
        </w:rPr>
        <w:t xml:space="preserve">Status: </w:t>
      </w:r>
      <w:r w:rsidR="009F7AB2">
        <w:t xml:space="preserve">The </w:t>
      </w:r>
      <w:proofErr w:type="spellStart"/>
      <w:r w:rsidR="009F7AB2">
        <w:t>DMPTool</w:t>
      </w:r>
      <w:proofErr w:type="spellEnd"/>
      <w:r w:rsidR="009F7AB2">
        <w:t xml:space="preserve"> is a tool that provides</w:t>
      </w:r>
      <w:r>
        <w:t xml:space="preserve"> a structured guide for the process of writing a data management plan</w:t>
      </w:r>
      <w:r w:rsidR="009F7AB2">
        <w:t>, with tailored supports for different funding agencies and programs</w:t>
      </w:r>
      <w:r>
        <w:t xml:space="preserve">. </w:t>
      </w:r>
      <w:r w:rsidRPr="00AC4219">
        <w:t xml:space="preserve">The DMCTF collaborated with others in the Libraries to deliver trainings and instruction focused on and featuring the </w:t>
      </w:r>
      <w:proofErr w:type="spellStart"/>
      <w:r w:rsidRPr="00AC4219">
        <w:t>DMPTool</w:t>
      </w:r>
      <w:proofErr w:type="spellEnd"/>
      <w:r w:rsidRPr="00AC4219">
        <w:t>.</w:t>
      </w:r>
      <w:r>
        <w:rPr>
          <w:rStyle w:val="FootnoteReference"/>
        </w:rPr>
        <w:footnoteReference w:id="30"/>
      </w:r>
      <w:r w:rsidRPr="00AC4219">
        <w:t xml:space="preserve"> </w:t>
      </w:r>
      <w:r>
        <w:t xml:space="preserve"> The DMCTF collected example data management plans</w:t>
      </w:r>
      <w:r>
        <w:rPr>
          <w:rStyle w:val="FootnoteReference"/>
        </w:rPr>
        <w:footnoteReference w:id="31"/>
      </w:r>
      <w:r>
        <w:t xml:space="preserve"> from UF for use by others as models in writing their plans.  </w:t>
      </w:r>
      <w:r w:rsidR="00525DB0">
        <w:t xml:space="preserve"> </w:t>
      </w:r>
    </w:p>
    <w:p w:rsidR="00A35F78" w:rsidRDefault="00A35F78" w:rsidP="00E04B1D">
      <w:pPr>
        <w:spacing w:after="0"/>
      </w:pPr>
    </w:p>
    <w:p w:rsidR="006315E1" w:rsidRDefault="00A35F78" w:rsidP="00E04B1D">
      <w:pPr>
        <w:spacing w:after="0"/>
        <w:rPr>
          <w:b/>
        </w:rPr>
      </w:pPr>
      <w:r w:rsidRPr="00A35F78">
        <w:rPr>
          <w:b/>
        </w:rPr>
        <w:t xml:space="preserve">Next Steps: </w:t>
      </w:r>
    </w:p>
    <w:p w:rsidR="006315E1" w:rsidRDefault="00A95154" w:rsidP="008A4827">
      <w:pPr>
        <w:pStyle w:val="ListParagraph"/>
        <w:numPr>
          <w:ilvl w:val="0"/>
          <w:numId w:val="6"/>
        </w:numPr>
        <w:spacing w:after="0"/>
      </w:pPr>
      <w:r>
        <w:t>Continue to d</w:t>
      </w:r>
      <w:r w:rsidR="006315E1">
        <w:t xml:space="preserve">eliver </w:t>
      </w:r>
      <w:r w:rsidR="00E04B1D" w:rsidRPr="00C55867">
        <w:t xml:space="preserve">hands-on trainings with the </w:t>
      </w:r>
      <w:proofErr w:type="spellStart"/>
      <w:r w:rsidR="00E04B1D" w:rsidRPr="00C55867">
        <w:t>DMPTool</w:t>
      </w:r>
      <w:proofErr w:type="spellEnd"/>
      <w:r w:rsidR="00E04B1D" w:rsidRPr="00C55867">
        <w:t xml:space="preserve"> are needed</w:t>
      </w:r>
      <w:r w:rsidR="00E04B1D">
        <w:t xml:space="preserve"> on an ongoing basis</w:t>
      </w:r>
      <w:r w:rsidR="00E04B1D">
        <w:rPr>
          <w:rStyle w:val="FootnoteReference"/>
        </w:rPr>
        <w:footnoteReference w:id="32"/>
      </w:r>
    </w:p>
    <w:p w:rsidR="007A5524" w:rsidRDefault="006315E1" w:rsidP="00E04B1D">
      <w:pPr>
        <w:pStyle w:val="ListParagraph"/>
        <w:numPr>
          <w:ilvl w:val="0"/>
          <w:numId w:val="6"/>
        </w:numPr>
        <w:spacing w:after="0"/>
      </w:pPr>
      <w:r>
        <w:t xml:space="preserve">Continue development of the </w:t>
      </w:r>
      <w:proofErr w:type="spellStart"/>
      <w:r>
        <w:t>DMPTool</w:t>
      </w:r>
      <w:proofErr w:type="spellEnd"/>
      <w:r>
        <w:t xml:space="preserve"> with the </w:t>
      </w:r>
      <w:r w:rsidR="00D711AB">
        <w:t xml:space="preserve">version 2 release in </w:t>
      </w:r>
      <w:r>
        <w:t>2014</w:t>
      </w:r>
      <w:r w:rsidR="00E04B1D" w:rsidRPr="00C55867">
        <w:t xml:space="preserve"> </w:t>
      </w:r>
    </w:p>
    <w:p w:rsidR="003361B2" w:rsidRDefault="007A5524" w:rsidP="00E04B1D">
      <w:pPr>
        <w:pStyle w:val="ListParagraph"/>
        <w:numPr>
          <w:ilvl w:val="0"/>
          <w:numId w:val="6"/>
        </w:numPr>
        <w:spacing w:after="0"/>
      </w:pPr>
      <w:r>
        <w:t>C</w:t>
      </w:r>
      <w:r w:rsidR="00EF40F9">
        <w:t xml:space="preserve">ontinue to collaborate with </w:t>
      </w:r>
      <w:r w:rsidR="00E04B1D" w:rsidRPr="004559CE">
        <w:t xml:space="preserve">the </w:t>
      </w:r>
      <w:r w:rsidR="00E04B1D">
        <w:t xml:space="preserve">Library Instruction Committee </w:t>
      </w:r>
      <w:r w:rsidR="00EF40F9">
        <w:t xml:space="preserve">on data training and instruction for librarians, faculty, and students. </w:t>
      </w:r>
    </w:p>
    <w:p w:rsidR="00C33B32" w:rsidRPr="003361B2" w:rsidRDefault="00EF40F9" w:rsidP="003361B2">
      <w:pPr>
        <w:pStyle w:val="ListParagraph"/>
        <w:numPr>
          <w:ilvl w:val="1"/>
          <w:numId w:val="6"/>
        </w:numPr>
        <w:spacing w:after="0"/>
        <w:rPr>
          <w:rStyle w:val="Heading3Char"/>
          <w:rFonts w:asciiTheme="minorHAnsi" w:eastAsiaTheme="minorHAnsi" w:hAnsiTheme="minorHAnsi" w:cstheme="minorBidi"/>
          <w:b w:val="0"/>
          <w:bCs w:val="0"/>
          <w:color w:val="auto"/>
        </w:rPr>
      </w:pPr>
      <w:r>
        <w:t xml:space="preserve">Specific training of interest includes training on the </w:t>
      </w:r>
      <w:proofErr w:type="spellStart"/>
      <w:r>
        <w:t>DMPTool</w:t>
      </w:r>
      <w:proofErr w:type="spellEnd"/>
      <w:r>
        <w:t xml:space="preserve"> (interest in overviews on the tool, and in </w:t>
      </w:r>
      <w:r w:rsidR="009F7AB2">
        <w:t xml:space="preserve">hands-on </w:t>
      </w:r>
      <w:r>
        <w:t>in a guided process of using the tool to create a data management plan for a specific granting opportunity). Trainings needed include in-person and online trainings as well as</w:t>
      </w:r>
      <w:r w:rsidR="00EC5554">
        <w:t xml:space="preserve"> ongoing work to </w:t>
      </w:r>
      <w:r w:rsidR="009852A4">
        <w:t xml:space="preserve">ensure </w:t>
      </w:r>
      <w:proofErr w:type="spellStart"/>
      <w:r w:rsidR="009F7AB2">
        <w:t>DMPTool</w:t>
      </w:r>
      <w:proofErr w:type="spellEnd"/>
      <w:r w:rsidR="009F7AB2">
        <w:t xml:space="preserve"> training is part of an integrated data management training program from the Libraries</w:t>
      </w:r>
      <w:r w:rsidR="00F96851">
        <w:t>,</w:t>
      </w:r>
      <w:r w:rsidR="009F7AB2">
        <w:t xml:space="preserve"> integrated with Library Instruction overall</w:t>
      </w:r>
      <w:r w:rsidR="00F96851">
        <w:t>, and integrated with other campus groups involved in data management including the Division of Sponsored Programs</w:t>
      </w:r>
      <w:r w:rsidR="00E04B1D">
        <w:t xml:space="preserve">. </w:t>
      </w:r>
      <w:r w:rsidR="00E04B1D">
        <w:br/>
      </w:r>
    </w:p>
    <w:p w:rsidR="00014B0D" w:rsidRDefault="00014B0D" w:rsidP="00014B0D">
      <w:pPr>
        <w:pStyle w:val="Heading3"/>
      </w:pPr>
      <w:r w:rsidRPr="00014B0D">
        <w:lastRenderedPageBreak/>
        <w:t xml:space="preserve">Charge: Recommend a framework for liaisons and subject specialists to incorporate data instruction and consultation into their workflows </w:t>
      </w:r>
    </w:p>
    <w:p w:rsidR="00014B0D" w:rsidRDefault="00014B0D" w:rsidP="00014B0D">
      <w:pPr>
        <w:pStyle w:val="Heading3"/>
      </w:pPr>
      <w:r w:rsidRPr="00B142C4">
        <w:t>Charge:</w:t>
      </w:r>
      <w:r>
        <w:t xml:space="preserve"> </w:t>
      </w:r>
      <w:r w:rsidRPr="000C0CA5">
        <w:t>Develop materials and sessions for training of liaisons, subject specialists, and other library staff to prepare them to support campus data management services</w:t>
      </w:r>
    </w:p>
    <w:p w:rsidR="00014B0D" w:rsidRPr="000C0CA5" w:rsidRDefault="00014B0D" w:rsidP="00014B0D">
      <w:pPr>
        <w:pStyle w:val="Heading3"/>
      </w:pPr>
      <w:r>
        <w:t xml:space="preserve">Charge: </w:t>
      </w:r>
      <w:r w:rsidRPr="000C0CA5">
        <w:t xml:space="preserve">Develop training and outreach materials to be used by liaisons, subject specialists, and other library staff in their work with clients </w:t>
      </w:r>
    </w:p>
    <w:p w:rsidR="00014B0D" w:rsidRDefault="00014B0D" w:rsidP="00014B0D">
      <w:pPr>
        <w:spacing w:after="0"/>
        <w:rPr>
          <w:b/>
        </w:rPr>
      </w:pPr>
    </w:p>
    <w:p w:rsidR="00387380" w:rsidRDefault="004319F2" w:rsidP="005C0989">
      <w:pPr>
        <w:spacing w:after="0"/>
      </w:pPr>
      <w:r>
        <w:rPr>
          <w:b/>
        </w:rPr>
        <w:t>Recommendation for a</w:t>
      </w:r>
      <w:r w:rsidR="00822582">
        <w:rPr>
          <w:b/>
        </w:rPr>
        <w:t xml:space="preserve"> Framework</w:t>
      </w:r>
      <w:r w:rsidR="00014B0D" w:rsidRPr="00D66717">
        <w:rPr>
          <w:b/>
        </w:rPr>
        <w:t xml:space="preserve">: </w:t>
      </w:r>
      <w:r w:rsidR="007600F1" w:rsidRPr="007600F1">
        <w:t xml:space="preserve">In the age of Big Data, the roles for librarians (as functional, technical and subject experts) are being blurred with librarians adding fluency in the other areas </w:t>
      </w:r>
      <w:r w:rsidR="007600F1">
        <w:t xml:space="preserve">to their primary expertise.  With broad and deep areas of knowledge, </w:t>
      </w:r>
      <w:r w:rsidR="00C837D5" w:rsidRPr="00C837D5">
        <w:t>L</w:t>
      </w:r>
      <w:r w:rsidR="00C837D5">
        <w:t xml:space="preserve">ibrarians are expert collaborators </w:t>
      </w:r>
      <w:r w:rsidR="007600F1">
        <w:t>for the academic and research community</w:t>
      </w:r>
      <w:r w:rsidR="005C0989">
        <w:t xml:space="preserve">, and libraries serve to support communities of expert collaborators with the space and other resources required to support connecting to information and other resources for research. </w:t>
      </w:r>
      <w:r w:rsidR="00387380">
        <w:t xml:space="preserve"> </w:t>
      </w:r>
      <w:r w:rsidR="00850928">
        <w:t>Data instruction and con</w:t>
      </w:r>
      <w:r w:rsidR="00285C3A">
        <w:t xml:space="preserve">sultation </w:t>
      </w:r>
      <w:r w:rsidR="00850928">
        <w:t>logical</w:t>
      </w:r>
      <w:r w:rsidR="00285C3A">
        <w:t>ly extend from</w:t>
      </w:r>
      <w:r w:rsidR="00850928">
        <w:t xml:space="preserve"> existing expertise and activities. </w:t>
      </w:r>
    </w:p>
    <w:p w:rsidR="004319F2" w:rsidRDefault="004319F2" w:rsidP="005C0989">
      <w:pPr>
        <w:spacing w:after="0"/>
      </w:pPr>
    </w:p>
    <w:p w:rsidR="009E7846" w:rsidRDefault="00387380" w:rsidP="009E7846">
      <w:pPr>
        <w:spacing w:after="0"/>
        <w:rPr>
          <w:rFonts w:ascii="Calibri" w:eastAsia="Times New Roman" w:hAnsi="Calibri" w:cs="Times New Roman"/>
          <w:color w:val="222222"/>
        </w:rPr>
      </w:pPr>
      <w:r>
        <w:t xml:space="preserve">The DMCTF recommends an integrative framework that </w:t>
      </w:r>
      <w:r w:rsidR="00850928">
        <w:t>recognizes the existing strengths</w:t>
      </w:r>
      <w:r w:rsidR="004319F2">
        <w:t>, leveraging and building</w:t>
      </w:r>
      <w:r>
        <w:t xml:space="preserve"> on known areas of expertise, </w:t>
      </w:r>
      <w:r w:rsidR="00850928">
        <w:t xml:space="preserve">workflows, </w:t>
      </w:r>
      <w:r>
        <w:t xml:space="preserve">activities, </w:t>
      </w:r>
      <w:r w:rsidR="004319F2">
        <w:t xml:space="preserve">products, </w:t>
      </w:r>
      <w:r>
        <w:t xml:space="preserve">and </w:t>
      </w:r>
      <w:r w:rsidR="00850928">
        <w:t>capacities</w:t>
      </w:r>
      <w:r>
        <w:t>.</w:t>
      </w:r>
      <w:r w:rsidR="00AA2E73">
        <w:t xml:space="preserve"> The DMCTF recommends developing this integrative framework by </w:t>
      </w:r>
      <w:r w:rsidR="009E7846">
        <w:rPr>
          <w:rFonts w:ascii="Calibri" w:eastAsia="Times New Roman" w:hAnsi="Calibri" w:cs="Times New Roman"/>
          <w:color w:val="222222"/>
        </w:rPr>
        <w:t>focusing on specific activitie</w:t>
      </w:r>
      <w:r w:rsidR="002D6E14">
        <w:rPr>
          <w:rFonts w:ascii="Calibri" w:eastAsia="Times New Roman" w:hAnsi="Calibri" w:cs="Times New Roman"/>
          <w:color w:val="222222"/>
        </w:rPr>
        <w:t xml:space="preserve">s </w:t>
      </w:r>
      <w:r w:rsidR="001C4429">
        <w:rPr>
          <w:rFonts w:ascii="Calibri" w:eastAsia="Times New Roman" w:hAnsi="Calibri" w:cs="Times New Roman"/>
          <w:color w:val="222222"/>
        </w:rPr>
        <w:t xml:space="preserve">(explained in the next sections) </w:t>
      </w:r>
      <w:r w:rsidR="002D6E14">
        <w:rPr>
          <w:rFonts w:ascii="Calibri" w:eastAsia="Times New Roman" w:hAnsi="Calibri" w:cs="Times New Roman"/>
          <w:color w:val="222222"/>
        </w:rPr>
        <w:t>to strengthen the foundation for next steps in development and expansion</w:t>
      </w:r>
      <w:r w:rsidR="009E7846" w:rsidRPr="000602B5">
        <w:rPr>
          <w:rFonts w:ascii="Calibri" w:eastAsia="Times New Roman" w:hAnsi="Calibri" w:cs="Times New Roman"/>
          <w:color w:val="222222"/>
        </w:rPr>
        <w:t xml:space="preserve">. </w:t>
      </w:r>
    </w:p>
    <w:p w:rsidR="009E7846" w:rsidRDefault="009E7846" w:rsidP="00014B0D">
      <w:pPr>
        <w:spacing w:after="0"/>
      </w:pPr>
    </w:p>
    <w:p w:rsidR="002272D7" w:rsidRPr="00937D98" w:rsidRDefault="00822582" w:rsidP="0055732B">
      <w:pPr>
        <w:spacing w:after="0"/>
        <w:rPr>
          <w:b/>
        </w:rPr>
      </w:pPr>
      <w:r w:rsidRPr="00822582">
        <w:rPr>
          <w:b/>
        </w:rPr>
        <w:t>Status</w:t>
      </w:r>
      <w:r>
        <w:rPr>
          <w:b/>
        </w:rPr>
        <w:t xml:space="preserve"> for</w:t>
      </w:r>
      <w:r w:rsidRPr="00822582">
        <w:rPr>
          <w:b/>
        </w:rPr>
        <w:t xml:space="preserve"> Sessions</w:t>
      </w:r>
      <w:r>
        <w:rPr>
          <w:b/>
        </w:rPr>
        <w:t>, Training, and Outreach Materials</w:t>
      </w:r>
      <w:r w:rsidR="009E7846">
        <w:rPr>
          <w:b/>
        </w:rPr>
        <w:t xml:space="preserve">: </w:t>
      </w:r>
      <w:r w:rsidR="00014B0D" w:rsidRPr="00D66717">
        <w:t>The Data website</w:t>
      </w:r>
      <w:r w:rsidR="00990066">
        <w:rPr>
          <w:rStyle w:val="FootnoteReference"/>
        </w:rPr>
        <w:footnoteReference w:id="33"/>
      </w:r>
      <w:r w:rsidR="00014B0D" w:rsidRPr="00D66717">
        <w:t xml:space="preserve"> is a core resource for supporting campus data management services. </w:t>
      </w:r>
      <w:r w:rsidR="00014B0D">
        <w:t xml:space="preserve"> The DMCTF </w:t>
      </w:r>
      <w:r w:rsidR="00014B0D" w:rsidRPr="00625404">
        <w:t>hosted a number of trainings, workshops, and instr</w:t>
      </w:r>
      <w:r w:rsidR="00AE2189" w:rsidRPr="00625404">
        <w:t>uction sessions on</w:t>
      </w:r>
      <w:r w:rsidR="00014B0D" w:rsidRPr="00625404">
        <w:t xml:space="preserve"> various topics (Research Computing, various within the “Big Data, Little Data” event, Zotero training</w:t>
      </w:r>
      <w:r w:rsidR="0055732B" w:rsidRPr="00625404">
        <w:rPr>
          <w:rStyle w:val="FootnoteReference"/>
        </w:rPr>
        <w:footnoteReference w:id="34"/>
      </w:r>
      <w:r w:rsidR="00014B0D" w:rsidRPr="00625404">
        <w:t>)</w:t>
      </w:r>
      <w:r w:rsidR="00AE2189" w:rsidRPr="00625404">
        <w:t>,</w:t>
      </w:r>
      <w:r w:rsidR="00014B0D" w:rsidRPr="00625404">
        <w:t xml:space="preserve"> and created additional </w:t>
      </w:r>
      <w:r w:rsidR="00AE2189" w:rsidRPr="00625404">
        <w:t xml:space="preserve">data orientation and </w:t>
      </w:r>
      <w:r w:rsidR="00014B0D" w:rsidRPr="00625404">
        <w:t>overview materials</w:t>
      </w:r>
      <w:r w:rsidR="00FB756E" w:rsidRPr="00625404">
        <w:t>.</w:t>
      </w:r>
      <w:r w:rsidR="00014B0D" w:rsidRPr="00625404">
        <w:rPr>
          <w:rStyle w:val="FootnoteReference"/>
        </w:rPr>
        <w:footnoteReference w:id="35"/>
      </w:r>
      <w:r w:rsidR="00014B0D" w:rsidRPr="00625404">
        <w:t xml:space="preserve"> </w:t>
      </w:r>
    </w:p>
    <w:p w:rsidR="002272D7" w:rsidRPr="00625404" w:rsidRDefault="002272D7" w:rsidP="0055732B">
      <w:pPr>
        <w:spacing w:after="0"/>
      </w:pPr>
    </w:p>
    <w:p w:rsidR="00937D98" w:rsidRDefault="002272D7" w:rsidP="00937D98">
      <w:pPr>
        <w:spacing w:after="0"/>
        <w:rPr>
          <w:rFonts w:ascii="Calibri" w:eastAsia="Times New Roman" w:hAnsi="Calibri" w:cs="Times New Roman"/>
          <w:color w:val="222222"/>
        </w:rPr>
      </w:pPr>
      <w:r w:rsidRPr="00625404">
        <w:rPr>
          <w:b/>
        </w:rPr>
        <w:t xml:space="preserve">Recommendation: </w:t>
      </w:r>
      <w:r w:rsidR="00937D98">
        <w:rPr>
          <w:rFonts w:ascii="Calibri" w:eastAsia="Times New Roman" w:hAnsi="Calibri" w:cs="Times New Roman"/>
          <w:color w:val="222222"/>
        </w:rPr>
        <w:t>The DMCTF recommends a variety to activities to incorporate data into existing Liaison activities.  The DMCTF has created a variety of resources to support these activities.</w:t>
      </w:r>
      <w:r w:rsidR="00937D98">
        <w:rPr>
          <w:rStyle w:val="FootnoteReference"/>
          <w:rFonts w:ascii="Calibri" w:eastAsia="Times New Roman" w:hAnsi="Calibri" w:cs="Times New Roman"/>
          <w:color w:val="222222"/>
        </w:rPr>
        <w:footnoteReference w:id="36"/>
      </w:r>
      <w:r w:rsidR="00937D98">
        <w:rPr>
          <w:rFonts w:ascii="Calibri" w:eastAsia="Times New Roman" w:hAnsi="Calibri" w:cs="Times New Roman"/>
          <w:color w:val="222222"/>
        </w:rPr>
        <w:t xml:space="preserve"> </w:t>
      </w:r>
    </w:p>
    <w:p w:rsidR="00937D98" w:rsidRDefault="00937D98" w:rsidP="00937D98">
      <w:pPr>
        <w:spacing w:after="0"/>
        <w:rPr>
          <w:rFonts w:ascii="Calibri" w:eastAsia="Times New Roman" w:hAnsi="Calibri" w:cs="Times New Roman"/>
          <w:color w:val="222222"/>
        </w:rPr>
      </w:pPr>
    </w:p>
    <w:p w:rsidR="00937D98" w:rsidRDefault="00937D98" w:rsidP="00937D98">
      <w:pPr>
        <w:spacing w:after="0"/>
        <w:rPr>
          <w:rFonts w:ascii="Calibri" w:eastAsia="Times New Roman" w:hAnsi="Calibri" w:cs="Times New Roman"/>
          <w:color w:val="222222"/>
        </w:rPr>
      </w:pPr>
      <w:r>
        <w:t>The DMCTF recommends that</w:t>
      </w:r>
      <w:r w:rsidRPr="00520E9F">
        <w:t xml:space="preserve"> </w:t>
      </w:r>
      <w:r>
        <w:t xml:space="preserve">all </w:t>
      </w:r>
      <w:r w:rsidRPr="00520E9F">
        <w:t>librarians</w:t>
      </w:r>
      <w:r>
        <w:t>:</w:t>
      </w:r>
    </w:p>
    <w:p w:rsidR="00937D98" w:rsidRDefault="00937D98" w:rsidP="008A4827">
      <w:pPr>
        <w:pStyle w:val="ListParagraph"/>
        <w:numPr>
          <w:ilvl w:val="0"/>
          <w:numId w:val="11"/>
        </w:numPr>
        <w:spacing w:after="0"/>
        <w:rPr>
          <w:rFonts w:ascii="Calibri" w:eastAsia="Times New Roman" w:hAnsi="Calibri" w:cs="Times New Roman"/>
          <w:color w:val="222222"/>
        </w:rPr>
      </w:pPr>
      <w:r>
        <w:t>I</w:t>
      </w:r>
      <w:r w:rsidRPr="00937D98">
        <w:rPr>
          <w:rFonts w:ascii="Calibri" w:eastAsia="Times New Roman" w:hAnsi="Calibri" w:cs="Times New Roman"/>
          <w:color w:val="222222"/>
        </w:rPr>
        <w:t>ncorporate the slides (as refined to be most appropriate) on data into all appropriate library presentations and instruction. The DMCTF recommends that all L</w:t>
      </w:r>
      <w:r w:rsidR="006B014B" w:rsidRPr="00937D98">
        <w:rPr>
          <w:rFonts w:ascii="Calibri" w:eastAsia="Times New Roman" w:hAnsi="Calibri" w:cs="Times New Roman"/>
          <w:color w:val="222222"/>
        </w:rPr>
        <w:t xml:space="preserve">iaison and Subject Specialists update </w:t>
      </w:r>
      <w:r w:rsidR="000602B5" w:rsidRPr="00937D98">
        <w:rPr>
          <w:rFonts w:ascii="Calibri" w:eastAsia="Times New Roman" w:hAnsi="Calibri" w:cs="Times New Roman"/>
          <w:color w:val="222222"/>
        </w:rPr>
        <w:t xml:space="preserve">their </w:t>
      </w:r>
      <w:proofErr w:type="spellStart"/>
      <w:r w:rsidR="006B014B" w:rsidRPr="00937D98">
        <w:rPr>
          <w:rFonts w:ascii="Calibri" w:eastAsia="Times New Roman" w:hAnsi="Calibri" w:cs="Times New Roman"/>
          <w:color w:val="222222"/>
        </w:rPr>
        <w:t>LibGuides</w:t>
      </w:r>
      <w:proofErr w:type="spellEnd"/>
      <w:r w:rsidR="0046778B" w:rsidRPr="00937D98">
        <w:rPr>
          <w:rFonts w:ascii="Calibri" w:eastAsia="Times New Roman" w:hAnsi="Calibri" w:cs="Times New Roman"/>
          <w:color w:val="222222"/>
        </w:rPr>
        <w:t xml:space="preserve"> </w:t>
      </w:r>
      <w:r w:rsidR="003274E7" w:rsidRPr="00937D98">
        <w:rPr>
          <w:rFonts w:ascii="Calibri" w:eastAsia="Times New Roman" w:hAnsi="Calibri" w:cs="Times New Roman"/>
          <w:color w:val="222222"/>
        </w:rPr>
        <w:t xml:space="preserve">and appropriate websites </w:t>
      </w:r>
      <w:r w:rsidR="0046778B" w:rsidRPr="00937D98">
        <w:rPr>
          <w:rFonts w:ascii="Calibri" w:eastAsia="Times New Roman" w:hAnsi="Calibri" w:cs="Times New Roman"/>
          <w:color w:val="222222"/>
        </w:rPr>
        <w:t>to add</w:t>
      </w:r>
      <w:r w:rsidR="001B30CF" w:rsidRPr="00937D98">
        <w:rPr>
          <w:rFonts w:ascii="Calibri" w:eastAsia="Times New Roman" w:hAnsi="Calibri" w:cs="Times New Roman"/>
          <w:color w:val="222222"/>
        </w:rPr>
        <w:t xml:space="preserve"> </w:t>
      </w:r>
      <w:r w:rsidR="006B014B" w:rsidRPr="00937D98">
        <w:rPr>
          <w:rFonts w:ascii="Calibri" w:eastAsia="Times New Roman" w:hAnsi="Calibri" w:cs="Times New Roman"/>
          <w:color w:val="222222"/>
        </w:rPr>
        <w:t>a tab or page for data</w:t>
      </w:r>
      <w:r w:rsidR="001B30CF" w:rsidRPr="00937D98">
        <w:rPr>
          <w:rFonts w:ascii="Calibri" w:eastAsia="Times New Roman" w:hAnsi="Calibri" w:cs="Times New Roman"/>
          <w:color w:val="222222"/>
        </w:rPr>
        <w:t xml:space="preserve"> </w:t>
      </w:r>
      <w:r w:rsidR="00273B99" w:rsidRPr="00937D98">
        <w:rPr>
          <w:rFonts w:ascii="Calibri" w:eastAsia="Times New Roman" w:hAnsi="Calibri" w:cs="Times New Roman"/>
          <w:color w:val="222222"/>
        </w:rPr>
        <w:t>with the links and materials below</w:t>
      </w:r>
      <w:r w:rsidR="006B014B" w:rsidRPr="00937D98">
        <w:rPr>
          <w:rFonts w:ascii="Calibri" w:eastAsia="Times New Roman" w:hAnsi="Calibri" w:cs="Times New Roman"/>
          <w:color w:val="222222"/>
        </w:rPr>
        <w:t>:</w:t>
      </w:r>
      <w:r w:rsidR="001B30CF" w:rsidRPr="00937D98">
        <w:rPr>
          <w:rFonts w:ascii="Calibri" w:eastAsia="Times New Roman" w:hAnsi="Calibri" w:cs="Times New Roman"/>
          <w:color w:val="222222"/>
        </w:rPr>
        <w:t xml:space="preserve"> </w:t>
      </w:r>
    </w:p>
    <w:p w:rsidR="004B371E" w:rsidRDefault="004B371E" w:rsidP="004B371E">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color w:val="222222"/>
        </w:rPr>
        <w:t xml:space="preserve">Data website, </w:t>
      </w:r>
      <w:hyperlink r:id="rId13" w:history="1">
        <w:r w:rsidRPr="00937D98">
          <w:rPr>
            <w:rStyle w:val="Hyperlink"/>
            <w:rFonts w:ascii="Calibri" w:eastAsia="Times New Roman" w:hAnsi="Calibri" w:cs="Times New Roman"/>
          </w:rPr>
          <w:t>http://library.uflib.ufl.edu/datamgmt/</w:t>
        </w:r>
      </w:hyperlink>
      <w:r w:rsidRPr="00937D98">
        <w:rPr>
          <w:rFonts w:ascii="Calibri" w:eastAsia="Times New Roman" w:hAnsi="Calibri" w:cs="Times New Roman"/>
          <w:color w:val="222222"/>
        </w:rPr>
        <w:t xml:space="preserve"> </w:t>
      </w:r>
    </w:p>
    <w:p w:rsidR="00937D98" w:rsidRDefault="00F74987" w:rsidP="008A4827">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i/>
          <w:color w:val="222222"/>
        </w:rPr>
        <w:lastRenderedPageBreak/>
        <w:t>IR@UF</w:t>
      </w:r>
      <w:r w:rsidR="00D06513" w:rsidRPr="00937D98">
        <w:rPr>
          <w:rFonts w:ascii="Calibri" w:eastAsia="Times New Roman" w:hAnsi="Calibri" w:cs="Times New Roman"/>
          <w:color w:val="222222"/>
        </w:rPr>
        <w:t xml:space="preserve">, </w:t>
      </w:r>
      <w:hyperlink r:id="rId14" w:history="1">
        <w:r w:rsidR="00D06513" w:rsidRPr="00937D98">
          <w:rPr>
            <w:rStyle w:val="Hyperlink"/>
            <w:rFonts w:ascii="Calibri" w:eastAsia="Times New Roman" w:hAnsi="Calibri" w:cs="Times New Roman"/>
          </w:rPr>
          <w:t>http://library.ufl.edu/ufir</w:t>
        </w:r>
      </w:hyperlink>
      <w:r w:rsidR="00D06513" w:rsidRPr="00937D98">
        <w:rPr>
          <w:rFonts w:ascii="Calibri" w:eastAsia="Times New Roman" w:hAnsi="Calibri" w:cs="Times New Roman"/>
          <w:color w:val="222222"/>
        </w:rPr>
        <w:t xml:space="preserve"> </w:t>
      </w:r>
    </w:p>
    <w:p w:rsidR="00937D98" w:rsidRDefault="006B014B" w:rsidP="008A4827">
      <w:pPr>
        <w:pStyle w:val="ListParagraph"/>
        <w:numPr>
          <w:ilvl w:val="1"/>
          <w:numId w:val="11"/>
        </w:numPr>
        <w:spacing w:after="0"/>
        <w:rPr>
          <w:rFonts w:ascii="Calibri" w:eastAsia="Times New Roman" w:hAnsi="Calibri" w:cs="Times New Roman"/>
          <w:color w:val="222222"/>
        </w:rPr>
      </w:pPr>
      <w:proofErr w:type="spellStart"/>
      <w:r w:rsidRPr="00937D98">
        <w:rPr>
          <w:rFonts w:ascii="Calibri" w:eastAsia="Times New Roman" w:hAnsi="Calibri" w:cs="Times New Roman"/>
          <w:color w:val="222222"/>
        </w:rPr>
        <w:t>DMPTool</w:t>
      </w:r>
      <w:proofErr w:type="spellEnd"/>
      <w:r w:rsidRPr="00937D98">
        <w:rPr>
          <w:rFonts w:ascii="Calibri" w:eastAsia="Times New Roman" w:hAnsi="Calibri" w:cs="Times New Roman"/>
          <w:color w:val="222222"/>
        </w:rPr>
        <w:t xml:space="preserve"> </w:t>
      </w:r>
    </w:p>
    <w:p w:rsidR="00937D98" w:rsidRDefault="000602B5" w:rsidP="008A4827">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color w:val="222222"/>
        </w:rPr>
        <w:t>Research Computing</w:t>
      </w:r>
      <w:r w:rsidR="00125FF8" w:rsidRPr="00937D98">
        <w:rPr>
          <w:rFonts w:ascii="Calibri" w:eastAsia="Times New Roman" w:hAnsi="Calibri" w:cs="Times New Roman"/>
          <w:color w:val="222222"/>
        </w:rPr>
        <w:t xml:space="preserve">, </w:t>
      </w:r>
      <w:hyperlink r:id="rId15" w:history="1">
        <w:r w:rsidR="00125FF8" w:rsidRPr="00937D98">
          <w:rPr>
            <w:rStyle w:val="Hyperlink"/>
            <w:rFonts w:ascii="Calibri" w:eastAsia="Times New Roman" w:hAnsi="Calibri" w:cs="Times New Roman"/>
          </w:rPr>
          <w:t>http://rc.ufl.edu</w:t>
        </w:r>
      </w:hyperlink>
      <w:r w:rsidR="00125FF8" w:rsidRPr="00937D98">
        <w:rPr>
          <w:rFonts w:ascii="Calibri" w:eastAsia="Times New Roman" w:hAnsi="Calibri" w:cs="Times New Roman"/>
          <w:color w:val="222222"/>
        </w:rPr>
        <w:t xml:space="preserve"> </w:t>
      </w:r>
    </w:p>
    <w:p w:rsidR="00937D98" w:rsidRDefault="003137FF" w:rsidP="008A4827">
      <w:pPr>
        <w:pStyle w:val="ListParagraph"/>
        <w:numPr>
          <w:ilvl w:val="1"/>
          <w:numId w:val="11"/>
        </w:numPr>
        <w:spacing w:after="0"/>
        <w:rPr>
          <w:rFonts w:ascii="Calibri" w:eastAsia="Times New Roman" w:hAnsi="Calibri" w:cs="Times New Roman"/>
          <w:color w:val="222222"/>
        </w:rPr>
      </w:pPr>
      <w:proofErr w:type="spellStart"/>
      <w:r w:rsidRPr="00937D98">
        <w:rPr>
          <w:rFonts w:ascii="Calibri" w:eastAsia="Times New Roman" w:hAnsi="Calibri" w:cs="Times New Roman"/>
          <w:color w:val="222222"/>
        </w:rPr>
        <w:t>HiPerGator</w:t>
      </w:r>
      <w:proofErr w:type="spellEnd"/>
      <w:r w:rsidRPr="00937D98">
        <w:rPr>
          <w:rFonts w:ascii="Calibri" w:eastAsia="Times New Roman" w:hAnsi="Calibri" w:cs="Times New Roman"/>
          <w:color w:val="222222"/>
        </w:rPr>
        <w:t>,</w:t>
      </w:r>
      <w:r w:rsidR="00125FF8" w:rsidRPr="00937D98">
        <w:rPr>
          <w:rFonts w:ascii="Calibri" w:eastAsia="Times New Roman" w:hAnsi="Calibri" w:cs="Times New Roman"/>
          <w:color w:val="222222"/>
        </w:rPr>
        <w:t xml:space="preserve"> </w:t>
      </w:r>
      <w:hyperlink r:id="rId16" w:history="1">
        <w:r w:rsidR="00125FF8" w:rsidRPr="00937D98">
          <w:rPr>
            <w:rStyle w:val="Hyperlink"/>
            <w:rFonts w:ascii="Calibri" w:eastAsia="Times New Roman" w:hAnsi="Calibri" w:cs="Times New Roman"/>
          </w:rPr>
          <w:t>http://www.hpc.ufl.edu/2013/06/hipergator/</w:t>
        </w:r>
      </w:hyperlink>
      <w:r w:rsidR="00125FF8" w:rsidRPr="00937D98">
        <w:rPr>
          <w:rFonts w:ascii="Calibri" w:eastAsia="Times New Roman" w:hAnsi="Calibri" w:cs="Times New Roman"/>
          <w:color w:val="222222"/>
        </w:rPr>
        <w:t xml:space="preserve"> </w:t>
      </w:r>
    </w:p>
    <w:p w:rsidR="00937D98" w:rsidRDefault="000602B5" w:rsidP="008A4827">
      <w:pPr>
        <w:pStyle w:val="ListParagraph"/>
        <w:numPr>
          <w:ilvl w:val="1"/>
          <w:numId w:val="11"/>
        </w:numPr>
        <w:spacing w:after="0"/>
        <w:rPr>
          <w:rFonts w:ascii="Calibri" w:eastAsia="Times New Roman" w:hAnsi="Calibri" w:cs="Times New Roman"/>
          <w:color w:val="222222"/>
        </w:rPr>
      </w:pPr>
      <w:r w:rsidRPr="00937D98">
        <w:rPr>
          <w:rFonts w:ascii="Calibri" w:eastAsia="Times New Roman" w:hAnsi="Calibri" w:cs="Times New Roman"/>
          <w:color w:val="222222"/>
        </w:rPr>
        <w:t>A</w:t>
      </w:r>
      <w:r w:rsidR="006B014B" w:rsidRPr="00937D98">
        <w:rPr>
          <w:rFonts w:ascii="Calibri" w:eastAsia="Times New Roman" w:hAnsi="Calibri" w:cs="Times New Roman"/>
          <w:color w:val="222222"/>
        </w:rPr>
        <w:t xml:space="preserve">ppropriate </w:t>
      </w:r>
      <w:r w:rsidR="001B30CF" w:rsidRPr="00937D98">
        <w:rPr>
          <w:rFonts w:ascii="Calibri" w:eastAsia="Times New Roman" w:hAnsi="Calibri" w:cs="Times New Roman"/>
          <w:color w:val="222222"/>
        </w:rPr>
        <w:t>subject repositories</w:t>
      </w:r>
      <w:r w:rsidR="00FD0364" w:rsidRPr="00937D98">
        <w:rPr>
          <w:rFonts w:ascii="Calibri" w:eastAsia="Times New Roman" w:hAnsi="Calibri" w:cs="Times New Roman"/>
          <w:color w:val="222222"/>
        </w:rPr>
        <w:t xml:space="preserve"> (or </w:t>
      </w:r>
      <w:proofErr w:type="spellStart"/>
      <w:r w:rsidR="00FD0364" w:rsidRPr="00937D98">
        <w:rPr>
          <w:rFonts w:ascii="Calibri" w:eastAsia="Times New Roman" w:hAnsi="Calibri" w:cs="Times New Roman"/>
          <w:color w:val="222222"/>
        </w:rPr>
        <w:t>DataBib</w:t>
      </w:r>
      <w:proofErr w:type="spellEnd"/>
      <w:r w:rsidR="00FD0364" w:rsidRPr="00937D98">
        <w:rPr>
          <w:rFonts w:ascii="Calibri" w:eastAsia="Times New Roman" w:hAnsi="Calibri" w:cs="Times New Roman"/>
          <w:color w:val="222222"/>
        </w:rPr>
        <w:t xml:space="preserve"> for finding resources)</w:t>
      </w:r>
    </w:p>
    <w:p w:rsidR="008D0714" w:rsidRPr="00937D98" w:rsidRDefault="00A9200C" w:rsidP="008A4827">
      <w:pPr>
        <w:pStyle w:val="ListParagraph"/>
        <w:numPr>
          <w:ilvl w:val="1"/>
          <w:numId w:val="11"/>
        </w:numPr>
        <w:spacing w:after="0"/>
        <w:rPr>
          <w:rFonts w:ascii="Calibri" w:eastAsia="Times New Roman" w:hAnsi="Calibri" w:cs="Times New Roman"/>
          <w:color w:val="222222"/>
        </w:rPr>
      </w:pPr>
      <w:r>
        <w:t xml:space="preserve">Additional, appropriate resources </w:t>
      </w:r>
      <w:r w:rsidR="006A7D11">
        <w:t xml:space="preserve">for data </w:t>
      </w:r>
      <w:r>
        <w:t xml:space="preserve">identified by the </w:t>
      </w:r>
      <w:r w:rsidRPr="00937D98">
        <w:rPr>
          <w:rFonts w:ascii="Calibri" w:eastAsia="Times New Roman" w:hAnsi="Calibri" w:cs="Times New Roman"/>
          <w:color w:val="222222"/>
        </w:rPr>
        <w:t>Liaisons</w:t>
      </w:r>
      <w:r w:rsidR="00937D98">
        <w:rPr>
          <w:rFonts w:ascii="Calibri" w:eastAsia="Times New Roman" w:hAnsi="Calibri" w:cs="Times New Roman"/>
          <w:color w:val="222222"/>
        </w:rPr>
        <w:t xml:space="preserve"> </w:t>
      </w:r>
    </w:p>
    <w:p w:rsidR="00F53243" w:rsidRPr="00937D98" w:rsidRDefault="00937D98" w:rsidP="008A4827">
      <w:pPr>
        <w:pStyle w:val="ListParagraph"/>
        <w:numPr>
          <w:ilvl w:val="0"/>
          <w:numId w:val="10"/>
        </w:numPr>
      </w:pPr>
      <w:r>
        <w:t>I</w:t>
      </w:r>
      <w:r w:rsidR="00F53243" w:rsidRPr="00520E9F">
        <w:t xml:space="preserve">ncorporate links for relevant data management resources into all </w:t>
      </w:r>
      <w:r w:rsidR="00EE1335">
        <w:t xml:space="preserve">presentations and </w:t>
      </w:r>
      <w:r w:rsidR="00F53243" w:rsidRPr="00520E9F">
        <w:t>trainings, including introductions and overviews, as with the new graduate student and postdoc orientations,</w:t>
      </w:r>
      <w:r w:rsidR="00F53243" w:rsidRPr="00520E9F">
        <w:rPr>
          <w:rStyle w:val="FootnoteReference"/>
        </w:rPr>
        <w:footnoteReference w:id="37"/>
      </w:r>
      <w:r w:rsidR="00F53243" w:rsidRPr="00520E9F">
        <w:t xml:space="preserve"> as well as into all resources materials, including basic handouts.</w:t>
      </w:r>
      <w:r w:rsidR="00F53243" w:rsidRPr="00520E9F">
        <w:rPr>
          <w:rStyle w:val="FootnoteReference"/>
        </w:rPr>
        <w:footnoteReference w:id="38"/>
      </w:r>
    </w:p>
    <w:p w:rsidR="0072444C" w:rsidRPr="0072444C" w:rsidRDefault="00937D98" w:rsidP="008A4827">
      <w:pPr>
        <w:pStyle w:val="ListParagraph"/>
        <w:numPr>
          <w:ilvl w:val="0"/>
          <w:numId w:val="9"/>
        </w:numPr>
      </w:pPr>
      <w:r w:rsidRPr="00937D98">
        <w:t>C</w:t>
      </w:r>
      <w:r w:rsidR="00C16340" w:rsidRPr="00937D98">
        <w:rPr>
          <w:rFonts w:ascii="Calibri" w:eastAsia="Times New Roman" w:hAnsi="Calibri" w:cs="Times New Roman"/>
          <w:color w:val="222222"/>
        </w:rPr>
        <w:t>ontact their departments to provide an update on data services from the libraries (draft text</w:t>
      </w:r>
      <w:r w:rsidR="00926FFE" w:rsidRPr="00926FFE">
        <w:rPr>
          <w:rStyle w:val="FootnoteReference"/>
          <w:rFonts w:ascii="Calibri" w:eastAsia="Times New Roman" w:hAnsi="Calibri" w:cs="Times New Roman"/>
          <w:color w:val="222222"/>
        </w:rPr>
        <w:footnoteReference w:id="39"/>
      </w:r>
      <w:r w:rsidR="0072444C">
        <w:rPr>
          <w:rFonts w:ascii="Calibri" w:eastAsia="Times New Roman" w:hAnsi="Calibri" w:cs="Times New Roman"/>
          <w:color w:val="222222"/>
        </w:rPr>
        <w:t>)</w:t>
      </w:r>
    </w:p>
    <w:p w:rsidR="0072444C" w:rsidRDefault="0072444C" w:rsidP="008A4827">
      <w:pPr>
        <w:pStyle w:val="ListParagraph"/>
        <w:numPr>
          <w:ilvl w:val="0"/>
          <w:numId w:val="9"/>
        </w:numPr>
      </w:pPr>
      <w:r>
        <w:t>Contact their departments</w:t>
      </w:r>
      <w:r w:rsidR="00C16340" w:rsidRPr="00937D98">
        <w:rPr>
          <w:rFonts w:ascii="Calibri" w:eastAsia="Times New Roman" w:hAnsi="Calibri" w:cs="Times New Roman"/>
          <w:color w:val="222222"/>
        </w:rPr>
        <w:t xml:space="preserve"> to request information and feedback regarding on their small databases (“dinky databases”) with research data (draft text</w:t>
      </w:r>
      <w:r w:rsidR="00C16340" w:rsidRPr="00056A23">
        <w:rPr>
          <w:rStyle w:val="FootnoteReference"/>
        </w:rPr>
        <w:footnoteReference w:id="40"/>
      </w:r>
      <w:r w:rsidR="00C16340" w:rsidRPr="00937D98">
        <w:rPr>
          <w:rFonts w:ascii="Calibri" w:eastAsia="Times New Roman" w:hAnsi="Calibri" w:cs="Times New Roman"/>
          <w:color w:val="222222"/>
        </w:rPr>
        <w:t>).</w:t>
      </w:r>
      <w:r w:rsidR="00C16340" w:rsidRPr="00056A23">
        <w:t xml:space="preserve"> </w:t>
      </w:r>
    </w:p>
    <w:p w:rsidR="00E57E4B" w:rsidRDefault="00BE6204" w:rsidP="008A4827">
      <w:pPr>
        <w:pStyle w:val="ListParagraph"/>
        <w:numPr>
          <w:ilvl w:val="1"/>
          <w:numId w:val="9"/>
        </w:numPr>
      </w:pPr>
      <w:r w:rsidRPr="00056A23">
        <w:t xml:space="preserve">Following contact regarding the dinky databases, the DMCTF recommends that the DMCTF collaborates with librarians who receive information on dinky databases and data projects to create a data project page, with short entries on a variety of data projects and associated researchers.  </w:t>
      </w:r>
      <w:r w:rsidR="0040422A">
        <w:t>The simple</w:t>
      </w:r>
      <w:r w:rsidRPr="00056A23">
        <w:t xml:space="preserve"> narrative (not</w:t>
      </w:r>
      <w:r w:rsidR="0040422A">
        <w:t xml:space="preserve"> directory listing) information and</w:t>
      </w:r>
      <w:r w:rsidRPr="00056A23">
        <w:t xml:space="preserve"> the data project page</w:t>
      </w:r>
      <w:r w:rsidRPr="00056A23">
        <w:rPr>
          <w:rStyle w:val="FootnoteReference"/>
        </w:rPr>
        <w:footnoteReference w:id="41"/>
      </w:r>
      <w:r w:rsidR="0040422A">
        <w:t xml:space="preserve"> would</w:t>
      </w:r>
      <w:r w:rsidRPr="00056A23">
        <w:t xml:space="preserve"> provide an accessible sampler guide to different types </w:t>
      </w:r>
      <w:r w:rsidR="0040422A">
        <w:t xml:space="preserve">of data projects across campus and would </w:t>
      </w:r>
      <w:r w:rsidRPr="00056A23">
        <w:t>provide an accessible entry point for thinking about data projects and will promote understanding of what “data” means for different research fields, options for managing it, and way to connect/pro</w:t>
      </w:r>
      <w:r w:rsidR="0040422A">
        <w:t>vide context for case studies.</w:t>
      </w:r>
      <w:r w:rsidR="0040422A">
        <w:rPr>
          <w:rStyle w:val="FootnoteReference"/>
        </w:rPr>
        <w:footnoteReference w:id="42"/>
      </w:r>
    </w:p>
    <w:p w:rsidR="0005294A" w:rsidRDefault="00E57E4B" w:rsidP="008A4827">
      <w:pPr>
        <w:pStyle w:val="ListParagraph"/>
        <w:numPr>
          <w:ilvl w:val="0"/>
          <w:numId w:val="9"/>
        </w:numPr>
      </w:pPr>
      <w:r>
        <w:t xml:space="preserve">Include and integrate </w:t>
      </w:r>
      <w:r w:rsidR="00BE0AAA">
        <w:t>data into existing events</w:t>
      </w:r>
      <w:r>
        <w:t xml:space="preserve"> whenever possible, explicitly mentioning data support from the libraries and Research Computing resources</w:t>
      </w:r>
      <w:r w:rsidR="00BE0AAA">
        <w:t xml:space="preserve">. In many cases, this may simply require acknowledging that data is already included and integral to the event. For instance, events like </w:t>
      </w:r>
      <w:r w:rsidR="0077144C">
        <w:t xml:space="preserve">various events in </w:t>
      </w:r>
      <w:proofErr w:type="spellStart"/>
      <w:r w:rsidR="00202500">
        <w:t>InfoCommons</w:t>
      </w:r>
      <w:proofErr w:type="spellEnd"/>
      <w:r w:rsidR="00202500">
        <w:t xml:space="preserve">, </w:t>
      </w:r>
      <w:r w:rsidR="00BE0AAA">
        <w:t>GIS Day, Digital Humanities Day, and other Digital Humanities events</w:t>
      </w:r>
      <w:r w:rsidR="00BE0AAA">
        <w:rPr>
          <w:rStyle w:val="FootnoteReference"/>
        </w:rPr>
        <w:footnoteReference w:id="43"/>
      </w:r>
      <w:r w:rsidR="00BE0AAA">
        <w:t xml:space="preserve"> may not always mention data explicitly as data, but data is a central concern and part of bot</w:t>
      </w:r>
      <w:r w:rsidR="00BE0AAA" w:rsidRPr="00075749">
        <w:t xml:space="preserve">h. </w:t>
      </w:r>
    </w:p>
    <w:p w:rsidR="0005294A" w:rsidRDefault="0005294A" w:rsidP="008A4827">
      <w:pPr>
        <w:pStyle w:val="ListParagraph"/>
        <w:numPr>
          <w:ilvl w:val="0"/>
          <w:numId w:val="9"/>
        </w:numPr>
      </w:pPr>
      <w:r>
        <w:t>I</w:t>
      </w:r>
      <w:r w:rsidR="00396435" w:rsidRPr="00396435">
        <w:t>ncl</w:t>
      </w:r>
      <w:r w:rsidR="00A41E5F">
        <w:t>ude</w:t>
      </w:r>
      <w:r>
        <w:t xml:space="preserve"> and integrate data</w:t>
      </w:r>
      <w:r w:rsidR="00396435" w:rsidRPr="00396435">
        <w:t xml:space="preserve"> into existing</w:t>
      </w:r>
      <w:r w:rsidR="00C068FD">
        <w:t xml:space="preserve"> and new</w:t>
      </w:r>
      <w:r w:rsidR="00396435" w:rsidRPr="00396435">
        <w:t xml:space="preserve"> </w:t>
      </w:r>
      <w:r w:rsidR="00C068FD">
        <w:t>courses</w:t>
      </w:r>
      <w:r w:rsidR="005400EA">
        <w:t xml:space="preserve"> taught by librarians</w:t>
      </w:r>
      <w:r w:rsidR="00396435" w:rsidRPr="00396435">
        <w:t xml:space="preserve">.  The DMCTF will collaborate with the Instruction Committee and individual librarians to add information on data management support from the Libraries and Research Computing to be included in existing courses which could include: </w:t>
      </w:r>
      <w:r w:rsidR="00C068FD">
        <w:t xml:space="preserve">GIS, </w:t>
      </w:r>
      <w:r w:rsidR="00396435" w:rsidRPr="00396435">
        <w:t xml:space="preserve">Introduction to Library and Internet Research (IDS4930), </w:t>
      </w:r>
      <w:r w:rsidR="00396435" w:rsidRPr="00396435">
        <w:lastRenderedPageBreak/>
        <w:t>African Studies Bibliography Graduate Course</w:t>
      </w:r>
      <w:r w:rsidR="00396435" w:rsidRPr="00396435">
        <w:rPr>
          <w:rStyle w:val="FootnoteReference"/>
        </w:rPr>
        <w:footnoteReference w:id="44"/>
      </w:r>
      <w:r w:rsidR="00396435" w:rsidRPr="00396435">
        <w:t>, Anthropology Bibliography Graduate Course Preserving History Undergraduate Internship Course in Archiv</w:t>
      </w:r>
      <w:r w:rsidR="00396435" w:rsidRPr="00D13A67">
        <w:t xml:space="preserve">es, </w:t>
      </w:r>
      <w:r w:rsidR="00396435">
        <w:t>etc.</w:t>
      </w:r>
    </w:p>
    <w:p w:rsidR="00744F5E" w:rsidRDefault="00EE00BA" w:rsidP="008A4827">
      <w:pPr>
        <w:pStyle w:val="ListParagraph"/>
        <w:numPr>
          <w:ilvl w:val="0"/>
          <w:numId w:val="9"/>
        </w:numPr>
      </w:pPr>
      <w:r>
        <w:t>P</w:t>
      </w:r>
      <w:r w:rsidR="00744F5E" w:rsidRPr="00D17120">
        <w:t>ursue new prese</w:t>
      </w:r>
      <w:r w:rsidR="0085519E">
        <w:t xml:space="preserve">ntation and training opportunities on data in collaboration </w:t>
      </w:r>
      <w:r w:rsidR="00744F5E" w:rsidRPr="00D17120">
        <w:t xml:space="preserve">with resource experts like the </w:t>
      </w:r>
      <w:r w:rsidR="00084478" w:rsidRPr="00084478">
        <w:rPr>
          <w:i/>
        </w:rPr>
        <w:t>IR@UF</w:t>
      </w:r>
      <w:r w:rsidR="0011083A">
        <w:rPr>
          <w:i/>
        </w:rPr>
        <w:t xml:space="preserve"> </w:t>
      </w:r>
      <w:r w:rsidR="00744F5E" w:rsidRPr="00D17120">
        <w:t>Coordinator, Scholarly Commu</w:t>
      </w:r>
      <w:r w:rsidR="00744F5E">
        <w:t xml:space="preserve">nications Librarian, </w:t>
      </w:r>
      <w:r w:rsidR="0080063C">
        <w:t>etc</w:t>
      </w:r>
      <w:r w:rsidR="00744F5E">
        <w:t xml:space="preserve">. </w:t>
      </w:r>
    </w:p>
    <w:p w:rsidR="00683769" w:rsidRDefault="0005294A" w:rsidP="008A4827">
      <w:pPr>
        <w:pStyle w:val="ListParagraph"/>
        <w:numPr>
          <w:ilvl w:val="0"/>
          <w:numId w:val="9"/>
        </w:numPr>
      </w:pPr>
      <w:r>
        <w:t>C</w:t>
      </w:r>
      <w:r w:rsidR="005400EA">
        <w:t xml:space="preserve">ontact their faculty regarding data-related courses to share data management support resources from the Libraries specifically relevant for the course. For instance, Computer Science Engineering will begin a new Data Science 3 course sequence (each course is 3 credit hours) in spring 2014. </w:t>
      </w:r>
      <w:r w:rsidR="00C068FD" w:rsidRPr="00105EB8">
        <w:t xml:space="preserve">The </w:t>
      </w:r>
      <w:r w:rsidR="005400EA">
        <w:t xml:space="preserve">notes towards the </w:t>
      </w:r>
      <w:r w:rsidR="00C068FD" w:rsidRPr="00105EB8">
        <w:t>sequence currently</w:t>
      </w:r>
      <w:r w:rsidR="005400EA">
        <w:t xml:space="preserve"> list the courses as</w:t>
      </w:r>
      <w:r w:rsidR="00C068FD" w:rsidRPr="00105EB8">
        <w:t>: Elements of Data Science; Advanced Topics in Data Science; Projects in Data Science.</w:t>
      </w:r>
      <w:r w:rsidR="006E0B1A">
        <w:rPr>
          <w:rStyle w:val="FootnoteReference"/>
        </w:rPr>
        <w:footnoteReference w:id="45"/>
      </w:r>
      <w:r w:rsidR="00C068FD" w:rsidRPr="00105EB8">
        <w:t xml:space="preserve"> </w:t>
      </w:r>
      <w:r w:rsidR="009062F0">
        <w:t xml:space="preserve">In Digital Worlds, an existing course is focused on research computing and data: </w:t>
      </w:r>
      <w:r w:rsidR="00C068FD" w:rsidRPr="00105EB8">
        <w:t>Digital Worlds: Interdisciplinary Research Semi</w:t>
      </w:r>
      <w:r w:rsidR="009062F0">
        <w:t>nar, a</w:t>
      </w:r>
      <w:r w:rsidR="00C068FD" w:rsidRPr="00105EB8">
        <w:t>n introduction to research computing</w:t>
      </w:r>
      <w:r w:rsidR="00C068FD">
        <w:t xml:space="preserve"> (</w:t>
      </w:r>
      <w:r w:rsidR="00C068FD" w:rsidRPr="00ED5FE8">
        <w:t>DIG6840C</w:t>
      </w:r>
      <w:r w:rsidR="00C068FD">
        <w:t>)</w:t>
      </w:r>
      <w:r w:rsidR="009062F0">
        <w:t>.</w:t>
      </w:r>
      <w:r w:rsidR="00436D2E">
        <w:t xml:space="preserve"> </w:t>
      </w:r>
    </w:p>
    <w:p w:rsidR="00E576DF" w:rsidRDefault="00E576DF" w:rsidP="008A4827">
      <w:pPr>
        <w:pStyle w:val="ListParagraph"/>
        <w:numPr>
          <w:ilvl w:val="0"/>
          <w:numId w:val="9"/>
        </w:numPr>
        <w:spacing w:after="0"/>
      </w:pPr>
      <w:r w:rsidRPr="00E576DF">
        <w:rPr>
          <w:rFonts w:ascii="Calibri" w:eastAsia="Times New Roman" w:hAnsi="Calibri" w:cs="Times New Roman"/>
          <w:color w:val="222222"/>
        </w:rPr>
        <w:t>Watch the SobekCM training videos</w:t>
      </w:r>
      <w:r>
        <w:rPr>
          <w:rFonts w:ascii="Calibri" w:eastAsia="Times New Roman" w:hAnsi="Calibri" w:cs="Times New Roman"/>
          <w:color w:val="222222"/>
        </w:rPr>
        <w:t xml:space="preserve"> to then support data needs using SobekCM when appropriate</w:t>
      </w:r>
      <w:r w:rsidRPr="00E576DF">
        <w:rPr>
          <w:rFonts w:ascii="Calibri" w:eastAsia="Times New Roman" w:hAnsi="Calibri" w:cs="Times New Roman"/>
          <w:color w:val="222222"/>
        </w:rPr>
        <w:t>.</w:t>
      </w:r>
      <w:r>
        <w:rPr>
          <w:rFonts w:ascii="Calibri" w:eastAsia="Times New Roman" w:hAnsi="Calibri" w:cs="Times New Roman"/>
          <w:b/>
          <w:color w:val="222222"/>
        </w:rPr>
        <w:t xml:space="preserve"> </w:t>
      </w:r>
      <w:r>
        <w:t>T</w:t>
      </w:r>
      <w:r w:rsidRPr="00A5244C">
        <w:t>he Smathers Libraries use and support the</w:t>
      </w:r>
      <w:r w:rsidRPr="00E576DF">
        <w:rPr>
          <w:b/>
        </w:rPr>
        <w:t xml:space="preserve"> </w:t>
      </w:r>
      <w:r>
        <w:t xml:space="preserve">SobekCM Open Source Software for digital collections, digital libraries, data collections, and data sets. </w:t>
      </w:r>
      <w:proofErr w:type="spellStart"/>
      <w:r>
        <w:t>SobekCM’s</w:t>
      </w:r>
      <w:proofErr w:type="spellEnd"/>
      <w:r>
        <w:t xml:space="preserve"> exceptional support for data, user needs, and curator and collection manager needs makes it an excellent choice for data management, and an excellent system to know for comparison when needed.</w:t>
      </w:r>
      <w:r>
        <w:rPr>
          <w:rStyle w:val="FootnoteReference"/>
        </w:rPr>
        <w:footnoteReference w:id="46"/>
      </w:r>
      <w:r w:rsidRPr="00D66717">
        <w:t xml:space="preserve"> </w:t>
      </w:r>
    </w:p>
    <w:p w:rsidR="00061A6B" w:rsidRDefault="00061A6B" w:rsidP="008A4827">
      <w:pPr>
        <w:pStyle w:val="ListParagraph"/>
        <w:numPr>
          <w:ilvl w:val="1"/>
          <w:numId w:val="9"/>
        </w:numPr>
        <w:spacing w:after="0"/>
      </w:pPr>
      <w:r>
        <w:t xml:space="preserve">Join the SobekCM user group </w:t>
      </w:r>
      <w:r w:rsidR="00327296">
        <w:t xml:space="preserve">to </w:t>
      </w:r>
      <w:r>
        <w:t>best support data, digital collections, and user needs.</w:t>
      </w:r>
      <w:r w:rsidR="00327296">
        <w:rPr>
          <w:rStyle w:val="FootnoteReference"/>
        </w:rPr>
        <w:footnoteReference w:id="47"/>
      </w:r>
    </w:p>
    <w:p w:rsidR="00E576DF" w:rsidRDefault="00E576DF" w:rsidP="008A4827">
      <w:pPr>
        <w:pStyle w:val="ListParagraph"/>
        <w:numPr>
          <w:ilvl w:val="0"/>
          <w:numId w:val="9"/>
        </w:numPr>
        <w:spacing w:after="0"/>
      </w:pPr>
      <w:r>
        <w:t xml:space="preserve">Review the data sets in the </w:t>
      </w:r>
      <w:r w:rsidR="00084478" w:rsidRPr="00084478">
        <w:rPr>
          <w:i/>
        </w:rPr>
        <w:t>IR@UF</w:t>
      </w:r>
      <w:r w:rsidR="0011083A">
        <w:rPr>
          <w:i/>
        </w:rPr>
        <w:t xml:space="preserve"> </w:t>
      </w:r>
      <w:r>
        <w:t xml:space="preserve">where data sets accompanying electronic theses and dissertations (ETDs) are submitted directly into the </w:t>
      </w:r>
      <w:r w:rsidRPr="00E576DF">
        <w:rPr>
          <w:i/>
        </w:rPr>
        <w:t>IR@UF’s ETD Collection</w:t>
      </w:r>
      <w:r w:rsidR="004F77AA">
        <w:t xml:space="preserve"> along with all ETDs</w:t>
      </w:r>
      <w:r>
        <w:t>.</w:t>
      </w:r>
      <w:r>
        <w:rPr>
          <w:rStyle w:val="FootnoteReference"/>
        </w:rPr>
        <w:footnoteReference w:id="48"/>
      </w:r>
      <w:r>
        <w:t xml:space="preserve"> </w:t>
      </w:r>
    </w:p>
    <w:p w:rsidR="00E576DF" w:rsidRDefault="00E576DF" w:rsidP="00061A6B">
      <w:pPr>
        <w:spacing w:after="0"/>
        <w:ind w:left="360"/>
      </w:pPr>
    </w:p>
    <w:p w:rsidR="005C29AE" w:rsidRDefault="005C29AE" w:rsidP="005C29AE">
      <w:r>
        <w:t xml:space="preserve">The DMCTF recommends ongoing work by the DMTCF </w:t>
      </w:r>
      <w:r w:rsidR="00E576DF">
        <w:t xml:space="preserve">in collaboration with others </w:t>
      </w:r>
      <w:r>
        <w:t>to:</w:t>
      </w:r>
    </w:p>
    <w:p w:rsidR="005C29AE" w:rsidRDefault="00683769" w:rsidP="008A4827">
      <w:pPr>
        <w:pStyle w:val="ListParagraph"/>
        <w:numPr>
          <w:ilvl w:val="0"/>
          <w:numId w:val="12"/>
        </w:numPr>
      </w:pPr>
      <w:r>
        <w:t>Investigate creating a new data course. An</w:t>
      </w:r>
      <w:r w:rsidR="007570D6">
        <w:t xml:space="preserve"> introductory course </w:t>
      </w:r>
      <w:r>
        <w:t xml:space="preserve">on data, data science, and </w:t>
      </w:r>
      <w:r w:rsidR="007570D6">
        <w:t xml:space="preserve">research </w:t>
      </w:r>
      <w:r>
        <w:t>computing</w:t>
      </w:r>
      <w:r w:rsidR="007570D6">
        <w:t xml:space="preserve"> </w:t>
      </w:r>
      <w:r w:rsidR="00331A05">
        <w:t>(what could be called a course on</w:t>
      </w:r>
      <w:r w:rsidR="007570D6">
        <w:t xml:space="preserve"> data literacy)</w:t>
      </w:r>
      <w:r w:rsidR="00436D2E">
        <w:t xml:space="preserve"> </w:t>
      </w:r>
      <w:r w:rsidR="00436D2E" w:rsidRPr="00436D2E">
        <w:t>does not yet exist</w:t>
      </w:r>
      <w:r w:rsidR="007570D6">
        <w:t xml:space="preserve"> at UF</w:t>
      </w:r>
      <w:r w:rsidR="00436D2E">
        <w:t xml:space="preserve">. </w:t>
      </w:r>
      <w:r w:rsidR="00436D2E" w:rsidRPr="00436D2E">
        <w:t xml:space="preserve"> </w:t>
      </w:r>
      <w:r w:rsidR="009D27AC">
        <w:t>T</w:t>
      </w:r>
      <w:r w:rsidR="00436D2E" w:rsidRPr="00436D2E">
        <w:t>he Research Computing Advisory Committee</w:t>
      </w:r>
      <w:r w:rsidR="009D27AC">
        <w:t xml:space="preserve"> (RCAC) has </w:t>
      </w:r>
      <w:r w:rsidR="007570D6">
        <w:t>identified that a</w:t>
      </w:r>
      <w:r w:rsidR="009D27AC">
        <w:t xml:space="preserve"> primary data course </w:t>
      </w:r>
      <w:r w:rsidR="007570D6">
        <w:t>i</w:t>
      </w:r>
      <w:r w:rsidR="009D27AC" w:rsidRPr="00436D2E">
        <w:t xml:space="preserve">s </w:t>
      </w:r>
      <w:r w:rsidR="009D27AC">
        <w:t>need</w:t>
      </w:r>
      <w:r w:rsidR="007570D6">
        <w:t>ed</w:t>
      </w:r>
      <w:r w:rsidR="00436D2E" w:rsidRPr="00436D2E">
        <w:t>.</w:t>
      </w:r>
      <w:r w:rsidR="007570D6">
        <w:rPr>
          <w:rStyle w:val="FootnoteReference"/>
        </w:rPr>
        <w:footnoteReference w:id="49"/>
      </w:r>
      <w:r w:rsidR="00436D2E" w:rsidRPr="00436D2E">
        <w:t xml:space="preserve"> </w:t>
      </w:r>
      <w:r w:rsidR="00436D2E">
        <w:t>The DMCFT recommends that the DMCTF and Library Instruction Committee collaborate on the</w:t>
      </w:r>
      <w:r w:rsidR="008F3E45">
        <w:t xml:space="preserve"> possibility of developing and teaching the</w:t>
      </w:r>
      <w:r w:rsidR="00331A05">
        <w:t xml:space="preserve"> new </w:t>
      </w:r>
      <w:r w:rsidR="009D27AC">
        <w:t>data literacy course.</w:t>
      </w:r>
      <w:r w:rsidR="008F3E45">
        <w:rPr>
          <w:rStyle w:val="FootnoteReference"/>
        </w:rPr>
        <w:footnoteReference w:id="50"/>
      </w:r>
      <w:r w:rsidR="00331A05">
        <w:t xml:space="preserve"> </w:t>
      </w:r>
    </w:p>
    <w:p w:rsidR="00B8608B" w:rsidRPr="00714CA3" w:rsidRDefault="005C29AE" w:rsidP="008A4827">
      <w:pPr>
        <w:pStyle w:val="ListParagraph"/>
        <w:numPr>
          <w:ilvl w:val="0"/>
          <w:numId w:val="12"/>
        </w:numPr>
      </w:pPr>
      <w:r>
        <w:t>Host</w:t>
      </w:r>
      <w:r w:rsidR="00B055A4" w:rsidRPr="00075749">
        <w:t xml:space="preserve"> additional data-focused events</w:t>
      </w:r>
      <w:r w:rsidR="00075749" w:rsidRPr="00075749">
        <w:t>, ideally with additional data activities included</w:t>
      </w:r>
      <w:r w:rsidR="00B055A4" w:rsidRPr="00075749">
        <w:t xml:space="preserve">. </w:t>
      </w:r>
      <w:r w:rsidR="0006602B">
        <w:t>The DMCTF recommends a new</w:t>
      </w:r>
      <w:r w:rsidR="00B055A4" w:rsidRPr="00075749">
        <w:t xml:space="preserve"> “Elegance of Data”</w:t>
      </w:r>
      <w:r w:rsidR="0006602B">
        <w:t xml:space="preserve"> event, possibly a poster session, and possibly</w:t>
      </w:r>
      <w:r w:rsidR="00B055A4" w:rsidRPr="00075749">
        <w:t xml:space="preserve"> modeled in </w:t>
      </w:r>
      <w:r w:rsidR="0006602B">
        <w:t>some ways on the prior “Elegance of Science</w:t>
      </w:r>
      <w:r w:rsidR="00B055A4" w:rsidRPr="00075749">
        <w:t>”</w:t>
      </w:r>
      <w:r w:rsidR="0006602B">
        <w:t xml:space="preserve"> program.</w:t>
      </w:r>
      <w:r w:rsidR="003318A2">
        <w:t xml:space="preserve">  </w:t>
      </w:r>
      <w:r w:rsidR="00075749" w:rsidRPr="00075749">
        <w:t>For addit</w:t>
      </w:r>
      <w:r w:rsidR="003318A2">
        <w:t xml:space="preserve">ional data activities for events </w:t>
      </w:r>
      <w:r w:rsidR="003318A2">
        <w:lastRenderedPageBreak/>
        <w:t>like this</w:t>
      </w:r>
      <w:r w:rsidR="00075749" w:rsidRPr="00075749">
        <w:t xml:space="preserve">, the DMCTF recommends </w:t>
      </w:r>
      <w:r w:rsidR="003318A2">
        <w:t>specifically including the</w:t>
      </w:r>
      <w:r w:rsidR="00075749" w:rsidRPr="00075749">
        <w:t xml:space="preserve"> </w:t>
      </w:r>
      <w:r w:rsidR="00075749" w:rsidRPr="0011083A">
        <w:rPr>
          <w:i/>
        </w:rPr>
        <w:t>IR@UF</w:t>
      </w:r>
      <w:r w:rsidR="003318A2" w:rsidRPr="0011083A">
        <w:rPr>
          <w:i/>
        </w:rPr>
        <w:t>,</w:t>
      </w:r>
      <w:r w:rsidR="003318A2">
        <w:t xml:space="preserve"> perhaps requiring all participants to submit their materials to t</w:t>
      </w:r>
      <w:r w:rsidR="00075749" w:rsidRPr="00075749">
        <w:t xml:space="preserve">he </w:t>
      </w:r>
      <w:r w:rsidR="00075749" w:rsidRPr="0011083A">
        <w:rPr>
          <w:i/>
        </w:rPr>
        <w:t>IR@UF</w:t>
      </w:r>
      <w:r w:rsidR="003318A2">
        <w:t>.</w:t>
      </w:r>
      <w:r w:rsidR="003318A2">
        <w:rPr>
          <w:rStyle w:val="FootnoteReference"/>
        </w:rPr>
        <w:footnoteReference w:id="51"/>
      </w:r>
      <w:r w:rsidR="003318A2">
        <w:t xml:space="preserve"> </w:t>
      </w:r>
    </w:p>
    <w:p w:rsidR="00E92743" w:rsidRDefault="00F40EC1" w:rsidP="00F40EC1">
      <w:pPr>
        <w:spacing w:after="0"/>
      </w:pPr>
      <w:r w:rsidRPr="00D17120">
        <w:rPr>
          <w:b/>
        </w:rPr>
        <w:t>Future Recommendation</w:t>
      </w:r>
      <w:r w:rsidR="00714CA3">
        <w:rPr>
          <w:b/>
        </w:rPr>
        <w:t>s</w:t>
      </w:r>
      <w:r w:rsidRPr="00D17120">
        <w:rPr>
          <w:b/>
        </w:rPr>
        <w:t xml:space="preserve">: </w:t>
      </w:r>
      <w:r w:rsidR="00714CA3">
        <w:t xml:space="preserve"> </w:t>
      </w:r>
      <w:r w:rsidR="00E92743">
        <w:t>Pursue new opportunities with any new hires, system integrations, and existing processes for review and evaluation of librarians given added data responsibility needs, including:</w:t>
      </w:r>
    </w:p>
    <w:p w:rsidR="00E92743" w:rsidRDefault="00714CA3" w:rsidP="008A4827">
      <w:pPr>
        <w:pStyle w:val="ListParagraph"/>
        <w:numPr>
          <w:ilvl w:val="0"/>
          <w:numId w:val="13"/>
        </w:numPr>
        <w:spacing w:after="0"/>
      </w:pPr>
      <w:r>
        <w:t xml:space="preserve">With the new </w:t>
      </w:r>
      <w:r w:rsidR="00084478" w:rsidRPr="00084478">
        <w:rPr>
          <w:i/>
        </w:rPr>
        <w:t>IR@UF</w:t>
      </w:r>
      <w:r w:rsidR="00CC1FD7">
        <w:rPr>
          <w:i/>
        </w:rPr>
        <w:t xml:space="preserve"> </w:t>
      </w:r>
      <w:r>
        <w:t>Coordinator, the DMCTF</w:t>
      </w:r>
      <w:r w:rsidR="00F40EC1" w:rsidRPr="00D17120">
        <w:t xml:space="preserve"> initiated discussion</w:t>
      </w:r>
      <w:r>
        <w:t>s on</w:t>
      </w:r>
      <w:r w:rsidR="00F40EC1" w:rsidRPr="00D17120">
        <w:t xml:space="preserve"> </w:t>
      </w:r>
      <w:r w:rsidR="00084478" w:rsidRPr="00084478">
        <w:rPr>
          <w:i/>
        </w:rPr>
        <w:t>IR@UF</w:t>
      </w:r>
      <w:r w:rsidR="00CC1FD7">
        <w:rPr>
          <w:i/>
        </w:rPr>
        <w:t xml:space="preserve"> </w:t>
      </w:r>
      <w:r w:rsidR="00F40EC1" w:rsidRPr="00D17120">
        <w:t>training</w:t>
      </w:r>
      <w:r>
        <w:t xml:space="preserve"> that present</w:t>
      </w:r>
      <w:r w:rsidR="00F40EC1" w:rsidRPr="00D17120">
        <w:t xml:space="preserve"> the </w:t>
      </w:r>
      <w:r w:rsidR="00084478" w:rsidRPr="00084478">
        <w:rPr>
          <w:i/>
        </w:rPr>
        <w:t>IR@UF</w:t>
      </w:r>
      <w:r w:rsidR="00CC1FD7">
        <w:rPr>
          <w:i/>
        </w:rPr>
        <w:t xml:space="preserve"> </w:t>
      </w:r>
      <w:r w:rsidR="00F40EC1" w:rsidRPr="00D17120">
        <w:t xml:space="preserve">within the context of an integrated service. For instance, training on resources from the Libraries for grants could include: grant databases for finding funding opportunities, research skills for developing the proposal, the </w:t>
      </w:r>
      <w:proofErr w:type="spellStart"/>
      <w:r w:rsidR="00F40EC1" w:rsidRPr="00D17120">
        <w:t>DMPTool</w:t>
      </w:r>
      <w:proofErr w:type="spellEnd"/>
      <w:r w:rsidR="00F40EC1" w:rsidRPr="00D17120">
        <w:t xml:space="preserve"> for data plans, responsible conduct in research and ethics, author rights and copyright for publications, the </w:t>
      </w:r>
      <w:r w:rsidR="00084478" w:rsidRPr="00084478">
        <w:rPr>
          <w:i/>
        </w:rPr>
        <w:t>IR@UF</w:t>
      </w:r>
      <w:r w:rsidR="00CC1FD7">
        <w:rPr>
          <w:i/>
        </w:rPr>
        <w:t xml:space="preserve"> </w:t>
      </w:r>
      <w:r w:rsidR="00F40EC1" w:rsidRPr="00D17120">
        <w:t xml:space="preserve">for grant products (posters, publications, data, etc.),  and more. </w:t>
      </w:r>
      <w:r w:rsidR="00E92743">
        <w:t xml:space="preserve"> </w:t>
      </w:r>
    </w:p>
    <w:p w:rsidR="00E92743" w:rsidRDefault="00F40EC1" w:rsidP="008A4827">
      <w:pPr>
        <w:pStyle w:val="ListParagraph"/>
        <w:numPr>
          <w:ilvl w:val="0"/>
          <w:numId w:val="13"/>
        </w:numPr>
        <w:spacing w:after="0"/>
      </w:pPr>
      <w:r>
        <w:t>The Application Engineers for SobekCM are developing additional data support</w:t>
      </w:r>
      <w:r>
        <w:rPr>
          <w:rStyle w:val="FootnoteReference"/>
        </w:rPr>
        <w:footnoteReference w:id="52"/>
      </w:r>
      <w:r>
        <w:t xml:space="preserve"> and will be working to integrate </w:t>
      </w:r>
      <w:proofErr w:type="spellStart"/>
      <w:r>
        <w:t>SobekCM’s</w:t>
      </w:r>
      <w:proofErr w:type="spellEnd"/>
      <w:r>
        <w:t xml:space="preserve"> front-end interface with world-class computational power back-end from Research Computing.  In the near future, the DMCTF should coordinate scheduling for presentations, facilitated discussions on user needs and design concerns, as well as trainings on data support in SobekCM, with these for internal and then external groups.</w:t>
      </w:r>
    </w:p>
    <w:p w:rsidR="0010730C" w:rsidRPr="0000080B" w:rsidRDefault="00E92743" w:rsidP="008A4827">
      <w:pPr>
        <w:pStyle w:val="ListParagraph"/>
        <w:numPr>
          <w:ilvl w:val="0"/>
          <w:numId w:val="13"/>
        </w:numPr>
        <w:spacing w:after="0"/>
      </w:pPr>
      <w:r>
        <w:t>The DMCTF should support l</w:t>
      </w:r>
      <w:r w:rsidR="0010730C">
        <w:t xml:space="preserve">ibrarians and supervisors </w:t>
      </w:r>
      <w:r>
        <w:t xml:space="preserve">in </w:t>
      </w:r>
      <w:r w:rsidR="0010730C">
        <w:t>consider</w:t>
      </w:r>
      <w:r>
        <w:t>ing</w:t>
      </w:r>
      <w:r w:rsidR="0010730C">
        <w:t xml:space="preserve"> the role of data for current </w:t>
      </w:r>
      <w:r>
        <w:t>a</w:t>
      </w:r>
      <w:r w:rsidR="0010730C">
        <w:t xml:space="preserve">nd expected near-future needs to determine if the annual assignment goals or position description should be revised to include the </w:t>
      </w:r>
      <w:r w:rsidR="00FD53CF">
        <w:t xml:space="preserve">data-related </w:t>
      </w:r>
      <w:r w:rsidR="0010730C">
        <w:t>roles.</w:t>
      </w:r>
    </w:p>
    <w:p w:rsidR="002272D7" w:rsidRDefault="002272D7" w:rsidP="00C52C1D">
      <w:pPr>
        <w:rPr>
          <w:rStyle w:val="Heading3Char"/>
          <w:rFonts w:asciiTheme="minorHAnsi" w:eastAsiaTheme="minorHAnsi" w:hAnsiTheme="minorHAnsi" w:cstheme="minorBidi"/>
          <w:b w:val="0"/>
          <w:bCs w:val="0"/>
          <w:color w:val="auto"/>
        </w:rPr>
      </w:pPr>
    </w:p>
    <w:p w:rsidR="003A7EE5" w:rsidRPr="00A53F85" w:rsidRDefault="003A7EE5" w:rsidP="003A7EE5">
      <w:pPr>
        <w:pStyle w:val="Heading3"/>
      </w:pPr>
      <w:r w:rsidRPr="00766724">
        <w:t xml:space="preserve">Charge: </w:t>
      </w:r>
      <w:r w:rsidR="00E71D44">
        <w:t xml:space="preserve">Recommend the role of the Institutional Repository </w:t>
      </w:r>
      <w:r w:rsidR="008B460A">
        <w:t xml:space="preserve">(IR@UF) </w:t>
      </w:r>
      <w:r w:rsidR="00E71D44">
        <w:t>and Research C</w:t>
      </w:r>
      <w:r w:rsidRPr="00766724">
        <w:t>omputing in storing, finding, and accessing work</w:t>
      </w:r>
      <w:r w:rsidRPr="00A53F85">
        <w:t xml:space="preserve">ing and final data, and linking publications to supporting data </w:t>
      </w:r>
    </w:p>
    <w:p w:rsidR="0026298F" w:rsidRPr="00A53F85" w:rsidRDefault="0026298F" w:rsidP="004F38B2">
      <w:pPr>
        <w:spacing w:after="0"/>
        <w:rPr>
          <w:b/>
        </w:rPr>
      </w:pPr>
    </w:p>
    <w:p w:rsidR="00C41628" w:rsidRPr="00A53F85" w:rsidRDefault="003A7EE5" w:rsidP="004F38B2">
      <w:pPr>
        <w:spacing w:after="0"/>
      </w:pPr>
      <w:r w:rsidRPr="00A53F85">
        <w:rPr>
          <w:b/>
        </w:rPr>
        <w:t>Status:</w:t>
      </w:r>
      <w:r w:rsidR="004F38B2" w:rsidRPr="00A53F85">
        <w:rPr>
          <w:b/>
        </w:rPr>
        <w:t xml:space="preserve"> </w:t>
      </w:r>
      <w:r w:rsidR="001B6101" w:rsidRPr="00A53F85">
        <w:t xml:space="preserve">Research Computing is bringing up a </w:t>
      </w:r>
      <w:r w:rsidR="00632865">
        <w:t xml:space="preserve">new </w:t>
      </w:r>
      <w:r w:rsidR="001B6101" w:rsidRPr="00A53F85">
        <w:t xml:space="preserve">data </w:t>
      </w:r>
      <w:r w:rsidR="00632865">
        <w:t>system</w:t>
      </w:r>
      <w:r w:rsidR="001B6101" w:rsidRPr="00A53F85">
        <w:t xml:space="preserve">, with </w:t>
      </w:r>
      <w:r w:rsidR="00632865">
        <w:t xml:space="preserve">expected support at end of Q1 2014. The new system will have </w:t>
      </w:r>
      <w:r w:rsidR="001B6101" w:rsidRPr="00A53F85">
        <w:t>basic and functional controls</w:t>
      </w:r>
      <w:r w:rsidR="00632865">
        <w:t>, support for access controls and permissions (including supporting UF researchers and their collaborators outside of UF), and other core supports needed for data management.</w:t>
      </w:r>
      <w:r w:rsidR="00632865">
        <w:rPr>
          <w:rStyle w:val="FootnoteReference"/>
        </w:rPr>
        <w:footnoteReference w:id="53"/>
      </w:r>
      <w:r w:rsidR="001B3AD3">
        <w:t xml:space="preserve">   </w:t>
      </w:r>
      <w:r w:rsidR="008F60E3">
        <w:t>T</w:t>
      </w:r>
      <w:r w:rsidR="009E4063" w:rsidRPr="00A53F85">
        <w:t xml:space="preserve">he </w:t>
      </w:r>
      <w:r w:rsidR="00084478" w:rsidRPr="00084478">
        <w:rPr>
          <w:i/>
        </w:rPr>
        <w:t>IR@UF</w:t>
      </w:r>
      <w:r w:rsidR="00CC1FD7">
        <w:rPr>
          <w:i/>
        </w:rPr>
        <w:t xml:space="preserve"> </w:t>
      </w:r>
      <w:r w:rsidR="009E4063" w:rsidRPr="00A53F85">
        <w:t>will need to be connected to th</w:t>
      </w:r>
      <w:r w:rsidR="008F60E3">
        <w:t xml:space="preserve">e Research Computing data </w:t>
      </w:r>
      <w:r w:rsidR="008F60E3">
        <w:lastRenderedPageBreak/>
        <w:t xml:space="preserve">store, integrating the systems as part of a connected </w:t>
      </w:r>
      <w:r w:rsidR="009E4063" w:rsidRPr="00A53F85">
        <w:t xml:space="preserve">infrastructure. </w:t>
      </w:r>
      <w:r w:rsidR="008F60E3">
        <w:t>The i</w:t>
      </w:r>
      <w:r w:rsidR="009E4063" w:rsidRPr="00A53F85">
        <w:t xml:space="preserve">ntegrated </w:t>
      </w:r>
      <w:r w:rsidR="008F60E3">
        <w:t xml:space="preserve">system will solve many needs, and </w:t>
      </w:r>
      <w:r w:rsidR="009E4063" w:rsidRPr="00A53F85">
        <w:t xml:space="preserve">will inform </w:t>
      </w:r>
      <w:r w:rsidR="008F60E3">
        <w:t xml:space="preserve">how to best solve other needs. Already identified needs include enhanced support in SobekCM for provenance </w:t>
      </w:r>
      <w:r w:rsidR="00374F5E">
        <w:t>to provide the data collection and tracking needed for reproducible research</w:t>
      </w:r>
      <w:r w:rsidR="008F60E3">
        <w:t>.</w:t>
      </w:r>
    </w:p>
    <w:p w:rsidR="00C41628" w:rsidRPr="00A53F85" w:rsidRDefault="00C41628" w:rsidP="004F38B2">
      <w:pPr>
        <w:spacing w:after="0"/>
      </w:pPr>
    </w:p>
    <w:p w:rsidR="001B6101" w:rsidRPr="004B34C5" w:rsidRDefault="001B3AD3" w:rsidP="004F38B2">
      <w:pPr>
        <w:spacing w:after="0"/>
      </w:pPr>
      <w:r>
        <w:t>Other</w:t>
      </w:r>
      <w:r w:rsidR="00C41628" w:rsidRPr="00A53F85">
        <w:t xml:space="preserve"> UF systems</w:t>
      </w:r>
      <w:r w:rsidR="002B5772">
        <w:t xml:space="preserve"> also need to be integrated and </w:t>
      </w:r>
      <w:r>
        <w:t>connected</w:t>
      </w:r>
      <w:r w:rsidR="00A53F85" w:rsidRPr="00A53F85">
        <w:t xml:space="preserve">. </w:t>
      </w:r>
      <w:r>
        <w:t xml:space="preserve">For instance, </w:t>
      </w:r>
      <w:r w:rsidR="000B6E0B">
        <w:t>t</w:t>
      </w:r>
      <w:r w:rsidR="00A53F85" w:rsidRPr="00A53F85">
        <w:t xml:space="preserve">he </w:t>
      </w:r>
      <w:r w:rsidR="00084478" w:rsidRPr="00084478">
        <w:rPr>
          <w:i/>
        </w:rPr>
        <w:t>IR@UF</w:t>
      </w:r>
      <w:r w:rsidR="00CC1FD7">
        <w:rPr>
          <w:i/>
        </w:rPr>
        <w:t xml:space="preserve"> </w:t>
      </w:r>
      <w:r w:rsidR="000B6E0B">
        <w:t xml:space="preserve">needs to be integrated </w:t>
      </w:r>
      <w:r w:rsidR="00A53F85" w:rsidRPr="00A53F85">
        <w:t>with the systems for the Division of Sponsored Programs</w:t>
      </w:r>
      <w:r w:rsidR="004B34C5">
        <w:t xml:space="preserve"> (DSP)</w:t>
      </w:r>
      <w:r w:rsidR="000B6E0B">
        <w:t xml:space="preserve"> at least for </w:t>
      </w:r>
      <w:r w:rsidR="00A53F85" w:rsidRPr="00A53F85">
        <w:t>author disambiguation</w:t>
      </w:r>
      <w:r w:rsidR="000B6E0B">
        <w:t>. T</w:t>
      </w:r>
      <w:r w:rsidR="00A53F85" w:rsidRPr="00A53F85">
        <w:t>he Libraries applied for an ORCID implementation grant</w:t>
      </w:r>
      <w:r w:rsidR="00A53F85">
        <w:t xml:space="preserve"> to add ORCID’s unique IDs for authors to the </w:t>
      </w:r>
      <w:r w:rsidR="00084478" w:rsidRPr="00084478">
        <w:rPr>
          <w:i/>
        </w:rPr>
        <w:t>IR@UF</w:t>
      </w:r>
      <w:r w:rsidR="00CC1FD7">
        <w:rPr>
          <w:i/>
        </w:rPr>
        <w:t xml:space="preserve"> </w:t>
      </w:r>
      <w:r w:rsidR="00A53F85">
        <w:t>along with a full authority structure for authors and other entities</w:t>
      </w:r>
      <w:r w:rsidR="00B651F9">
        <w:t>, which was not funded</w:t>
      </w:r>
      <w:r w:rsidR="004B371E">
        <w:t>. The Libraries are now</w:t>
      </w:r>
      <w:r w:rsidR="00A53F85">
        <w:t xml:space="preserve"> reworking the proposal to focus on the needed authority system work, with plans to submit the proposal as an inter</w:t>
      </w:r>
      <w:r w:rsidR="00A53F85" w:rsidRPr="004B34C5">
        <w:t xml:space="preserve">nal emerging technologies grant in </w:t>
      </w:r>
      <w:r w:rsidR="00222E91">
        <w:t>early</w:t>
      </w:r>
      <w:r w:rsidR="00A53F85" w:rsidRPr="004B34C5">
        <w:t xml:space="preserve"> 2014.</w:t>
      </w:r>
    </w:p>
    <w:p w:rsidR="001B6101" w:rsidRPr="004B34C5" w:rsidRDefault="001B6101" w:rsidP="004F38B2">
      <w:pPr>
        <w:spacing w:after="0"/>
      </w:pPr>
    </w:p>
    <w:p w:rsidR="00F67309" w:rsidRDefault="00E229DA" w:rsidP="00F676B3">
      <w:pPr>
        <w:spacing w:after="0"/>
      </w:pPr>
      <w:r>
        <w:t>Integrating, c</w:t>
      </w:r>
      <w:r w:rsidR="00C41628" w:rsidRPr="004B34C5">
        <w:t>onnecting</w:t>
      </w:r>
      <w:r>
        <w:t>,</w:t>
      </w:r>
      <w:r w:rsidR="00C41628" w:rsidRPr="004B34C5">
        <w:t xml:space="preserve"> </w:t>
      </w:r>
      <w:r w:rsidR="00F676B3" w:rsidRPr="004B34C5">
        <w:t xml:space="preserve">and enhancing </w:t>
      </w:r>
      <w:r w:rsidR="00B810CA">
        <w:t xml:space="preserve">core and continuing UF </w:t>
      </w:r>
      <w:r w:rsidR="00F676B3" w:rsidRPr="004B34C5">
        <w:t xml:space="preserve">systems </w:t>
      </w:r>
      <w:r w:rsidR="00B810CA">
        <w:t>i</w:t>
      </w:r>
      <w:r w:rsidR="00392ABE">
        <w:t>s ideal, whenever possible and appropriate</w:t>
      </w:r>
      <w:r w:rsidR="00F676B3" w:rsidRPr="004B34C5">
        <w:t xml:space="preserve">. This follows the recommendations for the rest of the report which focus on leveraging and building from existing expertise and capacity. </w:t>
      </w:r>
      <w:r w:rsidR="00F67309">
        <w:t xml:space="preserve"> </w:t>
      </w:r>
    </w:p>
    <w:p w:rsidR="004B34C5" w:rsidRDefault="004B34C5" w:rsidP="00F676B3">
      <w:pPr>
        <w:spacing w:after="0"/>
      </w:pPr>
    </w:p>
    <w:p w:rsidR="00E05969" w:rsidRDefault="00E05969" w:rsidP="00B810CA">
      <w:pPr>
        <w:spacing w:after="0"/>
        <w:rPr>
          <w:b/>
        </w:rPr>
      </w:pPr>
      <w:r>
        <w:rPr>
          <w:b/>
        </w:rPr>
        <w:t>Recommendation</w:t>
      </w:r>
      <w:r w:rsidR="00005AD2">
        <w:rPr>
          <w:b/>
        </w:rPr>
        <w:t xml:space="preserve"> on the role of the </w:t>
      </w:r>
      <w:r w:rsidR="00005AD2" w:rsidRPr="00005AD2">
        <w:rPr>
          <w:b/>
          <w:i/>
        </w:rPr>
        <w:t>IR@UF</w:t>
      </w:r>
      <w:r>
        <w:rPr>
          <w:b/>
        </w:rPr>
        <w:t>:</w:t>
      </w:r>
    </w:p>
    <w:p w:rsidR="00E05969" w:rsidRPr="00E05969" w:rsidRDefault="00E05969" w:rsidP="00B810CA">
      <w:pPr>
        <w:spacing w:after="0"/>
      </w:pPr>
      <w:r w:rsidRPr="00E05969">
        <w:t xml:space="preserve">Recommended next steps include </w:t>
      </w:r>
      <w:r w:rsidR="00B810CA" w:rsidRPr="00E05969">
        <w:t>author disambiguation</w:t>
      </w:r>
      <w:r w:rsidRPr="00E05969">
        <w:t xml:space="preserve"> and visualization support:</w:t>
      </w:r>
    </w:p>
    <w:p w:rsidR="00E05969" w:rsidRDefault="009B77B1" w:rsidP="008A4827">
      <w:pPr>
        <w:pStyle w:val="ListParagraph"/>
        <w:numPr>
          <w:ilvl w:val="0"/>
          <w:numId w:val="14"/>
        </w:numPr>
        <w:spacing w:after="0"/>
      </w:pPr>
      <w:r>
        <w:t>Submit the grant for name disambiguation support by</w:t>
      </w:r>
      <w:r w:rsidR="00B810CA" w:rsidRPr="00012DA3">
        <w:t xml:space="preserve"> integrating an authority system in SobekCM (for the </w:t>
      </w:r>
      <w:r w:rsidR="00084478" w:rsidRPr="00084478">
        <w:rPr>
          <w:i/>
        </w:rPr>
        <w:t>IR@UF</w:t>
      </w:r>
      <w:r w:rsidR="00CC1FD7">
        <w:rPr>
          <w:i/>
        </w:rPr>
        <w:t xml:space="preserve"> </w:t>
      </w:r>
      <w:r w:rsidR="00B810CA" w:rsidRPr="00012DA3">
        <w:t xml:space="preserve">and all UF resources), with </w:t>
      </w:r>
      <w:r>
        <w:t xml:space="preserve">future </w:t>
      </w:r>
      <w:r w:rsidR="00B810CA" w:rsidRPr="00012DA3">
        <w:t xml:space="preserve">plans for </w:t>
      </w:r>
      <w:r w:rsidR="0054753B">
        <w:t>integration</w:t>
      </w:r>
      <w:r w:rsidR="00B810CA" w:rsidRPr="00012DA3">
        <w:t xml:space="preserve"> with the Division of Sponsored Programs</w:t>
      </w:r>
      <w:r w:rsidR="00B810CA">
        <w:t>.</w:t>
      </w:r>
    </w:p>
    <w:p w:rsidR="004B34C5" w:rsidRPr="00E05969" w:rsidRDefault="004B34C5" w:rsidP="008A4827">
      <w:pPr>
        <w:pStyle w:val="ListParagraph"/>
        <w:numPr>
          <w:ilvl w:val="0"/>
          <w:numId w:val="14"/>
        </w:numPr>
        <w:spacing w:after="0"/>
      </w:pPr>
      <w:r w:rsidRPr="00401111">
        <w:t xml:space="preserve">In addition to work to connect the </w:t>
      </w:r>
      <w:r w:rsidR="00084478" w:rsidRPr="00084478">
        <w:rPr>
          <w:i/>
        </w:rPr>
        <w:t>IR@UF</w:t>
      </w:r>
      <w:r w:rsidR="00CC1FD7">
        <w:rPr>
          <w:i/>
        </w:rPr>
        <w:t xml:space="preserve"> </w:t>
      </w:r>
      <w:r w:rsidRPr="00401111">
        <w:t xml:space="preserve">and Research Computing, and the </w:t>
      </w:r>
      <w:r w:rsidR="00084478" w:rsidRPr="00084478">
        <w:rPr>
          <w:i/>
        </w:rPr>
        <w:t>IR@UF</w:t>
      </w:r>
      <w:r w:rsidR="00CC1FD7">
        <w:rPr>
          <w:i/>
        </w:rPr>
        <w:t xml:space="preserve"> </w:t>
      </w:r>
      <w:r w:rsidRPr="00401111">
        <w:t xml:space="preserve">and DSP through ORCID IDs, the DMCTF recommends continuing to pursue work on the </w:t>
      </w:r>
      <w:r w:rsidRPr="00CC1FD7">
        <w:rPr>
          <w:i/>
        </w:rPr>
        <w:t>IR@UF</w:t>
      </w:r>
      <w:r w:rsidRPr="00401111">
        <w:t>, specifically for adding</w:t>
      </w:r>
      <w:r w:rsidRPr="00E05969">
        <w:rPr>
          <w:color w:val="000000" w:themeColor="text1"/>
        </w:rPr>
        <w:t xml:space="preserve"> integration with simple visualization APIs where the data would be stored in the IR@UF, and users could also display the data as a graph or chart in the </w:t>
      </w:r>
      <w:r w:rsidR="00084478" w:rsidRPr="00084478">
        <w:rPr>
          <w:i/>
          <w:color w:val="000000" w:themeColor="text1"/>
        </w:rPr>
        <w:t>IR@UF</w:t>
      </w:r>
      <w:r w:rsidR="00CC1FD7">
        <w:rPr>
          <w:i/>
          <w:color w:val="000000" w:themeColor="text1"/>
        </w:rPr>
        <w:t xml:space="preserve"> </w:t>
      </w:r>
      <w:r w:rsidRPr="00E05969">
        <w:rPr>
          <w:color w:val="000000" w:themeColor="text1"/>
        </w:rPr>
        <w:t xml:space="preserve">(through the use of the API) without needing to download the data. </w:t>
      </w:r>
      <w:r w:rsidR="00D5269B" w:rsidRPr="00E05969">
        <w:rPr>
          <w:color w:val="000000" w:themeColor="text1"/>
        </w:rPr>
        <w:t xml:space="preserve"> This will support users for some needs, support users in thinking through how they want to store, access, and use stored data.  The DMCTF also recommends, if possible and useful, for the IT for the </w:t>
      </w:r>
      <w:r w:rsidR="00084478" w:rsidRPr="00084478">
        <w:rPr>
          <w:i/>
          <w:color w:val="000000" w:themeColor="text1"/>
        </w:rPr>
        <w:t>IR@UF</w:t>
      </w:r>
      <w:r w:rsidR="00CC1FD7">
        <w:rPr>
          <w:i/>
          <w:color w:val="000000" w:themeColor="text1"/>
        </w:rPr>
        <w:t xml:space="preserve"> </w:t>
      </w:r>
      <w:r w:rsidR="00D5269B" w:rsidRPr="00E05969">
        <w:rPr>
          <w:color w:val="000000" w:themeColor="text1"/>
        </w:rPr>
        <w:t xml:space="preserve">to be in contact with Research Computing, ICBR, and/or another central IT group during the simple visualization API connection to seed discussion for </w:t>
      </w:r>
      <w:r w:rsidRPr="00E05969">
        <w:rPr>
          <w:color w:val="000000" w:themeColor="text1"/>
        </w:rPr>
        <w:t>connect</w:t>
      </w:r>
      <w:r w:rsidR="00D5269B" w:rsidRPr="00E05969">
        <w:rPr>
          <w:color w:val="000000" w:themeColor="text1"/>
        </w:rPr>
        <w:t>ing the</w:t>
      </w:r>
      <w:r w:rsidRPr="00E05969">
        <w:rPr>
          <w:color w:val="000000" w:themeColor="text1"/>
        </w:rPr>
        <w:t xml:space="preserve"> </w:t>
      </w:r>
      <w:r w:rsidR="00084478" w:rsidRPr="00084478">
        <w:rPr>
          <w:i/>
          <w:color w:val="000000" w:themeColor="text1"/>
        </w:rPr>
        <w:t>IR@UF</w:t>
      </w:r>
      <w:r w:rsidR="00CC1FD7">
        <w:rPr>
          <w:i/>
          <w:color w:val="000000" w:themeColor="text1"/>
        </w:rPr>
        <w:t xml:space="preserve"> </w:t>
      </w:r>
      <w:r w:rsidRPr="00E05969">
        <w:rPr>
          <w:color w:val="000000" w:themeColor="text1"/>
        </w:rPr>
        <w:t>repository storage with tool</w:t>
      </w:r>
      <w:r w:rsidR="00D5269B" w:rsidRPr="00E05969">
        <w:rPr>
          <w:color w:val="000000" w:themeColor="text1"/>
        </w:rPr>
        <w:t>s</w:t>
      </w:r>
      <w:r w:rsidRPr="00E05969">
        <w:rPr>
          <w:color w:val="000000" w:themeColor="text1"/>
        </w:rPr>
        <w:t xml:space="preserve"> </w:t>
      </w:r>
      <w:r w:rsidR="00D5269B" w:rsidRPr="00E05969">
        <w:rPr>
          <w:color w:val="000000" w:themeColor="text1"/>
        </w:rPr>
        <w:t xml:space="preserve">on the other central IT group systems to plan how to further </w:t>
      </w:r>
      <w:r w:rsidRPr="00E05969">
        <w:rPr>
          <w:color w:val="000000" w:themeColor="text1"/>
        </w:rPr>
        <w:t>expose data</w:t>
      </w:r>
      <w:r w:rsidR="00D5269B" w:rsidRPr="00E05969">
        <w:rPr>
          <w:color w:val="000000" w:themeColor="text1"/>
        </w:rPr>
        <w:t xml:space="preserve"> in the </w:t>
      </w:r>
      <w:r w:rsidR="00084478" w:rsidRPr="00084478">
        <w:rPr>
          <w:i/>
          <w:color w:val="000000" w:themeColor="text1"/>
        </w:rPr>
        <w:t>IR@UF</w:t>
      </w:r>
      <w:r w:rsidR="00CC1FD7">
        <w:rPr>
          <w:i/>
          <w:color w:val="000000" w:themeColor="text1"/>
        </w:rPr>
        <w:t xml:space="preserve"> </w:t>
      </w:r>
      <w:r w:rsidRPr="00E05969">
        <w:rPr>
          <w:color w:val="000000" w:themeColor="text1"/>
        </w:rPr>
        <w:t>for connection for visualization</w:t>
      </w:r>
      <w:r w:rsidR="00D5269B" w:rsidRPr="00E05969">
        <w:rPr>
          <w:color w:val="000000" w:themeColor="text1"/>
        </w:rPr>
        <w:t>.</w:t>
      </w:r>
    </w:p>
    <w:p w:rsidR="00012DA3" w:rsidRPr="00401111" w:rsidRDefault="00012DA3" w:rsidP="00D5269B">
      <w:pPr>
        <w:spacing w:after="0"/>
        <w:rPr>
          <w:color w:val="000000" w:themeColor="text1"/>
        </w:rPr>
      </w:pPr>
    </w:p>
    <w:p w:rsidR="00012DA3" w:rsidRPr="00012DA3" w:rsidRDefault="00012DA3" w:rsidP="00012DA3">
      <w:pPr>
        <w:spacing w:after="0"/>
      </w:pPr>
      <w:r>
        <w:t xml:space="preserve">The DMCTF </w:t>
      </w:r>
      <w:r w:rsidR="00BD70B7">
        <w:t xml:space="preserve">should </w:t>
      </w:r>
      <w:r>
        <w:t>continue ongoing research to identi</w:t>
      </w:r>
      <w:r w:rsidRPr="00F67309">
        <w:t xml:space="preserve">fy applicable, tools and systems to connect, interlink, or support separately when appropriate.  For this, the DMCTF may work from specific use cases, functional and non-functional requirements specifications, and other information as it applies to operational, planned, and research activities to ensure all recommended technologies are </w:t>
      </w:r>
      <w:r w:rsidRPr="00012DA3">
        <w:t xml:space="preserve">accompanied with as much support as possible for defining best practices, appropriateness or fit-ness for purpose, </w:t>
      </w:r>
      <w:r w:rsidRPr="00012DA3">
        <w:lastRenderedPageBreak/>
        <w:t xml:space="preserve">and more to define when, where, what, and how the technology best supports the academic goals, and how the technology relates and connects to others. </w:t>
      </w:r>
      <w:r w:rsidR="009D0D99">
        <w:t xml:space="preserve"> </w:t>
      </w:r>
      <w:r w:rsidR="009D0D99" w:rsidRPr="009D0D99">
        <w:t>With each new planned or available technology, o</w:t>
      </w:r>
      <w:r w:rsidRPr="009D0D99">
        <w:t xml:space="preserve">utreach, promotion, and usability testing </w:t>
      </w:r>
      <w:r w:rsidR="009D0D99" w:rsidRPr="009D0D99">
        <w:t>will be needed.</w:t>
      </w:r>
      <w:r w:rsidRPr="00012DA3">
        <w:rPr>
          <w:b/>
        </w:rPr>
        <w:t xml:space="preserve"> </w:t>
      </w:r>
    </w:p>
    <w:p w:rsidR="008F60E3" w:rsidRDefault="008F60E3" w:rsidP="00DB5303"/>
    <w:p w:rsidR="00591BA6" w:rsidRDefault="00EE11AE" w:rsidP="00DB5303">
      <w:r w:rsidRPr="00066B7C">
        <w:rPr>
          <w:rStyle w:val="Heading3Char"/>
        </w:rPr>
        <w:t xml:space="preserve">Charge: </w:t>
      </w:r>
      <w:r w:rsidR="00B3768D" w:rsidRPr="00066B7C">
        <w:rPr>
          <w:rStyle w:val="Heading3Char"/>
        </w:rPr>
        <w:t>Develop means to enhance and expand the librarian liaison model with the goal of making lib</w:t>
      </w:r>
      <w:r w:rsidR="00B3768D" w:rsidRPr="00F53243">
        <w:rPr>
          <w:rStyle w:val="Heading3Char"/>
        </w:rPr>
        <w:t xml:space="preserve">rarians partners in research activities </w:t>
      </w:r>
      <w:r w:rsidR="00C52C1D" w:rsidRPr="00F53243">
        <w:br/>
      </w:r>
      <w:r w:rsidR="00426C9A">
        <w:rPr>
          <w:b/>
        </w:rPr>
        <w:br/>
      </w:r>
      <w:r w:rsidR="00C52C1D" w:rsidRPr="00F53243">
        <w:rPr>
          <w:b/>
        </w:rPr>
        <w:t xml:space="preserve">Status: </w:t>
      </w:r>
      <w:r w:rsidR="00BD00B9" w:rsidRPr="00F53243">
        <w:t>Libra</w:t>
      </w:r>
      <w:r w:rsidR="00BD00B9" w:rsidRPr="00BD00B9">
        <w:t xml:space="preserve">rians </w:t>
      </w:r>
      <w:r w:rsidR="00BD00B9">
        <w:t xml:space="preserve">are unevenly and inconsistently included as partners in research activities. </w:t>
      </w:r>
      <w:r w:rsidR="007F1F3E">
        <w:t>The DMCTF recommends adopting an overall “Library Liaison Team”</w:t>
      </w:r>
      <w:r w:rsidR="00BD0A24">
        <w:rPr>
          <w:rStyle w:val="FootnoteReference"/>
        </w:rPr>
        <w:footnoteReference w:id="54"/>
      </w:r>
      <w:r w:rsidR="007F1F3E">
        <w:t xml:space="preserve"> approach for data and digital scholarship project needs, in addition to integrating support for data workshops within existing liaison activities.</w:t>
      </w:r>
      <w:r w:rsidR="00B960EB">
        <w:t xml:space="preserve"> </w:t>
      </w:r>
      <w:r w:rsidR="005B5E69">
        <w:t xml:space="preserve"> </w:t>
      </w:r>
      <w:r w:rsidR="00B960EB">
        <w:t xml:space="preserve">For </w:t>
      </w:r>
      <w:r w:rsidR="005B5E69">
        <w:t xml:space="preserve">some areas, this may be </w:t>
      </w:r>
      <w:r w:rsidR="00BD00B9">
        <w:t xml:space="preserve">an integrative approach that builds on and from existing areas of expertise. </w:t>
      </w:r>
      <w:r w:rsidR="00D44D03">
        <w:t xml:space="preserve"> </w:t>
      </w:r>
      <w:r w:rsidR="00BD00B9">
        <w:t>For instance, the GIS expertise in Libraries can be reframed as visualization (GIS and other) to expand the roles and opportunities for the Libraries in regards to visualization and data overall.</w:t>
      </w:r>
      <w:r w:rsidR="007F1F3E">
        <w:t xml:space="preserve"> </w:t>
      </w:r>
    </w:p>
    <w:p w:rsidR="005B5E69" w:rsidRDefault="005B5E69" w:rsidP="005B5E69">
      <w:pPr>
        <w:spacing w:after="0"/>
      </w:pPr>
      <w:r>
        <w:t>Additional work is needed for enhancing</w:t>
      </w:r>
      <w:r w:rsidRPr="00397D5E">
        <w:t xml:space="preserve"> and expand</w:t>
      </w:r>
      <w:r>
        <w:t>ing</w:t>
      </w:r>
      <w:r w:rsidRPr="00397D5E">
        <w:t xml:space="preserve"> the librarian liaison model with the goal of making librarians partners in research activities</w:t>
      </w:r>
      <w:r>
        <w:t xml:space="preserve">, and </w:t>
      </w:r>
      <w:r w:rsidR="00887026">
        <w:t>further work is needed to ensure</w:t>
      </w:r>
      <w:r>
        <w:t xml:space="preserve"> all librarians are fully supported for this work.</w:t>
      </w:r>
    </w:p>
    <w:p w:rsidR="005B5E69" w:rsidRDefault="005B5E69" w:rsidP="005B5E69">
      <w:pPr>
        <w:spacing w:after="0"/>
      </w:pPr>
    </w:p>
    <w:p w:rsidR="00BD00B9" w:rsidRDefault="003C25CF" w:rsidP="00BD00B9">
      <w:pPr>
        <w:spacing w:after="0"/>
        <w:rPr>
          <w:color w:val="000000" w:themeColor="text1"/>
        </w:rPr>
      </w:pPr>
      <w:r w:rsidRPr="00BD00B9">
        <w:rPr>
          <w:b/>
        </w:rPr>
        <w:t>Recommendation</w:t>
      </w:r>
      <w:r w:rsidR="005B5E69">
        <w:rPr>
          <w:b/>
        </w:rPr>
        <w:t>s on Visualization and GIS</w:t>
      </w:r>
      <w:r w:rsidRPr="00BD00B9">
        <w:rPr>
          <w:b/>
        </w:rPr>
        <w:t>:</w:t>
      </w:r>
      <w:r w:rsidRPr="00BD00B9">
        <w:t xml:space="preserve"> </w:t>
      </w:r>
      <w:r w:rsidR="00BD00B9" w:rsidRPr="00BD00B9">
        <w:t xml:space="preserve"> The Libraries should b</w:t>
      </w:r>
      <w:r w:rsidR="00BD00B9" w:rsidRPr="00BD00B9">
        <w:rPr>
          <w:color w:val="000000" w:themeColor="text1"/>
        </w:rPr>
        <w:t>uild on existing data visualization expertise and activities in GIS for greater awareness and outreach that extends further into other visualization areas.</w:t>
      </w:r>
      <w:r w:rsidR="00BD00B9">
        <w:rPr>
          <w:color w:val="000000" w:themeColor="text1"/>
        </w:rPr>
        <w:t xml:space="preserve"> For this, the GIS Librarian welcomes the opportunity for this expanded role which would include many areas, and those could initially be:</w:t>
      </w:r>
    </w:p>
    <w:p w:rsidR="001B4FE8" w:rsidRDefault="001B4FE8" w:rsidP="008A4827">
      <w:pPr>
        <w:pStyle w:val="ListParagraph"/>
        <w:numPr>
          <w:ilvl w:val="0"/>
          <w:numId w:val="3"/>
        </w:numPr>
        <w:spacing w:after="0"/>
        <w:rPr>
          <w:color w:val="000000" w:themeColor="text1"/>
        </w:rPr>
      </w:pPr>
      <w:r>
        <w:rPr>
          <w:color w:val="000000" w:themeColor="text1"/>
        </w:rPr>
        <w:t>Providing expert consultation, contributing narrative, and participating as an investigator on grants from across campus</w:t>
      </w:r>
      <w:r w:rsidRPr="00BD00B9">
        <w:rPr>
          <w:color w:val="000000" w:themeColor="text1"/>
        </w:rPr>
        <w:t xml:space="preserve"> </w:t>
      </w:r>
    </w:p>
    <w:p w:rsidR="00BD00B9" w:rsidRPr="00BD00B9" w:rsidRDefault="00BD00B9" w:rsidP="008A4827">
      <w:pPr>
        <w:pStyle w:val="ListParagraph"/>
        <w:numPr>
          <w:ilvl w:val="0"/>
          <w:numId w:val="3"/>
        </w:numPr>
        <w:spacing w:after="0"/>
        <w:rPr>
          <w:color w:val="000000" w:themeColor="text1"/>
        </w:rPr>
      </w:pPr>
      <w:r w:rsidRPr="00BD00B9">
        <w:rPr>
          <w:color w:val="000000" w:themeColor="text1"/>
        </w:rPr>
        <w:t xml:space="preserve">Developing a list of campus plotter services, for providing referrals with this as a service not intended for support within the Libraries </w:t>
      </w:r>
    </w:p>
    <w:p w:rsidR="00BD00B9" w:rsidRDefault="00BD00B9" w:rsidP="008A4827">
      <w:pPr>
        <w:pStyle w:val="ListParagraph"/>
        <w:numPr>
          <w:ilvl w:val="0"/>
          <w:numId w:val="3"/>
        </w:numPr>
        <w:spacing w:after="0"/>
        <w:rPr>
          <w:color w:val="000000" w:themeColor="text1"/>
        </w:rPr>
      </w:pPr>
      <w:r w:rsidRPr="00BD00B9">
        <w:rPr>
          <w:color w:val="000000" w:themeColor="text1"/>
        </w:rPr>
        <w:t>Collaborating with the Libraries on the 3D printing service for referral support and any connected technical and research concerns</w:t>
      </w:r>
    </w:p>
    <w:p w:rsidR="001B4FE8" w:rsidRDefault="00BD00B9" w:rsidP="008A4827">
      <w:pPr>
        <w:pStyle w:val="ListParagraph"/>
        <w:numPr>
          <w:ilvl w:val="0"/>
          <w:numId w:val="3"/>
        </w:numPr>
        <w:spacing w:after="0"/>
        <w:rPr>
          <w:color w:val="000000" w:themeColor="text1"/>
        </w:rPr>
      </w:pPr>
      <w:r>
        <w:rPr>
          <w:color w:val="000000" w:themeColor="text1"/>
        </w:rPr>
        <w:t>Developing and maintaining a list of available visualization tools and supports for awareness and to then develop additional trainings, materials, and activities as based on the available and relevant tools for research needs</w:t>
      </w:r>
    </w:p>
    <w:p w:rsidR="0012231B" w:rsidRDefault="001B4FE8" w:rsidP="008A4827">
      <w:pPr>
        <w:pStyle w:val="ListParagraph"/>
        <w:numPr>
          <w:ilvl w:val="0"/>
          <w:numId w:val="3"/>
        </w:numPr>
        <w:spacing w:after="0"/>
        <w:rPr>
          <w:color w:val="000000" w:themeColor="text1"/>
        </w:rPr>
      </w:pPr>
      <w:r>
        <w:rPr>
          <w:color w:val="000000" w:themeColor="text1"/>
        </w:rPr>
        <w:t>Developing and providing s</w:t>
      </w:r>
      <w:r w:rsidRPr="001B4FE8">
        <w:rPr>
          <w:color w:val="000000" w:themeColor="text1"/>
        </w:rPr>
        <w:t>upport for</w:t>
      </w:r>
      <w:r w:rsidR="00BD00B9" w:rsidRPr="001B4FE8">
        <w:rPr>
          <w:color w:val="000000" w:themeColor="text1"/>
        </w:rPr>
        <w:t xml:space="preserve"> additional </w:t>
      </w:r>
      <w:r w:rsidRPr="001B4FE8">
        <w:rPr>
          <w:color w:val="000000" w:themeColor="text1"/>
        </w:rPr>
        <w:t xml:space="preserve">visualization </w:t>
      </w:r>
      <w:r w:rsidR="00BD00B9" w:rsidRPr="001B4FE8">
        <w:rPr>
          <w:color w:val="000000" w:themeColor="text1"/>
        </w:rPr>
        <w:t>tools</w:t>
      </w:r>
      <w:r w:rsidRPr="001B4FE8">
        <w:rPr>
          <w:color w:val="000000" w:themeColor="text1"/>
        </w:rPr>
        <w:t xml:space="preserve"> as they become available</w:t>
      </w:r>
      <w:r w:rsidR="00BD00B9" w:rsidRPr="001B4FE8">
        <w:rPr>
          <w:color w:val="000000" w:themeColor="text1"/>
        </w:rPr>
        <w:t xml:space="preserve"> (</w:t>
      </w:r>
      <w:r w:rsidRPr="001B4FE8">
        <w:rPr>
          <w:color w:val="000000" w:themeColor="text1"/>
        </w:rPr>
        <w:t xml:space="preserve">researcher requests include technologies for HPC </w:t>
      </w:r>
      <w:r w:rsidR="00BD00B9" w:rsidRPr="001B4FE8">
        <w:rPr>
          <w:color w:val="000000" w:themeColor="text1"/>
        </w:rPr>
        <w:t>simulation/video rendering, remote sensing, etc.)</w:t>
      </w:r>
    </w:p>
    <w:p w:rsidR="0012231B" w:rsidRPr="0012231B" w:rsidRDefault="0012231B" w:rsidP="008A4827">
      <w:pPr>
        <w:pStyle w:val="ListParagraph"/>
        <w:numPr>
          <w:ilvl w:val="0"/>
          <w:numId w:val="3"/>
        </w:numPr>
        <w:spacing w:after="0"/>
        <w:rPr>
          <w:color w:val="000000" w:themeColor="text1"/>
        </w:rPr>
      </w:pPr>
      <w:r>
        <w:t xml:space="preserve">Establishing a </w:t>
      </w:r>
      <w:r w:rsidR="003C25CF" w:rsidRPr="00243E8C">
        <w:t xml:space="preserve">regular, open “Visualization </w:t>
      </w:r>
      <w:r w:rsidR="00BC7C56">
        <w:t xml:space="preserve">Open House” or Visualization </w:t>
      </w:r>
      <w:r w:rsidR="003C25CF" w:rsidRPr="00243E8C">
        <w:t xml:space="preserve">Lab” in Marston 308 (or other appropriate space), with </w:t>
      </w:r>
      <w:r w:rsidR="00EF583F">
        <w:t>set</w:t>
      </w:r>
      <w:r w:rsidR="003C25CF" w:rsidRPr="00243E8C">
        <w:t xml:space="preserve"> lab hours for specific days/times each week</w:t>
      </w:r>
      <w:r w:rsidR="00E1204B">
        <w:t xml:space="preserve"> for </w:t>
      </w:r>
      <w:r w:rsidR="003C25CF" w:rsidRPr="00243E8C">
        <w:t>at least one full semeste</w:t>
      </w:r>
      <w:r w:rsidR="00255790">
        <w:t>r, with the</w:t>
      </w:r>
      <w:r w:rsidR="003C25CF" w:rsidRPr="00243E8C">
        <w:t xml:space="preserve"> GIS Librarian </w:t>
      </w:r>
      <w:r w:rsidR="004A27FC">
        <w:t xml:space="preserve">holding these open hours (possibly with </w:t>
      </w:r>
      <w:r w:rsidR="003C25CF" w:rsidRPr="00243E8C">
        <w:t>an expert from Research Computing</w:t>
      </w:r>
      <w:r w:rsidR="004A27FC">
        <w:t xml:space="preserve"> and</w:t>
      </w:r>
      <w:r w:rsidR="003C25CF" w:rsidRPr="00243E8C">
        <w:t xml:space="preserve"> other visualization experts, when possible) </w:t>
      </w:r>
      <w:r w:rsidR="004A27FC">
        <w:t>to provide</w:t>
      </w:r>
      <w:r w:rsidR="00494E87">
        <w:t xml:space="preserve"> expertise,</w:t>
      </w:r>
      <w:r w:rsidR="003C25CF" w:rsidRPr="00243E8C">
        <w:t xml:space="preserve"> hands-on consultat</w:t>
      </w:r>
      <w:r>
        <w:t>ion, training, and support</w:t>
      </w:r>
      <w:r w:rsidR="003C25CF" w:rsidRPr="00243E8C">
        <w:t xml:space="preserve"> </w:t>
      </w:r>
    </w:p>
    <w:p w:rsidR="0012231B" w:rsidRPr="0012231B" w:rsidRDefault="00C07768" w:rsidP="008A4827">
      <w:pPr>
        <w:pStyle w:val="ListParagraph"/>
        <w:numPr>
          <w:ilvl w:val="1"/>
          <w:numId w:val="3"/>
        </w:numPr>
        <w:spacing w:after="0"/>
        <w:rPr>
          <w:color w:val="000000" w:themeColor="text1"/>
        </w:rPr>
      </w:pPr>
      <w:r w:rsidRPr="00B02EB2">
        <w:lastRenderedPageBreak/>
        <w:t>Promotion for the “Visualization Open House” could include focusing on it as an integrated and connected service. For instance, the Libraries and Research Computing could co-author a short news release explaining how this new service is deeply connected with Libraries and Research Computing for current and future work, with students (and those teaching and needing to support their students) can now access ArcGIS through UF</w:t>
      </w:r>
      <w:r w:rsidR="00CC1FD7">
        <w:t xml:space="preserve"> Research </w:t>
      </w:r>
      <w:r w:rsidRPr="00B02EB2">
        <w:t xml:space="preserve">Apps, and soon all faculty will have access to ArcGIS through </w:t>
      </w:r>
      <w:r w:rsidR="00CC1FD7">
        <w:t xml:space="preserve">UF Research </w:t>
      </w:r>
      <w:r w:rsidRPr="00B02EB2">
        <w:t xml:space="preserve">Apps, which is coming soon, and which </w:t>
      </w:r>
      <w:r w:rsidR="00B02EB2" w:rsidRPr="00B02EB2">
        <w:t>the</w:t>
      </w:r>
      <w:r w:rsidRPr="00B02EB2">
        <w:t xml:space="preserve"> Libraries and Research Computing  look forward to supporting in many ways, like the “Visualization Open House.”</w:t>
      </w:r>
    </w:p>
    <w:p w:rsidR="003C25CF" w:rsidRPr="0012231B" w:rsidRDefault="003C25CF" w:rsidP="008A4827">
      <w:pPr>
        <w:pStyle w:val="ListParagraph"/>
        <w:numPr>
          <w:ilvl w:val="1"/>
          <w:numId w:val="3"/>
        </w:numPr>
        <w:spacing w:after="0"/>
        <w:rPr>
          <w:color w:val="000000" w:themeColor="text1"/>
        </w:rPr>
      </w:pPr>
      <w:r w:rsidRPr="00243E8C">
        <w:t xml:space="preserve">For this, success will be measured in terms of success in promoting awareness on the expertise and support available for visualization and GIS. At the end of the first semester, the “Visualization </w:t>
      </w:r>
      <w:r w:rsidR="00C07768">
        <w:t>Open House” or “</w:t>
      </w:r>
      <w:r w:rsidRPr="00243E8C">
        <w:t>Lab” will be assessed in relation to the level of promotion, awareness, and outreach. At the end of the first semester, there may be refinement or other methods may be selected for this work.  Additionally, if both the GIS Librarian and an expert from Research Computing are available for the open labs, this pilot will be assessed on how well it facilitates and supports further collaboration and community building across the Libraries and Research Computing.</w:t>
      </w:r>
    </w:p>
    <w:p w:rsidR="00397D5E" w:rsidRDefault="00397D5E" w:rsidP="003C25CF">
      <w:pPr>
        <w:spacing w:after="0"/>
      </w:pPr>
    </w:p>
    <w:p w:rsidR="007136D2" w:rsidRPr="007136D2" w:rsidRDefault="007136D2" w:rsidP="003C25CF">
      <w:pPr>
        <w:spacing w:after="0"/>
        <w:rPr>
          <w:b/>
        </w:rPr>
      </w:pPr>
      <w:r w:rsidRPr="007136D2">
        <w:rPr>
          <w:b/>
        </w:rPr>
        <w:t>Recommendation</w:t>
      </w:r>
      <w:r w:rsidR="005B5E69">
        <w:rPr>
          <w:b/>
        </w:rPr>
        <w:t>s on Grants</w:t>
      </w:r>
      <w:r w:rsidRPr="007136D2">
        <w:rPr>
          <w:b/>
        </w:rPr>
        <w:t>:</w:t>
      </w:r>
      <w:r>
        <w:rPr>
          <w:b/>
        </w:rPr>
        <w:t xml:space="preserve"> </w:t>
      </w:r>
      <w:r>
        <w:t xml:space="preserve">The DMCTF is working to help build a culture of data management, and the grants program is working to build a culture of </w:t>
      </w:r>
      <w:proofErr w:type="spellStart"/>
      <w:r>
        <w:t>grantsmanship</w:t>
      </w:r>
      <w:proofErr w:type="spellEnd"/>
      <w:r>
        <w:t xml:space="preserve"> for the full project, from connecting to collaborators before the project idea through project completion and on to new phases.</w:t>
      </w:r>
      <w:r w:rsidR="005B5EE5">
        <w:t xml:space="preserve"> With</w:t>
      </w:r>
      <w:r>
        <w:t xml:space="preserve"> </w:t>
      </w:r>
      <w:r w:rsidR="005B5EE5">
        <w:t xml:space="preserve">many related activities, the DMCTF </w:t>
      </w:r>
      <w:r w:rsidR="009E1E03">
        <w:t xml:space="preserve">is in discussion </w:t>
      </w:r>
      <w:r w:rsidR="005B5EE5">
        <w:t xml:space="preserve">with the Grants Committee for collaborative work on overall shared concerns and </w:t>
      </w:r>
      <w:r w:rsidR="00B77377">
        <w:t>specifically for</w:t>
      </w:r>
      <w:r w:rsidR="005B5EE5">
        <w:t xml:space="preserve"> </w:t>
      </w:r>
      <w:r w:rsidR="005B5EE5" w:rsidRPr="00397D5E">
        <w:t>making librarians partners in research activities</w:t>
      </w:r>
      <w:r w:rsidR="005B5EE5">
        <w:t>.</w:t>
      </w:r>
    </w:p>
    <w:p w:rsidR="0026298F" w:rsidRPr="00C33B32" w:rsidRDefault="0026298F" w:rsidP="00DE3D7B"/>
    <w:p w:rsidR="00C33B32" w:rsidRDefault="00C33B32" w:rsidP="00C33B32">
      <w:pPr>
        <w:pStyle w:val="Heading3"/>
      </w:pPr>
      <w:r w:rsidRPr="00C33B32">
        <w:t>Charge: Develop recommendations for the Libraries’ campus-level role in support of data management and curation</w:t>
      </w:r>
      <w:r w:rsidRPr="000C0CA5">
        <w:t xml:space="preserve"> </w:t>
      </w:r>
    </w:p>
    <w:p w:rsidR="00766724" w:rsidRPr="000C0CA5" w:rsidRDefault="00766724" w:rsidP="00766724">
      <w:pPr>
        <w:pStyle w:val="Heading3"/>
      </w:pPr>
      <w:r w:rsidRPr="00B142C4">
        <w:t>Charge:</w:t>
      </w:r>
      <w:r>
        <w:t xml:space="preserve"> </w:t>
      </w:r>
      <w:r w:rsidRPr="000C0CA5">
        <w:t xml:space="preserve">Propose a corresponding framework and resources for library support of the data life cycle </w:t>
      </w:r>
    </w:p>
    <w:p w:rsidR="00480E3C" w:rsidRDefault="00480E3C" w:rsidP="00480E3C">
      <w:pPr>
        <w:pStyle w:val="Heading3"/>
      </w:pPr>
      <w:r w:rsidRPr="008B460A">
        <w:t>Charge: Propose a corresponding framework and resources for library support of the data life cycle</w:t>
      </w:r>
    </w:p>
    <w:p w:rsidR="007532AB" w:rsidRDefault="007532AB" w:rsidP="00C33B32">
      <w:pPr>
        <w:spacing w:after="0"/>
      </w:pPr>
    </w:p>
    <w:p w:rsidR="001A3BD5" w:rsidRPr="008B460A" w:rsidRDefault="00C33B32" w:rsidP="007532AB">
      <w:pPr>
        <w:spacing w:after="0"/>
      </w:pPr>
      <w:r w:rsidRPr="0085600D">
        <w:rPr>
          <w:b/>
        </w:rPr>
        <w:t xml:space="preserve">Status: </w:t>
      </w:r>
      <w:r w:rsidR="007532AB" w:rsidRPr="0085600D">
        <w:t xml:space="preserve"> </w:t>
      </w:r>
      <w:r w:rsidR="00081DAD" w:rsidRPr="0085600D">
        <w:t>Faculty, students, and staff from all across UF are in need of data management and curation support now</w:t>
      </w:r>
      <w:r w:rsidR="000F328A">
        <w:t>,</w:t>
      </w:r>
      <w:r w:rsidR="00081DAD" w:rsidRPr="0085600D">
        <w:t xml:space="preserve"> and will have greater needs in the future. The </w:t>
      </w:r>
      <w:r w:rsidR="007532AB" w:rsidRPr="0085600D">
        <w:t xml:space="preserve">Libraries </w:t>
      </w:r>
      <w:r w:rsidR="00081DAD" w:rsidRPr="0085600D">
        <w:t>must address immediate needs, build towards long</w:t>
      </w:r>
      <w:r w:rsidR="00081DAD">
        <w:t xml:space="preserve">-term support, and work towards growing the larger culture to increase the overall institutional capacity. </w:t>
      </w:r>
      <w:r w:rsidR="006F33CC">
        <w:t xml:space="preserve"> </w:t>
      </w:r>
      <w:r w:rsidR="00081DAD">
        <w:t xml:space="preserve">The </w:t>
      </w:r>
      <w:r w:rsidR="00081DAD" w:rsidRPr="008B460A">
        <w:t xml:space="preserve">Libraries </w:t>
      </w:r>
      <w:r w:rsidR="001A3BD5" w:rsidRPr="008B460A">
        <w:t xml:space="preserve">already have a campus-level role in data management and curation because the Libraries </w:t>
      </w:r>
      <w:r w:rsidR="007532AB" w:rsidRPr="008B460A">
        <w:t xml:space="preserve">are campus-level leaders in collaboration, human infrastructure, technical infrastructure for curation, and </w:t>
      </w:r>
      <w:r w:rsidR="00765D45" w:rsidRPr="008B460A">
        <w:t xml:space="preserve">so much </w:t>
      </w:r>
      <w:r w:rsidR="007532AB" w:rsidRPr="008B460A">
        <w:t>more</w:t>
      </w:r>
      <w:r w:rsidR="001A3BD5" w:rsidRPr="008B460A">
        <w:t xml:space="preserve">. </w:t>
      </w:r>
      <w:r w:rsidR="00480E3C">
        <w:t xml:space="preserve"> </w:t>
      </w:r>
      <w:r w:rsidR="001A3BD5" w:rsidRPr="008B460A">
        <w:t xml:space="preserve">The </w:t>
      </w:r>
      <w:r w:rsidR="00480E3C">
        <w:t>DMCTF has worked to</w:t>
      </w:r>
      <w:r w:rsidR="001A3BD5" w:rsidRPr="008B460A">
        <w:t xml:space="preserve"> grow and develop thi</w:t>
      </w:r>
      <w:r w:rsidR="00480E3C">
        <w:t xml:space="preserve">s collaborative-connector role </w:t>
      </w:r>
      <w:r w:rsidR="001A3BD5" w:rsidRPr="008B460A">
        <w:t xml:space="preserve">in collaboration with </w:t>
      </w:r>
      <w:r w:rsidR="0085600D" w:rsidRPr="008B460A">
        <w:t>Research Computing</w:t>
      </w:r>
      <w:r w:rsidR="007532AB" w:rsidRPr="008B460A">
        <w:t>.</w:t>
      </w:r>
      <w:r w:rsidR="00A54F9D" w:rsidRPr="008B460A">
        <w:t xml:space="preserve"> </w:t>
      </w:r>
    </w:p>
    <w:p w:rsidR="001A3BD5" w:rsidRPr="008B460A" w:rsidRDefault="001A3BD5" w:rsidP="000F328A">
      <w:pPr>
        <w:spacing w:after="0"/>
      </w:pPr>
    </w:p>
    <w:p w:rsidR="00243C90" w:rsidRDefault="00D04AE7" w:rsidP="00C33B32">
      <w:pPr>
        <w:spacing w:after="0"/>
      </w:pPr>
      <w:r>
        <w:rPr>
          <w:b/>
        </w:rPr>
        <w:lastRenderedPageBreak/>
        <w:t>Recommendation:</w:t>
      </w:r>
      <w:r w:rsidR="0085600D" w:rsidRPr="0085600D">
        <w:rPr>
          <w:b/>
        </w:rPr>
        <w:t xml:space="preserve"> </w:t>
      </w:r>
      <w:r w:rsidR="0085600D" w:rsidRPr="0085600D">
        <w:t>The DMCTF recommends that the Libraries continue to strengthen the collaboration with</w:t>
      </w:r>
      <w:r w:rsidR="007532AB">
        <w:t xml:space="preserve"> Research Computing</w:t>
      </w:r>
      <w:r w:rsidR="0085600D">
        <w:t xml:space="preserve">, </w:t>
      </w:r>
      <w:r w:rsidR="00054435">
        <w:t xml:space="preserve">and </w:t>
      </w:r>
      <w:r w:rsidR="00243C90">
        <w:t>work to cross-promote</w:t>
      </w:r>
      <w:r w:rsidR="0085600D">
        <w:t xml:space="preserve"> Research Computing as a core, library-related resource.</w:t>
      </w:r>
      <w:r w:rsidR="007532AB">
        <w:t xml:space="preserve"> </w:t>
      </w:r>
      <w:r w:rsidR="00054435">
        <w:t>Building on this collaboration, t</w:t>
      </w:r>
      <w:r>
        <w:t xml:space="preserve">he </w:t>
      </w:r>
      <w:r w:rsidR="00054435">
        <w:t xml:space="preserve">DMCTF recommends </w:t>
      </w:r>
      <w:r w:rsidR="00D03AC0">
        <w:t>growing this collaboration to connect with campus IT groups and</w:t>
      </w:r>
      <w:r>
        <w:t xml:space="preserve"> </w:t>
      </w:r>
      <w:r w:rsidR="00D03AC0">
        <w:t xml:space="preserve">campus IT professionals supporting data. </w:t>
      </w:r>
      <w:r w:rsidR="00243C90">
        <w:t xml:space="preserve"> </w:t>
      </w:r>
      <w:r w:rsidR="00BB4DA7">
        <w:t xml:space="preserve">For this, the DMCTF recommends targeting specific </w:t>
      </w:r>
      <w:r w:rsidR="00D03AC0">
        <w:t xml:space="preserve">“best match” </w:t>
      </w:r>
      <w:r w:rsidR="007B7F21">
        <w:t>groups for shared data needs:</w:t>
      </w:r>
      <w:r w:rsidR="007B7F21" w:rsidRPr="007B7F21">
        <w:rPr>
          <w:rStyle w:val="FootnoteReference"/>
        </w:rPr>
        <w:t xml:space="preserve"> </w:t>
      </w:r>
      <w:r w:rsidR="007B7F21">
        <w:rPr>
          <w:rStyle w:val="FootnoteReference"/>
        </w:rPr>
        <w:footnoteReference w:id="55"/>
      </w:r>
    </w:p>
    <w:p w:rsidR="00243C90" w:rsidRDefault="007B7F21" w:rsidP="008A4827">
      <w:pPr>
        <w:pStyle w:val="ListParagraph"/>
        <w:numPr>
          <w:ilvl w:val="0"/>
          <w:numId w:val="15"/>
        </w:numPr>
        <w:spacing w:after="0"/>
      </w:pPr>
      <w:r w:rsidRPr="00243C90">
        <w:rPr>
          <w:b/>
        </w:rPr>
        <w:t xml:space="preserve">Selected </w:t>
      </w:r>
      <w:r w:rsidR="00BB4DA7" w:rsidRPr="00243C90">
        <w:rPr>
          <w:b/>
        </w:rPr>
        <w:t>IT groups</w:t>
      </w:r>
      <w:r w:rsidR="00D03AC0" w:rsidRPr="00243C90">
        <w:rPr>
          <w:b/>
        </w:rPr>
        <w:t xml:space="preserve"> and individuals</w:t>
      </w:r>
      <w:r w:rsidRPr="00243C90">
        <w:rPr>
          <w:b/>
        </w:rPr>
        <w:t xml:space="preserve">: </w:t>
      </w:r>
      <w:r w:rsidR="00BB4DA7">
        <w:t xml:space="preserve"> </w:t>
      </w:r>
      <w:r>
        <w:t>As information connectors, supporters, teachers, and collaborators, academic libraries have a close affinity with their campus counterparts in information technology, as is clearly seen with the collaboration with the Libraries and Research Computing. The collaboration needs to continue on to connect with other groups to grow the culture of and capacity for data management across the groups. This is needed for all groups and areas where data management is done.</w:t>
      </w:r>
      <w:r w:rsidR="00B944E2">
        <w:t xml:space="preserve"> </w:t>
      </w:r>
      <w:r w:rsidR="00323E52">
        <w:t xml:space="preserve"> </w:t>
      </w:r>
    </w:p>
    <w:p w:rsidR="008800A6" w:rsidRDefault="007B7F21" w:rsidP="008A4827">
      <w:pPr>
        <w:pStyle w:val="ListParagraph"/>
        <w:numPr>
          <w:ilvl w:val="0"/>
          <w:numId w:val="15"/>
        </w:numPr>
        <w:spacing w:after="0"/>
      </w:pPr>
      <w:r w:rsidRPr="00243C90">
        <w:rPr>
          <w:b/>
        </w:rPr>
        <w:t>Selected campus units/groups:</w:t>
      </w:r>
      <w:r w:rsidR="00B928AB">
        <w:t xml:space="preserve"> </w:t>
      </w:r>
      <w:r>
        <w:t>For instance, the</w:t>
      </w:r>
      <w:r w:rsidR="00B928AB">
        <w:t xml:space="preserve"> Samuel Proctor Oral History Program (currently hiring for a Digital Humanities Academic Production Specialist)</w:t>
      </w:r>
      <w:r w:rsidR="00574EFF">
        <w:t xml:space="preserve">, ICBR, </w:t>
      </w:r>
      <w:r w:rsidR="00B928AB">
        <w:t>and the Informatics Institute.</w:t>
      </w:r>
      <w:r w:rsidR="00574EFF">
        <w:t xml:space="preserve"> Ideally, in selecting campus units/groups, the DMCTF will connect the new group</w:t>
      </w:r>
      <w:r w:rsidR="00CC1FD7">
        <w:t>s</w:t>
      </w:r>
      <w:r w:rsidR="00574EFF">
        <w:t xml:space="preserve"> and also strengthen existing collaborations with other campus groups on data.</w:t>
      </w:r>
    </w:p>
    <w:p w:rsidR="005F70A9" w:rsidRDefault="005F70A9" w:rsidP="00574EFF">
      <w:pPr>
        <w:spacing w:after="0"/>
      </w:pPr>
    </w:p>
    <w:p w:rsidR="00D15ECE" w:rsidRPr="00D15ECE" w:rsidRDefault="00D158C4" w:rsidP="00D158C4">
      <w:pPr>
        <w:pStyle w:val="Heading2"/>
      </w:pPr>
      <w:r>
        <w:t>Recommendations for Marketing and Outreach</w:t>
      </w:r>
    </w:p>
    <w:p w:rsidR="008673F7" w:rsidRDefault="00111688" w:rsidP="00F53243">
      <w:r>
        <w:t>The DMCTF has a</w:t>
      </w:r>
      <w:r w:rsidR="00E521ED">
        <w:t>ddition</w:t>
      </w:r>
      <w:r>
        <w:t>al</w:t>
      </w:r>
      <w:r w:rsidR="00E521ED">
        <w:t xml:space="preserve"> specific recommendations in regards to marketing and outreach:</w:t>
      </w:r>
    </w:p>
    <w:p w:rsidR="001A3BD5" w:rsidRDefault="00E521ED" w:rsidP="00F53243">
      <w:r w:rsidRPr="00BD0D41">
        <w:rPr>
          <w:b/>
        </w:rPr>
        <w:t>Recommendation</w:t>
      </w:r>
      <w:r w:rsidR="001A3BD5">
        <w:rPr>
          <w:b/>
        </w:rPr>
        <w:t>s</w:t>
      </w:r>
      <w:r w:rsidRPr="00BD0D41">
        <w:rPr>
          <w:b/>
        </w:rPr>
        <w:t>:</w:t>
      </w:r>
      <w:r>
        <w:t xml:space="preserve"> </w:t>
      </w:r>
    </w:p>
    <w:p w:rsidR="001A3BD5" w:rsidRPr="001A3BD5" w:rsidRDefault="002B7F9D" w:rsidP="008A4827">
      <w:pPr>
        <w:pStyle w:val="ListParagraph"/>
        <w:numPr>
          <w:ilvl w:val="0"/>
          <w:numId w:val="5"/>
        </w:numPr>
        <w:spacing w:before="240"/>
      </w:pPr>
      <w:r>
        <w:t>Request</w:t>
      </w:r>
      <w:r w:rsidR="00E521ED">
        <w:t xml:space="preserve"> a link for Data to be added to the UF Smathers Libraries homepage, which is so</w:t>
      </w:r>
      <w:r w:rsidR="002578D0">
        <w:t>on to update to the new design (</w:t>
      </w:r>
      <w:r w:rsidR="002578D0">
        <w:rPr>
          <w:i/>
        </w:rPr>
        <w:t>Requested November 2013</w:t>
      </w:r>
      <w:r w:rsidR="002578D0" w:rsidRPr="002578D0">
        <w:t>)</w:t>
      </w:r>
    </w:p>
    <w:p w:rsidR="001A3BD5" w:rsidRDefault="001A3BD5" w:rsidP="008A4827">
      <w:pPr>
        <w:pStyle w:val="ListParagraph"/>
        <w:numPr>
          <w:ilvl w:val="0"/>
          <w:numId w:val="5"/>
        </w:numPr>
      </w:pPr>
      <w:r>
        <w:t xml:space="preserve">Collaboratively write a brief (1 page) news article with Research Computing </w:t>
      </w:r>
      <w:r w:rsidR="00DC6704">
        <w:t>for UFIT news</w:t>
      </w:r>
    </w:p>
    <w:p w:rsidR="001A3BD5" w:rsidRDefault="001A3BD5" w:rsidP="008A4827">
      <w:pPr>
        <w:pStyle w:val="ListParagraph"/>
        <w:numPr>
          <w:ilvl w:val="0"/>
          <w:numId w:val="5"/>
        </w:numPr>
      </w:pPr>
      <w:r>
        <w:t xml:space="preserve">Collaborate with Research Computing on outreach for resources and services from Research Computing and </w:t>
      </w:r>
      <w:proofErr w:type="spellStart"/>
      <w:r>
        <w:t>HiPerGator</w:t>
      </w:r>
      <w:proofErr w:type="spellEnd"/>
    </w:p>
    <w:p w:rsidR="001A3BD5" w:rsidRDefault="001A3BD5" w:rsidP="008A4827">
      <w:pPr>
        <w:pStyle w:val="ListParagraph"/>
        <w:numPr>
          <w:ilvl w:val="0"/>
          <w:numId w:val="5"/>
        </w:numPr>
      </w:pPr>
      <w:r>
        <w:t>Integrate data with existing events</w:t>
      </w:r>
      <w:r w:rsidR="001C4BDA">
        <w:t xml:space="preserve">, </w:t>
      </w:r>
      <w:r>
        <w:t xml:space="preserve">trainings, </w:t>
      </w:r>
      <w:r w:rsidR="001C4BDA">
        <w:t>and activities, including</w:t>
      </w:r>
      <w:r w:rsidR="00AA3CFC">
        <w:t>:</w:t>
      </w:r>
    </w:p>
    <w:p w:rsidR="00AA3CFC" w:rsidRDefault="001C4BDA" w:rsidP="008A4827">
      <w:pPr>
        <w:pStyle w:val="ListParagraph"/>
        <w:numPr>
          <w:ilvl w:val="1"/>
          <w:numId w:val="5"/>
        </w:numPr>
      </w:pPr>
      <w:r>
        <w:t xml:space="preserve">Establishing </w:t>
      </w:r>
      <w:r w:rsidR="00AA3CFC" w:rsidRPr="00243E8C">
        <w:t xml:space="preserve">“Visualization </w:t>
      </w:r>
      <w:r w:rsidR="00AA3CFC">
        <w:t xml:space="preserve">Open House” or Visualization </w:t>
      </w:r>
      <w:r w:rsidR="00AA3CFC" w:rsidRPr="00243E8C">
        <w:t>Lab”</w:t>
      </w:r>
      <w:r>
        <w:t xml:space="preserve"> open hours</w:t>
      </w:r>
    </w:p>
    <w:p w:rsidR="006E5EBC" w:rsidRDefault="001C4BDA" w:rsidP="008A4827">
      <w:pPr>
        <w:pStyle w:val="ListParagraph"/>
        <w:numPr>
          <w:ilvl w:val="1"/>
          <w:numId w:val="5"/>
        </w:numPr>
      </w:pPr>
      <w:r>
        <w:t xml:space="preserve">Developing </w:t>
      </w:r>
      <w:r w:rsidR="00084478" w:rsidRPr="00084478">
        <w:rPr>
          <w:i/>
        </w:rPr>
        <w:t>IR@UF</w:t>
      </w:r>
      <w:r w:rsidR="00CC1FD7">
        <w:rPr>
          <w:i/>
        </w:rPr>
        <w:t xml:space="preserve"> </w:t>
      </w:r>
      <w:r w:rsidR="006E5EBC" w:rsidRPr="00D17120">
        <w:t xml:space="preserve">training that presents the </w:t>
      </w:r>
      <w:r w:rsidR="00084478" w:rsidRPr="00084478">
        <w:rPr>
          <w:i/>
        </w:rPr>
        <w:t>IR@UF</w:t>
      </w:r>
      <w:r w:rsidR="00CC1FD7">
        <w:rPr>
          <w:i/>
        </w:rPr>
        <w:t xml:space="preserve"> </w:t>
      </w:r>
      <w:r w:rsidR="00EA6131">
        <w:t>as</w:t>
      </w:r>
      <w:r w:rsidR="006E5EBC" w:rsidRPr="00D17120">
        <w:t xml:space="preserve"> an integrated service</w:t>
      </w:r>
    </w:p>
    <w:p w:rsidR="006A727B" w:rsidRPr="000D678F" w:rsidRDefault="00786778" w:rsidP="008A4827">
      <w:pPr>
        <w:pStyle w:val="ListParagraph"/>
        <w:numPr>
          <w:ilvl w:val="1"/>
          <w:numId w:val="5"/>
        </w:numPr>
      </w:pPr>
      <w:r>
        <w:rPr>
          <w:rFonts w:ascii="Calibri" w:eastAsia="Times New Roman" w:hAnsi="Calibri" w:cs="Times New Roman"/>
          <w:color w:val="222222"/>
        </w:rPr>
        <w:t>Updating a</w:t>
      </w:r>
      <w:r w:rsidR="006A727B">
        <w:rPr>
          <w:rFonts w:ascii="Calibri" w:eastAsia="Times New Roman" w:hAnsi="Calibri" w:cs="Times New Roman"/>
          <w:color w:val="222222"/>
        </w:rPr>
        <w:t xml:space="preserve">ll </w:t>
      </w:r>
      <w:proofErr w:type="spellStart"/>
      <w:r w:rsidR="006A727B" w:rsidRPr="000602B5">
        <w:rPr>
          <w:rFonts w:ascii="Calibri" w:eastAsia="Times New Roman" w:hAnsi="Calibri" w:cs="Times New Roman"/>
          <w:color w:val="222222"/>
        </w:rPr>
        <w:t>LibGuides</w:t>
      </w:r>
      <w:proofErr w:type="spellEnd"/>
      <w:r w:rsidR="006A727B">
        <w:rPr>
          <w:rFonts w:ascii="Calibri" w:eastAsia="Times New Roman" w:hAnsi="Calibri" w:cs="Times New Roman"/>
          <w:color w:val="222222"/>
        </w:rPr>
        <w:t xml:space="preserve"> and appropriate websites </w:t>
      </w:r>
      <w:r w:rsidR="00055198">
        <w:rPr>
          <w:rFonts w:ascii="Calibri" w:eastAsia="Times New Roman" w:hAnsi="Calibri" w:cs="Times New Roman"/>
          <w:color w:val="222222"/>
        </w:rPr>
        <w:t xml:space="preserve">to </w:t>
      </w:r>
      <w:r w:rsidR="006A727B">
        <w:rPr>
          <w:rFonts w:ascii="Calibri" w:eastAsia="Times New Roman" w:hAnsi="Calibri" w:cs="Times New Roman"/>
          <w:color w:val="222222"/>
        </w:rPr>
        <w:t>add</w:t>
      </w:r>
      <w:r w:rsidR="006A727B" w:rsidRPr="000602B5">
        <w:rPr>
          <w:rFonts w:ascii="Calibri" w:eastAsia="Times New Roman" w:hAnsi="Calibri" w:cs="Times New Roman"/>
          <w:color w:val="222222"/>
        </w:rPr>
        <w:t xml:space="preserve"> a tab</w:t>
      </w:r>
      <w:r w:rsidR="006A727B">
        <w:rPr>
          <w:rFonts w:ascii="Calibri" w:eastAsia="Times New Roman" w:hAnsi="Calibri" w:cs="Times New Roman"/>
          <w:color w:val="222222"/>
        </w:rPr>
        <w:t>/page on</w:t>
      </w:r>
      <w:r w:rsidR="006A727B" w:rsidRPr="000602B5">
        <w:rPr>
          <w:rFonts w:ascii="Calibri" w:eastAsia="Times New Roman" w:hAnsi="Calibri" w:cs="Times New Roman"/>
          <w:color w:val="222222"/>
        </w:rPr>
        <w:t xml:space="preserve"> data </w:t>
      </w:r>
      <w:r w:rsidR="006A727B">
        <w:rPr>
          <w:rFonts w:ascii="Calibri" w:eastAsia="Times New Roman" w:hAnsi="Calibri" w:cs="Times New Roman"/>
          <w:color w:val="222222"/>
        </w:rPr>
        <w:t>resources</w:t>
      </w:r>
    </w:p>
    <w:p w:rsidR="000D678F" w:rsidRDefault="00055198" w:rsidP="008A4827">
      <w:pPr>
        <w:pStyle w:val="ListParagraph"/>
        <w:numPr>
          <w:ilvl w:val="1"/>
          <w:numId w:val="5"/>
        </w:numPr>
      </w:pPr>
      <w:r>
        <w:t>Integrating</w:t>
      </w:r>
      <w:r w:rsidR="000D678F">
        <w:t xml:space="preserve"> data outreach and promotion into existing events (e.g., </w:t>
      </w:r>
      <w:proofErr w:type="spellStart"/>
      <w:r w:rsidR="000D678F">
        <w:t>InfoCommons</w:t>
      </w:r>
      <w:proofErr w:type="spellEnd"/>
      <w:r w:rsidR="000D678F">
        <w:t>, GIS Day, D</w:t>
      </w:r>
      <w:r>
        <w:t xml:space="preserve">igital Humanities Day, etc.) for promotion </w:t>
      </w:r>
      <w:r w:rsidR="000D678F">
        <w:t>and awareness for resources from the L</w:t>
      </w:r>
      <w:r>
        <w:t>ibraries and Research Computing</w:t>
      </w:r>
    </w:p>
    <w:p w:rsidR="000D678F" w:rsidRDefault="00055198" w:rsidP="008A4827">
      <w:pPr>
        <w:pStyle w:val="ListParagraph"/>
        <w:numPr>
          <w:ilvl w:val="1"/>
          <w:numId w:val="5"/>
        </w:numPr>
      </w:pPr>
      <w:r>
        <w:t>Integrating</w:t>
      </w:r>
      <w:r w:rsidR="000D678F">
        <w:t xml:space="preserve"> data into existing and new courses taught by librarians </w:t>
      </w:r>
    </w:p>
    <w:p w:rsidR="000D678F" w:rsidRDefault="000D678F" w:rsidP="008A4827">
      <w:pPr>
        <w:pStyle w:val="ListParagraph"/>
        <w:numPr>
          <w:ilvl w:val="1"/>
          <w:numId w:val="5"/>
        </w:numPr>
      </w:pPr>
      <w:r>
        <w:lastRenderedPageBreak/>
        <w:t>Integ</w:t>
      </w:r>
      <w:r w:rsidR="00055198">
        <w:t>rating</w:t>
      </w:r>
      <w:r>
        <w:t xml:space="preserve"> data into reference support</w:t>
      </w:r>
    </w:p>
    <w:p w:rsidR="00252A8B" w:rsidRPr="00F87F89" w:rsidRDefault="00055198" w:rsidP="008A4827">
      <w:pPr>
        <w:pStyle w:val="ListParagraph"/>
        <w:numPr>
          <w:ilvl w:val="1"/>
          <w:numId w:val="5"/>
        </w:numPr>
      </w:pPr>
      <w:r>
        <w:t>Integrating</w:t>
      </w:r>
      <w:r w:rsidR="000D678F">
        <w:t xml:space="preserve"> data into overall library services and resources promoted by Liaisons</w:t>
      </w:r>
    </w:p>
    <w:sectPr w:rsidR="00252A8B" w:rsidRPr="00F87F8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D2" w:rsidRDefault="00005AD2" w:rsidP="00162FC6">
      <w:pPr>
        <w:spacing w:after="0" w:line="240" w:lineRule="auto"/>
      </w:pPr>
      <w:r>
        <w:separator/>
      </w:r>
    </w:p>
  </w:endnote>
  <w:endnote w:type="continuationSeparator" w:id="0">
    <w:p w:rsidR="00005AD2" w:rsidRDefault="00005AD2" w:rsidP="0016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2" w:rsidRDefault="00005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651304"/>
      <w:docPartObj>
        <w:docPartGallery w:val="Page Numbers (Bottom of Page)"/>
        <w:docPartUnique/>
      </w:docPartObj>
    </w:sdtPr>
    <w:sdtEndPr/>
    <w:sdtContent>
      <w:sdt>
        <w:sdtPr>
          <w:id w:val="860082579"/>
          <w:docPartObj>
            <w:docPartGallery w:val="Page Numbers (Top of Page)"/>
            <w:docPartUnique/>
          </w:docPartObj>
        </w:sdtPr>
        <w:sdtEndPr/>
        <w:sdtContent>
          <w:p w:rsidR="00005AD2" w:rsidRDefault="00005A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196D">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196D">
              <w:rPr>
                <w:b/>
                <w:bCs/>
                <w:noProof/>
              </w:rPr>
              <w:t>20</w:t>
            </w:r>
            <w:r>
              <w:rPr>
                <w:b/>
                <w:bCs/>
                <w:sz w:val="24"/>
                <w:szCs w:val="24"/>
              </w:rPr>
              <w:fldChar w:fldCharType="end"/>
            </w:r>
          </w:p>
        </w:sdtContent>
      </w:sdt>
    </w:sdtContent>
  </w:sdt>
  <w:p w:rsidR="00005AD2" w:rsidRDefault="00005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2" w:rsidRDefault="00005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D2" w:rsidRDefault="00005AD2" w:rsidP="00162FC6">
      <w:pPr>
        <w:spacing w:after="0" w:line="240" w:lineRule="auto"/>
      </w:pPr>
      <w:r>
        <w:separator/>
      </w:r>
    </w:p>
  </w:footnote>
  <w:footnote w:type="continuationSeparator" w:id="0">
    <w:p w:rsidR="00005AD2" w:rsidRDefault="00005AD2" w:rsidP="00162FC6">
      <w:pPr>
        <w:spacing w:after="0" w:line="240" w:lineRule="auto"/>
      </w:pPr>
      <w:r>
        <w:continuationSeparator/>
      </w:r>
    </w:p>
  </w:footnote>
  <w:footnote w:id="1">
    <w:p w:rsidR="00005AD2" w:rsidRDefault="00005AD2">
      <w:pPr>
        <w:pStyle w:val="FootnoteText"/>
      </w:pPr>
      <w:r>
        <w:rPr>
          <w:rStyle w:val="FootnoteReference"/>
        </w:rPr>
        <w:footnoteRef/>
      </w:r>
      <w:r>
        <w:t xml:space="preserve"> </w:t>
      </w:r>
      <w:r w:rsidR="009D275E">
        <w:t>Next steps and recommendations</w:t>
      </w:r>
      <w:r>
        <w:t xml:space="preserve"> are also listed by area with the Year One Activities</w:t>
      </w:r>
      <w:r w:rsidR="009D275E">
        <w:t>.</w:t>
      </w:r>
      <w:r>
        <w:t xml:space="preserve"> </w:t>
      </w:r>
    </w:p>
  </w:footnote>
  <w:footnote w:id="2">
    <w:p w:rsidR="00005AD2" w:rsidRDefault="00005AD2">
      <w:pPr>
        <w:pStyle w:val="FootnoteText"/>
      </w:pPr>
      <w:r>
        <w:rPr>
          <w:rStyle w:val="FootnoteReference"/>
        </w:rPr>
        <w:footnoteRef/>
      </w:r>
      <w:r>
        <w:t xml:space="preserve"> DMCTF charge: </w:t>
      </w:r>
      <w:hyperlink r:id="rId1" w:history="1">
        <w:r w:rsidRPr="003825C5">
          <w:rPr>
            <w:rStyle w:val="Hyperlink"/>
          </w:rPr>
          <w:t>http://ufdc.ufl.edu/AA00014835/00011</w:t>
        </w:r>
      </w:hyperlink>
      <w:r>
        <w:t xml:space="preserve"> </w:t>
      </w:r>
    </w:p>
  </w:footnote>
  <w:footnote w:id="3">
    <w:p w:rsidR="00005AD2" w:rsidRDefault="00005AD2" w:rsidP="006E6535">
      <w:pPr>
        <w:pStyle w:val="FootnoteText"/>
      </w:pPr>
      <w:r>
        <w:rPr>
          <w:rStyle w:val="FootnoteReference"/>
        </w:rPr>
        <w:footnoteRef/>
      </w:r>
      <w:r>
        <w:t xml:space="preserve"> Carlson, Jake </w:t>
      </w:r>
      <w:r w:rsidRPr="00C43DF3">
        <w:t xml:space="preserve">(2013). "Opportunities and Barriers for Librarians in Exploring Data: Observations from the Data Curation Profile Workshops." </w:t>
      </w:r>
      <w:r w:rsidRPr="00C43DF3">
        <w:rPr>
          <w:i/>
        </w:rPr>
        <w:t xml:space="preserve">Journal of </w:t>
      </w:r>
      <w:proofErr w:type="spellStart"/>
      <w:r w:rsidRPr="00C43DF3">
        <w:rPr>
          <w:i/>
        </w:rPr>
        <w:t>eScience</w:t>
      </w:r>
      <w:proofErr w:type="spellEnd"/>
      <w:r w:rsidRPr="00C43DF3">
        <w:rPr>
          <w:i/>
        </w:rPr>
        <w:t xml:space="preserve"> Librarianship</w:t>
      </w:r>
      <w:r>
        <w:t xml:space="preserve"> 2(2):</w:t>
      </w:r>
      <w:r w:rsidRPr="00C43DF3">
        <w:t xml:space="preserve"> </w:t>
      </w:r>
      <w:hyperlink r:id="rId2" w:history="1">
        <w:r w:rsidRPr="00BC443B">
          <w:rPr>
            <w:rStyle w:val="Hyperlink"/>
          </w:rPr>
          <w:t>http://dx.doi.org/10.7191/jeslib.2013.1042</w:t>
        </w:r>
      </w:hyperlink>
      <w:r>
        <w:t xml:space="preserve"> </w:t>
      </w:r>
    </w:p>
  </w:footnote>
  <w:footnote w:id="4">
    <w:p w:rsidR="00005AD2" w:rsidRPr="0027081C" w:rsidRDefault="00005AD2" w:rsidP="006E6535">
      <w:pPr>
        <w:spacing w:after="0" w:line="240" w:lineRule="auto"/>
        <w:rPr>
          <w:sz w:val="20"/>
          <w:szCs w:val="20"/>
        </w:rPr>
      </w:pPr>
      <w:r>
        <w:rPr>
          <w:rStyle w:val="FootnoteReference"/>
        </w:rPr>
        <w:footnoteRef/>
      </w:r>
      <w:r>
        <w:t xml:space="preserve"> </w:t>
      </w:r>
      <w:r w:rsidRPr="0027081C">
        <w:rPr>
          <w:sz w:val="20"/>
          <w:szCs w:val="20"/>
        </w:rPr>
        <w:t xml:space="preserve">For radical collaboration defined in relation to UF and research, see: </w:t>
      </w:r>
      <w:r w:rsidRPr="0027081C">
        <w:rPr>
          <w:i/>
          <w:sz w:val="20"/>
          <w:szCs w:val="20"/>
        </w:rPr>
        <w:t>Visi</w:t>
      </w:r>
      <w:r>
        <w:rPr>
          <w:i/>
          <w:sz w:val="20"/>
          <w:szCs w:val="20"/>
        </w:rPr>
        <w:t>on for Research Computing at UF</w:t>
      </w:r>
      <w:r w:rsidRPr="0027081C">
        <w:rPr>
          <w:i/>
          <w:sz w:val="20"/>
          <w:szCs w:val="20"/>
        </w:rPr>
        <w:t xml:space="preserve"> </w:t>
      </w:r>
      <w:r w:rsidRPr="0027081C">
        <w:rPr>
          <w:sz w:val="20"/>
          <w:szCs w:val="20"/>
        </w:rPr>
        <w:t xml:space="preserve">(Feb 2011), </w:t>
      </w:r>
      <w:hyperlink r:id="rId3" w:history="1">
        <w:r w:rsidRPr="00B618C3">
          <w:rPr>
            <w:rStyle w:val="Hyperlink"/>
            <w:sz w:val="20"/>
            <w:szCs w:val="20"/>
          </w:rPr>
          <w:t>http://www.it.ufl.edu/wp-content/uploads/2012/03/research-computing-vision.pdf</w:t>
        </w:r>
      </w:hyperlink>
      <w:r>
        <w:rPr>
          <w:sz w:val="20"/>
          <w:szCs w:val="20"/>
        </w:rPr>
        <w:t xml:space="preserve">  </w:t>
      </w:r>
    </w:p>
  </w:footnote>
  <w:footnote w:id="5">
    <w:p w:rsidR="00005AD2" w:rsidRDefault="00005AD2" w:rsidP="00252101">
      <w:pPr>
        <w:pStyle w:val="FootnoteText"/>
      </w:pPr>
      <w:r>
        <w:rPr>
          <w:rStyle w:val="FootnoteReference"/>
        </w:rPr>
        <w:footnoteRef/>
      </w:r>
      <w:r>
        <w:t xml:space="preserve"> Examples include: </w:t>
      </w:r>
      <w:r w:rsidRPr="00967104">
        <w:rPr>
          <w:rFonts w:cs="Calibri"/>
          <w:color w:val="000000"/>
        </w:rPr>
        <w:t xml:space="preserve">Publishing </w:t>
      </w:r>
      <w:r>
        <w:rPr>
          <w:rFonts w:cs="Calibri"/>
          <w:color w:val="000000"/>
        </w:rPr>
        <w:t>&amp;</w:t>
      </w:r>
      <w:r w:rsidRPr="00967104">
        <w:rPr>
          <w:rFonts w:cs="Calibri"/>
          <w:color w:val="000000"/>
        </w:rPr>
        <w:t xml:space="preserve"> Curation Services, </w:t>
      </w:r>
      <w:r>
        <w:rPr>
          <w:rFonts w:cs="Calibri"/>
          <w:color w:val="000000"/>
        </w:rPr>
        <w:t xml:space="preserve">Office of Digital Scholarly Publishing, </w:t>
      </w:r>
      <w:r w:rsidRPr="00967104">
        <w:rPr>
          <w:rFonts w:cs="Calibri"/>
          <w:color w:val="000000"/>
        </w:rPr>
        <w:t>Data Management Consulting Group</w:t>
      </w:r>
      <w:r>
        <w:rPr>
          <w:rFonts w:cs="Calibri"/>
          <w:color w:val="000000"/>
        </w:rPr>
        <w:t xml:space="preserve">, Scholars’ Lab, </w:t>
      </w:r>
      <w:proofErr w:type="gramStart"/>
      <w:r>
        <w:t>Scholarly</w:t>
      </w:r>
      <w:proofErr w:type="gramEnd"/>
      <w:r>
        <w:t xml:space="preserve"> Commons.</w:t>
      </w:r>
    </w:p>
  </w:footnote>
  <w:footnote w:id="6">
    <w:p w:rsidR="00005AD2" w:rsidRDefault="00005AD2" w:rsidP="00166D91">
      <w:pPr>
        <w:pStyle w:val="CommentText"/>
        <w:spacing w:after="0"/>
      </w:pPr>
      <w:r>
        <w:rPr>
          <w:rStyle w:val="FootnoteReference"/>
        </w:rPr>
        <w:footnoteRef/>
      </w:r>
      <w:r>
        <w:t xml:space="preserve"> The DMCTF is collaborating with the Libraries’ Grants Management Committee, which is discussing next steps on data and grant related supports. In December 2013, DMCTF members, others in the Libraries, and the Grants Manager met with the Division of Sponsored Programs on collaboration related to data, grants, etc. </w:t>
      </w:r>
    </w:p>
  </w:footnote>
  <w:footnote w:id="7">
    <w:p w:rsidR="00005AD2" w:rsidRDefault="00005AD2">
      <w:pPr>
        <w:pStyle w:val="FootnoteText"/>
      </w:pPr>
      <w:r>
        <w:rPr>
          <w:rStyle w:val="FootnoteReference"/>
        </w:rPr>
        <w:footnoteRef/>
      </w:r>
      <w:r>
        <w:t xml:space="preserve"> The Digital Humanities Library Group (</w:t>
      </w:r>
      <w:hyperlink r:id="rId4" w:history="1">
        <w:r w:rsidRPr="000C2017">
          <w:rPr>
            <w:rStyle w:val="Hyperlink"/>
          </w:rPr>
          <w:t>http://ufdc.ufl.edu/AA00014835/00030/pdf</w:t>
        </w:r>
      </w:hyperlink>
      <w:r>
        <w:t>) developed from the DMCTF.</w:t>
      </w:r>
    </w:p>
  </w:footnote>
  <w:footnote w:id="8">
    <w:p w:rsidR="00005AD2" w:rsidRDefault="00005AD2">
      <w:pPr>
        <w:pStyle w:val="FootnoteText"/>
      </w:pPr>
      <w:r>
        <w:rPr>
          <w:rStyle w:val="FootnoteReference"/>
        </w:rPr>
        <w:footnoteRef/>
      </w:r>
      <w:r>
        <w:t xml:space="preserve"> For liaison roles on data and digital scholarship project teams, see: </w:t>
      </w:r>
      <w:hyperlink r:id="rId5" w:history="1">
        <w:r w:rsidRPr="000C2017">
          <w:rPr>
            <w:rStyle w:val="Hyperlink"/>
          </w:rPr>
          <w:t>http://ufdc.ufl.edu/AA00017119/00021/pdf</w:t>
        </w:r>
      </w:hyperlink>
      <w:r>
        <w:t xml:space="preserve"> </w:t>
      </w:r>
    </w:p>
  </w:footnote>
  <w:footnote w:id="9">
    <w:p w:rsidR="00005AD2" w:rsidRDefault="00005AD2" w:rsidP="00005AD2">
      <w:pPr>
        <w:pStyle w:val="FootnoteText"/>
      </w:pPr>
      <w:r>
        <w:rPr>
          <w:rStyle w:val="FootnoteReference"/>
        </w:rPr>
        <w:footnoteRef/>
      </w:r>
      <w:r>
        <w:t xml:space="preserve"> </w:t>
      </w:r>
      <w:proofErr w:type="gramStart"/>
      <w:r>
        <w:t>Discussed in the meeting with DSP, with Emerging Technologies grant proposal targeted for 2014.</w:t>
      </w:r>
      <w:proofErr w:type="gramEnd"/>
    </w:p>
  </w:footnote>
  <w:footnote w:id="10">
    <w:p w:rsidR="00005AD2" w:rsidRDefault="00005AD2" w:rsidP="00005AD2">
      <w:pPr>
        <w:pStyle w:val="FootnoteText"/>
      </w:pPr>
      <w:r>
        <w:rPr>
          <w:rStyle w:val="FootnoteReference"/>
        </w:rPr>
        <w:footnoteRef/>
      </w:r>
      <w:r>
        <w:t xml:space="preserve"> The DMCTF discussed the </w:t>
      </w:r>
      <w:proofErr w:type="spellStart"/>
      <w:r>
        <w:t>DMPTool</w:t>
      </w:r>
      <w:proofErr w:type="spellEnd"/>
      <w:r>
        <w:t xml:space="preserve"> trainings with the Office of Research and Research Computing. Both will refer and promote this centralized service as provided by the Libraries. </w:t>
      </w:r>
    </w:p>
  </w:footnote>
  <w:footnote w:id="11">
    <w:p w:rsidR="00005AD2" w:rsidRDefault="00005AD2" w:rsidP="00005AD2">
      <w:pPr>
        <w:pStyle w:val="FootnoteText"/>
      </w:pPr>
      <w:r>
        <w:rPr>
          <w:rStyle w:val="FootnoteReference"/>
        </w:rPr>
        <w:footnoteRef/>
      </w:r>
      <w:r>
        <w:t xml:space="preserve"> For instance, see this draft text on data support and services: </w:t>
      </w:r>
      <w:hyperlink r:id="rId6" w:history="1">
        <w:r w:rsidRPr="00C01172">
          <w:rPr>
            <w:rStyle w:val="Hyperlink"/>
          </w:rPr>
          <w:t>http://ufdc.ufl.edu/AA00019190</w:t>
        </w:r>
      </w:hyperlink>
      <w:r>
        <w:rPr>
          <w:rStyle w:val="Hyperlink"/>
        </w:rPr>
        <w:t>.</w:t>
      </w:r>
      <w:r w:rsidRPr="00625404">
        <w:t xml:space="preserve"> </w:t>
      </w:r>
      <w:r>
        <w:t xml:space="preserve"> Other resources include</w:t>
      </w:r>
      <w:r w:rsidRPr="00625404">
        <w:t xml:space="preserve"> standard, template slides and handouts on data management resources from the Libraries and Research Computing, and a guide for supporting data at the reference desk.</w:t>
      </w:r>
    </w:p>
  </w:footnote>
  <w:footnote w:id="12">
    <w:p w:rsidR="007719CF" w:rsidRDefault="007719CF" w:rsidP="007719CF">
      <w:pPr>
        <w:pStyle w:val="FootnoteText"/>
      </w:pPr>
      <w:r>
        <w:rPr>
          <w:rStyle w:val="FootnoteReference"/>
        </w:rPr>
        <w:footnoteRef/>
      </w:r>
      <w:r>
        <w:t xml:space="preserve"> The “best matches” must be involved with data, but also include those in areas of dramatic change who are positioned to enable radical collaboration. The age of Big Data blends previously separated areas</w:t>
      </w:r>
      <w:r w:rsidRPr="007600F1">
        <w:t xml:space="preserve"> for librarians </w:t>
      </w:r>
      <w:r>
        <w:t xml:space="preserve">(e.g., </w:t>
      </w:r>
      <w:r w:rsidRPr="007600F1">
        <w:t>functional</w:t>
      </w:r>
      <w:r>
        <w:t xml:space="preserve">, technical, and subject expertise) in a parallel manner to the blended expertise necessary for research computing (e.g., systems administration, programming, database administration, experimental processes, concerns and needs specific to academic research as with understanding the difference in acceptable error rates in research versus commercial web searching, and how to support the rigorous requirements for research).   The blurred roles and goals for the related “application engineer” roles are also useful in identifying potential “best matches” (see </w:t>
      </w:r>
      <w:hyperlink r:id="rId7" w:history="1">
        <w:r w:rsidRPr="003825C5">
          <w:rPr>
            <w:rStyle w:val="Hyperlink"/>
          </w:rPr>
          <w:t>http://llc.oxfordjournals.org/content/26/2/217.full</w:t>
        </w:r>
      </w:hyperlink>
      <w:r>
        <w:t xml:space="preserve">). </w:t>
      </w:r>
    </w:p>
  </w:footnote>
  <w:footnote w:id="13">
    <w:p w:rsidR="00D810E6" w:rsidRDefault="00D810E6" w:rsidP="00D810E6">
      <w:pPr>
        <w:pStyle w:val="FootnoteText"/>
      </w:pPr>
      <w:r>
        <w:rPr>
          <w:rStyle w:val="FootnoteReference"/>
        </w:rPr>
        <w:footnoteRef/>
      </w:r>
      <w:r>
        <w:t xml:space="preserve"> </w:t>
      </w:r>
      <w:hyperlink r:id="rId8" w:history="1">
        <w:r w:rsidRPr="00B618C3">
          <w:rPr>
            <w:rStyle w:val="Hyperlink"/>
          </w:rPr>
          <w:t>http://ufdc.ufl.edu/AA00019190/00001</w:t>
        </w:r>
      </w:hyperlink>
      <w:r>
        <w:t xml:space="preserve"> </w:t>
      </w:r>
    </w:p>
  </w:footnote>
  <w:footnote w:id="14">
    <w:p w:rsidR="00A41E5F" w:rsidRDefault="00A41E5F" w:rsidP="00A41E5F">
      <w:pPr>
        <w:pStyle w:val="FootnoteText"/>
      </w:pPr>
      <w:r>
        <w:rPr>
          <w:rStyle w:val="FootnoteReference"/>
        </w:rPr>
        <w:footnoteRef/>
      </w:r>
      <w:r>
        <w:t xml:space="preserve"> </w:t>
      </w:r>
      <w:hyperlink r:id="rId9" w:history="1">
        <w:r w:rsidRPr="00B618C3">
          <w:rPr>
            <w:rStyle w:val="Hyperlink"/>
          </w:rPr>
          <w:t>http://ufdc.ufl.edu/l/AA00014835/00022/pdf</w:t>
        </w:r>
      </w:hyperlink>
      <w:r>
        <w:t xml:space="preserve"> and </w:t>
      </w:r>
      <w:hyperlink r:id="rId10" w:anchor="gid=0" w:history="1">
        <w:r w:rsidRPr="00C85C47">
          <w:rPr>
            <w:rStyle w:val="Hyperlink"/>
          </w:rPr>
          <w:t>https://docs.google.com/spreadsheet/ccc?key=0AoYPOTobTSykdDNUeEprN01DQzlBdE10T19BRnRLRUE#gid=0</w:t>
        </w:r>
      </w:hyperlink>
    </w:p>
  </w:footnote>
  <w:footnote w:id="15">
    <w:p w:rsidR="00A41E5F" w:rsidRDefault="00A41E5F" w:rsidP="00A41E5F">
      <w:pPr>
        <w:pStyle w:val="FootnoteText"/>
      </w:pPr>
      <w:r>
        <w:rPr>
          <w:rStyle w:val="FootnoteReference"/>
        </w:rPr>
        <w:footnoteRef/>
      </w:r>
      <w:r>
        <w:t xml:space="preserve"> See example call for information: </w:t>
      </w:r>
      <w:hyperlink r:id="rId11" w:history="1">
        <w:r w:rsidRPr="00992E8A">
          <w:rPr>
            <w:rStyle w:val="Hyperlink"/>
          </w:rPr>
          <w:t>http://cms.uflib.ufl.edu/datamgmt/contactus</w:t>
        </w:r>
      </w:hyperlink>
      <w:r>
        <w:t xml:space="preserve"> </w:t>
      </w:r>
    </w:p>
  </w:footnote>
  <w:footnote w:id="16">
    <w:p w:rsidR="00D810E6" w:rsidRDefault="00D810E6" w:rsidP="00D810E6">
      <w:pPr>
        <w:pStyle w:val="FootnoteText"/>
      </w:pPr>
      <w:r>
        <w:rPr>
          <w:rStyle w:val="FootnoteReference"/>
        </w:rPr>
        <w:footnoteRef/>
      </w:r>
      <w:r>
        <w:t xml:space="preserve"> </w:t>
      </w:r>
      <w:hyperlink r:id="rId12" w:history="1">
        <w:r w:rsidRPr="00B618C3">
          <w:rPr>
            <w:rStyle w:val="Hyperlink"/>
          </w:rPr>
          <w:t>http://guides.uflib.ufl.edu/grad_orientation</w:t>
        </w:r>
      </w:hyperlink>
      <w:r>
        <w:t xml:space="preserve"> and </w:t>
      </w:r>
      <w:hyperlink r:id="rId13" w:history="1">
        <w:r w:rsidRPr="00B618C3">
          <w:rPr>
            <w:rStyle w:val="Hyperlink"/>
          </w:rPr>
          <w:t>http://guides.uflib.ufl.edu/postdoc</w:t>
        </w:r>
      </w:hyperlink>
      <w:r>
        <w:t xml:space="preserve"> </w:t>
      </w:r>
    </w:p>
  </w:footnote>
  <w:footnote w:id="17">
    <w:p w:rsidR="00D810E6" w:rsidRDefault="00D810E6" w:rsidP="00D810E6">
      <w:pPr>
        <w:pStyle w:val="FootnoteText"/>
      </w:pPr>
      <w:r>
        <w:rPr>
          <w:rStyle w:val="FootnoteReference"/>
        </w:rPr>
        <w:footnoteRef/>
      </w:r>
      <w:r>
        <w:t xml:space="preserve"> </w:t>
      </w:r>
      <w:hyperlink r:id="rId14" w:history="1">
        <w:r w:rsidRPr="00B618C3">
          <w:rPr>
            <w:rStyle w:val="Hyperlink"/>
          </w:rPr>
          <w:t>http://guides.uflib.ufl.edu/content.php?pid=49813&amp;sid=435652</w:t>
        </w:r>
      </w:hyperlink>
      <w:r>
        <w:t xml:space="preserve"> </w:t>
      </w:r>
    </w:p>
  </w:footnote>
  <w:footnote w:id="18">
    <w:p w:rsidR="00005AD2" w:rsidRDefault="00005AD2" w:rsidP="00005AD2">
      <w:pPr>
        <w:pStyle w:val="FootnoteText"/>
      </w:pPr>
      <w:r>
        <w:rPr>
          <w:rStyle w:val="FootnoteReference"/>
        </w:rPr>
        <w:footnoteRef/>
      </w:r>
      <w:r>
        <w:t xml:space="preserve"> SobekCM User Group: </w:t>
      </w:r>
      <w:hyperlink r:id="rId15" w:anchor="!categories/sobekcm-discuss/general" w:history="1">
        <w:r w:rsidRPr="00B618C3">
          <w:rPr>
            <w:rStyle w:val="Hyperlink"/>
          </w:rPr>
          <w:t>https://groups.google.com/forum/#!categories/sobekcm-discuss/general</w:t>
        </w:r>
      </w:hyperlink>
    </w:p>
  </w:footnote>
  <w:footnote w:id="19">
    <w:p w:rsidR="00005AD2" w:rsidRDefault="00005AD2" w:rsidP="00A22938">
      <w:pPr>
        <w:pStyle w:val="FootnoteText"/>
      </w:pPr>
      <w:r>
        <w:rPr>
          <w:rStyle w:val="FootnoteReference"/>
        </w:rPr>
        <w:footnoteRef/>
      </w:r>
      <w:r>
        <w:t xml:space="preserve"> For a longer review, see: </w:t>
      </w:r>
      <w:hyperlink r:id="rId16" w:history="1">
        <w:r w:rsidRPr="00B618C3">
          <w:rPr>
            <w:rStyle w:val="Hyperlink"/>
          </w:rPr>
          <w:t>http://www.clir.org/pubs/reports/pub160/pub160.pdf</w:t>
        </w:r>
      </w:hyperlink>
      <w:r>
        <w:t xml:space="preserve"> </w:t>
      </w:r>
    </w:p>
  </w:footnote>
  <w:footnote w:id="20">
    <w:p w:rsidR="00005AD2" w:rsidRDefault="00005AD2" w:rsidP="00A22938">
      <w:pPr>
        <w:pStyle w:val="FootnoteText"/>
      </w:pPr>
      <w:r>
        <w:rPr>
          <w:rStyle w:val="FootnoteReference"/>
        </w:rPr>
        <w:footnoteRef/>
      </w:r>
      <w:r>
        <w:t xml:space="preserve"> </w:t>
      </w:r>
      <w:hyperlink r:id="rId17" w:history="1">
        <w:r w:rsidRPr="00B618C3">
          <w:rPr>
            <w:rStyle w:val="Hyperlink"/>
          </w:rPr>
          <w:t>http://www.it.ufl.edu/wp-content/uploads/2012/03/research-computing-vision.pdf</w:t>
        </w:r>
      </w:hyperlink>
      <w:r>
        <w:t xml:space="preserve"> </w:t>
      </w:r>
    </w:p>
  </w:footnote>
  <w:footnote w:id="21">
    <w:p w:rsidR="00005AD2" w:rsidRDefault="00005AD2" w:rsidP="002766BD">
      <w:pPr>
        <w:pStyle w:val="FootnoteText"/>
      </w:pPr>
      <w:r>
        <w:rPr>
          <w:rStyle w:val="FootnoteReference"/>
        </w:rPr>
        <w:footnoteRef/>
      </w:r>
      <w:r>
        <w:t xml:space="preserve"> Q1 Report: </w:t>
      </w:r>
      <w:hyperlink r:id="rId18" w:history="1">
        <w:r w:rsidRPr="00B618C3">
          <w:rPr>
            <w:rStyle w:val="Hyperlink"/>
          </w:rPr>
          <w:t>http://ufdc.ufl.edu/l/AA00014835/00001/pdf</w:t>
        </w:r>
      </w:hyperlink>
      <w:r>
        <w:t xml:space="preserve">  </w:t>
      </w:r>
    </w:p>
  </w:footnote>
  <w:footnote w:id="22">
    <w:p w:rsidR="00005AD2" w:rsidRDefault="00005AD2" w:rsidP="0054574F">
      <w:pPr>
        <w:pStyle w:val="FootnoteText"/>
      </w:pPr>
      <w:r>
        <w:rPr>
          <w:rStyle w:val="FootnoteReference"/>
        </w:rPr>
        <w:footnoteRef/>
      </w:r>
      <w:r>
        <w:t xml:space="preserve"> </w:t>
      </w:r>
      <w:hyperlink r:id="rId19" w:history="1">
        <w:r w:rsidRPr="00B618C3">
          <w:rPr>
            <w:rStyle w:val="Hyperlink"/>
          </w:rPr>
          <w:t>http://ufdc.ufl.edu/l/AA00014835/00022/pdf</w:t>
        </w:r>
      </w:hyperlink>
      <w:r>
        <w:t xml:space="preserve"> and </w:t>
      </w:r>
      <w:hyperlink r:id="rId20" w:anchor="gid=0" w:history="1">
        <w:r w:rsidRPr="00C85C47">
          <w:rPr>
            <w:rStyle w:val="Hyperlink"/>
          </w:rPr>
          <w:t>https://docs.google.com/spreadsheet/ccc?key=0AoYPOTobTSykdDNUeEprN01DQzlBdE10T19BRnRLRUE#gid=0</w:t>
        </w:r>
      </w:hyperlink>
    </w:p>
  </w:footnote>
  <w:footnote w:id="23">
    <w:p w:rsidR="00005AD2" w:rsidRDefault="00005AD2">
      <w:pPr>
        <w:pStyle w:val="FootnoteText"/>
      </w:pPr>
      <w:r>
        <w:rPr>
          <w:rStyle w:val="FootnoteReference"/>
        </w:rPr>
        <w:footnoteRef/>
      </w:r>
      <w:r>
        <w:t xml:space="preserve"> See example call for information: </w:t>
      </w:r>
      <w:hyperlink r:id="rId21" w:history="1">
        <w:r w:rsidRPr="00992E8A">
          <w:rPr>
            <w:rStyle w:val="Hyperlink"/>
          </w:rPr>
          <w:t>http://cms.uflib.ufl.edu/datamgmt/contactus</w:t>
        </w:r>
      </w:hyperlink>
      <w:r>
        <w:t xml:space="preserve"> </w:t>
      </w:r>
    </w:p>
  </w:footnote>
  <w:footnote w:id="24">
    <w:p w:rsidR="00005AD2" w:rsidRDefault="00005AD2">
      <w:pPr>
        <w:pStyle w:val="FootnoteText"/>
      </w:pPr>
      <w:r>
        <w:rPr>
          <w:rStyle w:val="FootnoteReference"/>
        </w:rPr>
        <w:footnoteRef/>
      </w:r>
      <w:r>
        <w:t xml:space="preserve"> This has been discussed with the Division of Sponsored Programs, and should be available in mid-2014, following a system upgrade by DSP for their data systems.</w:t>
      </w:r>
    </w:p>
  </w:footnote>
  <w:footnote w:id="25">
    <w:p w:rsidR="00005AD2" w:rsidRDefault="00005AD2">
      <w:pPr>
        <w:pStyle w:val="FootnoteText"/>
      </w:pPr>
      <w:r>
        <w:rPr>
          <w:rStyle w:val="FootnoteReference"/>
        </w:rPr>
        <w:footnoteRef/>
      </w:r>
      <w:r>
        <w:t xml:space="preserve"> See: </w:t>
      </w:r>
      <w:hyperlink r:id="rId22" w:history="1">
        <w:r w:rsidRPr="003825C5">
          <w:rPr>
            <w:rStyle w:val="Hyperlink"/>
          </w:rPr>
          <w:t>http://digitalscholarship.emory.edu/about/</w:t>
        </w:r>
      </w:hyperlink>
      <w:r>
        <w:t xml:space="preserve"> and </w:t>
      </w:r>
      <w:hyperlink r:id="rId23" w:history="1">
        <w:r w:rsidRPr="003825C5">
          <w:rPr>
            <w:rStyle w:val="Hyperlink"/>
          </w:rPr>
          <w:t>http://digitalscholarship.emory.edu/research/data%20management.html</w:t>
        </w:r>
      </w:hyperlink>
      <w:r>
        <w:t xml:space="preserve"> </w:t>
      </w:r>
    </w:p>
  </w:footnote>
  <w:footnote w:id="26">
    <w:p w:rsidR="00005AD2" w:rsidRDefault="00005AD2">
      <w:pPr>
        <w:pStyle w:val="FootnoteText"/>
      </w:pPr>
      <w:r>
        <w:rPr>
          <w:rStyle w:val="FootnoteReference"/>
        </w:rPr>
        <w:footnoteRef/>
      </w:r>
      <w:r>
        <w:t xml:space="preserve"> See: </w:t>
      </w:r>
      <w:hyperlink r:id="rId24" w:history="1">
        <w:r w:rsidRPr="003825C5">
          <w:rPr>
            <w:rStyle w:val="Hyperlink"/>
          </w:rPr>
          <w:t>http://library.nd.edu/cds/</w:t>
        </w:r>
      </w:hyperlink>
      <w:r>
        <w:t xml:space="preserve"> and </w:t>
      </w:r>
      <w:hyperlink r:id="rId25" w:history="1">
        <w:r w:rsidRPr="003825C5">
          <w:rPr>
            <w:rStyle w:val="Hyperlink"/>
          </w:rPr>
          <w:t>http://library.nd.edu/cds/expertise/DataManagement.shtml</w:t>
        </w:r>
      </w:hyperlink>
      <w:r>
        <w:t xml:space="preserve"> </w:t>
      </w:r>
    </w:p>
  </w:footnote>
  <w:footnote w:id="27">
    <w:p w:rsidR="00005AD2" w:rsidRDefault="00005AD2" w:rsidP="00A25C1A">
      <w:pPr>
        <w:pStyle w:val="FootnoteText"/>
      </w:pPr>
      <w:r>
        <w:rPr>
          <w:rStyle w:val="FootnoteReference"/>
        </w:rPr>
        <w:footnoteRef/>
      </w:r>
      <w:r>
        <w:t xml:space="preserve"> See: </w:t>
      </w:r>
      <w:r w:rsidRPr="00A25C1A">
        <w:t>http://www.libraries.psu.edu/psul/pubcur.html</w:t>
      </w:r>
    </w:p>
  </w:footnote>
  <w:footnote w:id="28">
    <w:p w:rsidR="00005AD2" w:rsidRDefault="00005AD2">
      <w:pPr>
        <w:pStyle w:val="FootnoteText"/>
      </w:pPr>
      <w:r>
        <w:rPr>
          <w:rStyle w:val="FootnoteReference"/>
        </w:rPr>
        <w:footnoteRef/>
      </w:r>
      <w:r>
        <w:t xml:space="preserve"> See page 27: </w:t>
      </w:r>
      <w:hyperlink r:id="rId26" w:history="1">
        <w:r w:rsidRPr="003825C5">
          <w:rPr>
            <w:rStyle w:val="Hyperlink"/>
          </w:rPr>
          <w:t>http://ufdc.ufl.edu/IR00001359/00001</w:t>
        </w:r>
      </w:hyperlink>
      <w:r>
        <w:t xml:space="preserve"> </w:t>
      </w:r>
    </w:p>
  </w:footnote>
  <w:footnote w:id="29">
    <w:p w:rsidR="00005AD2" w:rsidRDefault="00005AD2">
      <w:pPr>
        <w:pStyle w:val="FootnoteText"/>
      </w:pPr>
      <w:r>
        <w:rPr>
          <w:rStyle w:val="FootnoteReference"/>
        </w:rPr>
        <w:footnoteRef/>
      </w:r>
      <w:r>
        <w:t xml:space="preserve"> </w:t>
      </w:r>
      <w:proofErr w:type="gramStart"/>
      <w:r>
        <w:t>Discussed in the meeting with DSP, with Emerging Technologies grant proposal targeted for 2014.</w:t>
      </w:r>
      <w:proofErr w:type="gramEnd"/>
    </w:p>
  </w:footnote>
  <w:footnote w:id="30">
    <w:p w:rsidR="00005AD2" w:rsidRDefault="00005AD2" w:rsidP="00E04B1D">
      <w:pPr>
        <w:pStyle w:val="FootnoteText"/>
      </w:pPr>
      <w:r>
        <w:rPr>
          <w:rStyle w:val="FootnoteReference"/>
        </w:rPr>
        <w:footnoteRef/>
      </w:r>
      <w:r>
        <w:t xml:space="preserve"> Presentation slides: </w:t>
      </w:r>
      <w:hyperlink r:id="rId27" w:history="1">
        <w:r w:rsidRPr="00B618C3">
          <w:rPr>
            <w:rStyle w:val="Hyperlink"/>
          </w:rPr>
          <w:t>http://ufdc.ufl.edu/AA00017906/00007/pdf</w:t>
        </w:r>
      </w:hyperlink>
      <w:r>
        <w:t xml:space="preserve"> </w:t>
      </w:r>
    </w:p>
  </w:footnote>
  <w:footnote w:id="31">
    <w:p w:rsidR="00005AD2" w:rsidRDefault="00005AD2" w:rsidP="00E04B1D">
      <w:pPr>
        <w:pStyle w:val="FootnoteText"/>
      </w:pPr>
      <w:r>
        <w:rPr>
          <w:rStyle w:val="FootnoteReference"/>
        </w:rPr>
        <w:footnoteRef/>
      </w:r>
      <w:r>
        <w:t xml:space="preserve"> Example UF DMPs: </w:t>
      </w:r>
      <w:hyperlink r:id="rId28" w:history="1">
        <w:r w:rsidRPr="00B618C3">
          <w:rPr>
            <w:rStyle w:val="Hyperlink"/>
          </w:rPr>
          <w:t>http://ufdc.ufl.edu/contains/?t=%22Data+Management+Plan+(+DMP+)%22&amp;f=SU</w:t>
        </w:r>
      </w:hyperlink>
      <w:r>
        <w:t xml:space="preserve"> </w:t>
      </w:r>
    </w:p>
  </w:footnote>
  <w:footnote w:id="32">
    <w:p w:rsidR="00005AD2" w:rsidRDefault="00005AD2" w:rsidP="00E04B1D">
      <w:pPr>
        <w:pStyle w:val="FootnoteText"/>
      </w:pPr>
      <w:r>
        <w:rPr>
          <w:rStyle w:val="FootnoteReference"/>
        </w:rPr>
        <w:footnoteRef/>
      </w:r>
      <w:r>
        <w:t xml:space="preserve"> The DMCTF discussed the </w:t>
      </w:r>
      <w:proofErr w:type="spellStart"/>
      <w:r>
        <w:t>DMPTool</w:t>
      </w:r>
      <w:proofErr w:type="spellEnd"/>
      <w:r>
        <w:t xml:space="preserve"> trainings with the Office of Research and Research Computing. Both will refer and promote this centralized service as provided by the Libraries. </w:t>
      </w:r>
    </w:p>
  </w:footnote>
  <w:footnote w:id="33">
    <w:p w:rsidR="00005AD2" w:rsidRDefault="00005AD2">
      <w:pPr>
        <w:pStyle w:val="FootnoteText"/>
      </w:pPr>
      <w:r>
        <w:rPr>
          <w:rStyle w:val="FootnoteReference"/>
        </w:rPr>
        <w:footnoteRef/>
      </w:r>
      <w:r>
        <w:t xml:space="preserve"> </w:t>
      </w:r>
      <w:hyperlink r:id="rId29" w:history="1">
        <w:r w:rsidRPr="00D66717">
          <w:rPr>
            <w:rStyle w:val="Hyperlink"/>
          </w:rPr>
          <w:t>http://library.ufl.edu/datamgmt</w:t>
        </w:r>
      </w:hyperlink>
    </w:p>
  </w:footnote>
  <w:footnote w:id="34">
    <w:p w:rsidR="00005AD2" w:rsidRDefault="00005AD2">
      <w:pPr>
        <w:pStyle w:val="FootnoteText"/>
      </w:pPr>
      <w:r>
        <w:rPr>
          <w:rStyle w:val="FootnoteReference"/>
        </w:rPr>
        <w:footnoteRef/>
      </w:r>
      <w:r>
        <w:t xml:space="preserve"> Announcement: </w:t>
      </w:r>
      <w:hyperlink r:id="rId30" w:history="1">
        <w:r w:rsidRPr="00B618C3">
          <w:rPr>
            <w:rStyle w:val="Hyperlink"/>
          </w:rPr>
          <w:t>http://ufdc.ufl.edu/AA00016055/00001/pdf</w:t>
        </w:r>
      </w:hyperlink>
      <w:r>
        <w:t xml:space="preserve"> ; presentations from “Big Data, Little Data”: </w:t>
      </w:r>
      <w:hyperlink r:id="rId31" w:history="1">
        <w:r w:rsidRPr="00B618C3">
          <w:rPr>
            <w:rStyle w:val="Hyperlink"/>
          </w:rPr>
          <w:t>http://ufdc.ufl.edu/AA00017906/</w:t>
        </w:r>
      </w:hyperlink>
      <w:r>
        <w:t xml:space="preserve"> ; Zotero </w:t>
      </w:r>
      <w:proofErr w:type="spellStart"/>
      <w:r>
        <w:t>LibGuide</w:t>
      </w:r>
      <w:proofErr w:type="spellEnd"/>
      <w:r>
        <w:t xml:space="preserve">: </w:t>
      </w:r>
      <w:hyperlink r:id="rId32" w:history="1">
        <w:r w:rsidRPr="00B618C3">
          <w:rPr>
            <w:rStyle w:val="Hyperlink"/>
          </w:rPr>
          <w:t>http://guides.uflib.ufl.edu/profile.php?uid=2284</w:t>
        </w:r>
      </w:hyperlink>
      <w:r>
        <w:t xml:space="preserve"> </w:t>
      </w:r>
    </w:p>
  </w:footnote>
  <w:footnote w:id="35">
    <w:p w:rsidR="00005AD2" w:rsidRDefault="00005AD2" w:rsidP="00014B0D">
      <w:pPr>
        <w:pStyle w:val="FootnoteText"/>
      </w:pPr>
      <w:r>
        <w:rPr>
          <w:rStyle w:val="FootnoteReference"/>
        </w:rPr>
        <w:footnoteRef/>
      </w:r>
      <w:r>
        <w:t xml:space="preserve"> Data curation exploration slides: </w:t>
      </w:r>
      <w:hyperlink r:id="rId33" w:history="1">
        <w:r w:rsidRPr="00B618C3">
          <w:rPr>
            <w:rStyle w:val="Hyperlink"/>
          </w:rPr>
          <w:t>http://ufdc.ufl.edu/AA00013885/00001/pdf</w:t>
        </w:r>
      </w:hyperlink>
      <w:r>
        <w:t xml:space="preserve"> and short promotional handout:</w:t>
      </w:r>
    </w:p>
    <w:p w:rsidR="00005AD2" w:rsidRDefault="006F196D" w:rsidP="00014B0D">
      <w:pPr>
        <w:pStyle w:val="FootnoteText"/>
      </w:pPr>
      <w:hyperlink r:id="rId34" w:history="1">
        <w:r w:rsidR="00005AD2" w:rsidRPr="00B618C3">
          <w:rPr>
            <w:rStyle w:val="Hyperlink"/>
          </w:rPr>
          <w:t>http://ufdc.ufl.edu/AA00017342/00001/downloads</w:t>
        </w:r>
      </w:hyperlink>
      <w:r w:rsidR="00005AD2">
        <w:t xml:space="preserve"> (PSD file)</w:t>
      </w:r>
    </w:p>
  </w:footnote>
  <w:footnote w:id="36">
    <w:p w:rsidR="00005AD2" w:rsidRDefault="00005AD2">
      <w:pPr>
        <w:pStyle w:val="FootnoteText"/>
      </w:pPr>
      <w:r>
        <w:rPr>
          <w:rStyle w:val="FootnoteReference"/>
        </w:rPr>
        <w:footnoteRef/>
      </w:r>
      <w:r>
        <w:t xml:space="preserve"> For instance, see this draft text on data support and services: </w:t>
      </w:r>
      <w:hyperlink r:id="rId35" w:history="1">
        <w:r w:rsidRPr="00C01172">
          <w:rPr>
            <w:rStyle w:val="Hyperlink"/>
          </w:rPr>
          <w:t>http://ufdc.ufl.edu/AA00019190</w:t>
        </w:r>
      </w:hyperlink>
      <w:r>
        <w:rPr>
          <w:rStyle w:val="Hyperlink"/>
        </w:rPr>
        <w:t>.</w:t>
      </w:r>
      <w:r w:rsidRPr="00625404">
        <w:t xml:space="preserve"> </w:t>
      </w:r>
      <w:r>
        <w:t xml:space="preserve"> Other resources include</w:t>
      </w:r>
      <w:r w:rsidRPr="00625404">
        <w:t xml:space="preserve"> standard, template slides and handouts on data management resources from the Libraries and Research Computing, and a guide for supporting data at the reference desk.</w:t>
      </w:r>
    </w:p>
  </w:footnote>
  <w:footnote w:id="37">
    <w:p w:rsidR="00005AD2" w:rsidRDefault="00005AD2" w:rsidP="00F53243">
      <w:pPr>
        <w:pStyle w:val="FootnoteText"/>
      </w:pPr>
      <w:r>
        <w:rPr>
          <w:rStyle w:val="FootnoteReference"/>
        </w:rPr>
        <w:footnoteRef/>
      </w:r>
      <w:r>
        <w:t xml:space="preserve"> </w:t>
      </w:r>
      <w:hyperlink r:id="rId36" w:history="1">
        <w:r w:rsidRPr="00B618C3">
          <w:rPr>
            <w:rStyle w:val="Hyperlink"/>
          </w:rPr>
          <w:t>http://guides.uflib.ufl.edu/grad_orientation</w:t>
        </w:r>
      </w:hyperlink>
      <w:r>
        <w:t xml:space="preserve"> and </w:t>
      </w:r>
      <w:hyperlink r:id="rId37" w:history="1">
        <w:r w:rsidRPr="00B618C3">
          <w:rPr>
            <w:rStyle w:val="Hyperlink"/>
          </w:rPr>
          <w:t>http://guides.uflib.ufl.edu/postdoc</w:t>
        </w:r>
      </w:hyperlink>
      <w:r>
        <w:t xml:space="preserve"> </w:t>
      </w:r>
    </w:p>
  </w:footnote>
  <w:footnote w:id="38">
    <w:p w:rsidR="00005AD2" w:rsidRDefault="00005AD2" w:rsidP="00F53243">
      <w:pPr>
        <w:pStyle w:val="FootnoteText"/>
      </w:pPr>
      <w:r>
        <w:rPr>
          <w:rStyle w:val="FootnoteReference"/>
        </w:rPr>
        <w:footnoteRef/>
      </w:r>
      <w:r>
        <w:t xml:space="preserve"> </w:t>
      </w:r>
      <w:hyperlink r:id="rId38" w:history="1">
        <w:r w:rsidRPr="00B618C3">
          <w:rPr>
            <w:rStyle w:val="Hyperlink"/>
          </w:rPr>
          <w:t>http://guides.uflib.ufl.edu/content.php?pid=49813&amp;sid=435652</w:t>
        </w:r>
      </w:hyperlink>
      <w:r>
        <w:t xml:space="preserve"> </w:t>
      </w:r>
    </w:p>
  </w:footnote>
  <w:footnote w:id="39">
    <w:p w:rsidR="00005AD2" w:rsidRDefault="00005AD2">
      <w:pPr>
        <w:pStyle w:val="FootnoteText"/>
      </w:pPr>
      <w:r>
        <w:rPr>
          <w:rStyle w:val="FootnoteReference"/>
        </w:rPr>
        <w:footnoteRef/>
      </w:r>
      <w:r>
        <w:t xml:space="preserve"> </w:t>
      </w:r>
      <w:hyperlink r:id="rId39" w:history="1">
        <w:r w:rsidRPr="00B618C3">
          <w:rPr>
            <w:rStyle w:val="Hyperlink"/>
          </w:rPr>
          <w:t>http://ufdc.ufl.edu/AA00019190/00001</w:t>
        </w:r>
      </w:hyperlink>
      <w:r>
        <w:t xml:space="preserve"> </w:t>
      </w:r>
    </w:p>
  </w:footnote>
  <w:footnote w:id="40">
    <w:p w:rsidR="00005AD2" w:rsidRDefault="00005AD2" w:rsidP="00C16340">
      <w:pPr>
        <w:pStyle w:val="FootnoteText"/>
      </w:pPr>
      <w:r>
        <w:rPr>
          <w:rStyle w:val="FootnoteReference"/>
        </w:rPr>
        <w:footnoteRef/>
      </w:r>
      <w:r>
        <w:t xml:space="preserve"> Draft Text for Requesting Information on Small  or "Dinky” Databases: </w:t>
      </w:r>
      <w:hyperlink r:id="rId40" w:history="1">
        <w:r w:rsidRPr="00B618C3">
          <w:rPr>
            <w:rStyle w:val="Hyperlink"/>
          </w:rPr>
          <w:t>http://ufdc.ufl.edu/AA00014835/00022/pdf</w:t>
        </w:r>
      </w:hyperlink>
    </w:p>
  </w:footnote>
  <w:footnote w:id="41">
    <w:p w:rsidR="00005AD2" w:rsidRDefault="00005AD2" w:rsidP="00BE6204">
      <w:pPr>
        <w:pStyle w:val="FootnoteText"/>
      </w:pPr>
      <w:r>
        <w:rPr>
          <w:rStyle w:val="FootnoteReference"/>
        </w:rPr>
        <w:footnoteRef/>
      </w:r>
      <w:r>
        <w:t xml:space="preserve"> Possibly like that for DH: </w:t>
      </w:r>
      <w:hyperlink r:id="rId41" w:history="1">
        <w:r w:rsidRPr="000E206F">
          <w:rPr>
            <w:rStyle w:val="Hyperlink"/>
          </w:rPr>
          <w:t>http://cms.uflib.ufl.edu/DigitalHumanities/UFDigitalHumanitiesProjects</w:t>
        </w:r>
      </w:hyperlink>
    </w:p>
  </w:footnote>
  <w:footnote w:id="42">
    <w:p w:rsidR="00005AD2" w:rsidRDefault="00005AD2">
      <w:pPr>
        <w:pStyle w:val="FootnoteText"/>
      </w:pPr>
      <w:r>
        <w:rPr>
          <w:rStyle w:val="FootnoteReference"/>
        </w:rPr>
        <w:footnoteRef/>
      </w:r>
      <w:r>
        <w:t xml:space="preserve"> </w:t>
      </w:r>
      <w:r w:rsidRPr="00056A23">
        <w:t xml:space="preserve">The DMCTF </w:t>
      </w:r>
      <w:r>
        <w:t>could expand selected</w:t>
      </w:r>
      <w:r w:rsidRPr="00056A23">
        <w:t xml:space="preserve"> entries </w:t>
      </w:r>
      <w:r>
        <w:t xml:space="preserve">into case studies to show projects where data is </w:t>
      </w:r>
      <w:r w:rsidRPr="00056A23">
        <w:t>excellently managed</w:t>
      </w:r>
      <w:r>
        <w:t>,</w:t>
      </w:r>
      <w:r w:rsidRPr="00056A23">
        <w:t xml:space="preserve"> to explain the different </w:t>
      </w:r>
      <w:r>
        <w:t xml:space="preserve">aspects of data management with </w:t>
      </w:r>
      <w:r w:rsidRPr="00056A23">
        <w:t>link</w:t>
      </w:r>
      <w:r>
        <w:t xml:space="preserve">s to resources on campus </w:t>
      </w:r>
      <w:r w:rsidRPr="00056A23">
        <w:t>providing support</w:t>
      </w:r>
      <w:r>
        <w:t>, etc. This could</w:t>
      </w:r>
      <w:r w:rsidRPr="00056A23">
        <w:t xml:space="preserve"> help to communicate what the technologies </w:t>
      </w:r>
      <w:r>
        <w:t>do and how the resources connect</w:t>
      </w:r>
      <w:r w:rsidRPr="00056A23">
        <w:t xml:space="preserve">. </w:t>
      </w:r>
      <w:r>
        <w:t>T</w:t>
      </w:r>
      <w:r w:rsidRPr="00056A23">
        <w:t xml:space="preserve">his </w:t>
      </w:r>
      <w:r>
        <w:t xml:space="preserve">would also support </w:t>
      </w:r>
      <w:r w:rsidRPr="00056A23">
        <w:t>the Data Science Projects course in CSE, which requires a list of projects with half page explanations for students to use in finding data projects to work on for the class.</w:t>
      </w:r>
    </w:p>
  </w:footnote>
  <w:footnote w:id="43">
    <w:p w:rsidR="00005AD2" w:rsidRDefault="00005AD2">
      <w:pPr>
        <w:pStyle w:val="FootnoteText"/>
      </w:pPr>
      <w:r>
        <w:rPr>
          <w:rStyle w:val="FootnoteReference"/>
        </w:rPr>
        <w:footnoteRef/>
      </w:r>
      <w:r>
        <w:t xml:space="preserve"> </w:t>
      </w:r>
      <w:hyperlink r:id="rId42" w:history="1">
        <w:r w:rsidRPr="00B618C3">
          <w:rPr>
            <w:rStyle w:val="Hyperlink"/>
          </w:rPr>
          <w:t>http://library.uflib.ufl.edu/DigitalHumanities/DigitalHumanitiesWorkingGroup</w:t>
        </w:r>
      </w:hyperlink>
    </w:p>
  </w:footnote>
  <w:footnote w:id="44">
    <w:p w:rsidR="00005AD2" w:rsidRDefault="00005AD2" w:rsidP="00396435">
      <w:pPr>
        <w:pStyle w:val="FootnoteText"/>
      </w:pPr>
      <w:r>
        <w:rPr>
          <w:rStyle w:val="FootnoteReference"/>
        </w:rPr>
        <w:footnoteRef/>
      </w:r>
      <w:r>
        <w:t xml:space="preserve"> </w:t>
      </w:r>
      <w:hyperlink r:id="rId43" w:history="1">
        <w:r w:rsidRPr="00B618C3">
          <w:rPr>
            <w:rStyle w:val="Hyperlink"/>
          </w:rPr>
          <w:t>http://guides.uflib.ufl.edu/content.php?pid=6493&amp;sid=1480100</w:t>
        </w:r>
      </w:hyperlink>
      <w:r>
        <w:t xml:space="preserve"> </w:t>
      </w:r>
    </w:p>
  </w:footnote>
  <w:footnote w:id="45">
    <w:p w:rsidR="00005AD2" w:rsidRDefault="00005AD2">
      <w:pPr>
        <w:pStyle w:val="FootnoteText"/>
      </w:pPr>
      <w:r>
        <w:rPr>
          <w:rStyle w:val="FootnoteReference"/>
        </w:rPr>
        <w:footnoteRef/>
      </w:r>
      <w:r>
        <w:t xml:space="preserve"> </w:t>
      </w:r>
      <w:hyperlink r:id="rId44" w:history="1">
        <w:r w:rsidRPr="00B618C3">
          <w:rPr>
            <w:rStyle w:val="Hyperlink"/>
          </w:rPr>
          <w:t>http://www.it.ufl.edu/wp-content/uploads/2012/03/RCAC_minutes_2013Nov4.pdf</w:t>
        </w:r>
      </w:hyperlink>
      <w:r>
        <w:t xml:space="preserve"> </w:t>
      </w:r>
    </w:p>
  </w:footnote>
  <w:footnote w:id="46">
    <w:p w:rsidR="00005AD2" w:rsidRDefault="00005AD2" w:rsidP="00E576DF">
      <w:pPr>
        <w:pStyle w:val="FootnoteText"/>
      </w:pPr>
      <w:r>
        <w:rPr>
          <w:rStyle w:val="FootnoteReference"/>
        </w:rPr>
        <w:footnoteRef/>
      </w:r>
      <w:r>
        <w:t xml:space="preserve"> SobekCM Training Series: </w:t>
      </w:r>
      <w:hyperlink r:id="rId45" w:history="1">
        <w:r w:rsidRPr="00B618C3">
          <w:rPr>
            <w:rStyle w:val="Hyperlink"/>
          </w:rPr>
          <w:t>http://ufdc.ufl.edu/AA00019186/00001/pdf</w:t>
        </w:r>
      </w:hyperlink>
      <w:r>
        <w:t xml:space="preserve">. </w:t>
      </w:r>
    </w:p>
  </w:footnote>
  <w:footnote w:id="47">
    <w:p w:rsidR="00005AD2" w:rsidRDefault="00005AD2">
      <w:pPr>
        <w:pStyle w:val="FootnoteText"/>
      </w:pPr>
      <w:r>
        <w:rPr>
          <w:rStyle w:val="FootnoteReference"/>
        </w:rPr>
        <w:footnoteRef/>
      </w:r>
      <w:r>
        <w:t xml:space="preserve"> SobekCM User Group: </w:t>
      </w:r>
      <w:hyperlink r:id="rId46" w:anchor="!categories/sobekcm-discuss/general" w:history="1">
        <w:r w:rsidRPr="00B618C3">
          <w:rPr>
            <w:rStyle w:val="Hyperlink"/>
          </w:rPr>
          <w:t>https://groups.google.com/forum/#!categories/sobekcm-discuss/general</w:t>
        </w:r>
      </w:hyperlink>
    </w:p>
  </w:footnote>
  <w:footnote w:id="48">
    <w:p w:rsidR="00005AD2" w:rsidRDefault="00005AD2" w:rsidP="00E576DF">
      <w:pPr>
        <w:pStyle w:val="FootnoteText"/>
      </w:pPr>
      <w:r>
        <w:rPr>
          <w:rStyle w:val="FootnoteReference"/>
        </w:rPr>
        <w:footnoteRef/>
      </w:r>
      <w:r>
        <w:t xml:space="preserve"> </w:t>
      </w:r>
      <w:hyperlink r:id="rId47" w:history="1">
        <w:r w:rsidRPr="00B618C3">
          <w:rPr>
            <w:rStyle w:val="Hyperlink"/>
          </w:rPr>
          <w:t>http://ufdc.ufl.edu/ufetd</w:t>
        </w:r>
      </w:hyperlink>
      <w:r>
        <w:t xml:space="preserve"> </w:t>
      </w:r>
    </w:p>
  </w:footnote>
  <w:footnote w:id="49">
    <w:p w:rsidR="00005AD2" w:rsidRDefault="00005AD2">
      <w:pPr>
        <w:pStyle w:val="FootnoteText"/>
      </w:pPr>
      <w:r>
        <w:rPr>
          <w:rStyle w:val="FootnoteReference"/>
        </w:rPr>
        <w:footnoteRef/>
      </w:r>
      <w:r>
        <w:t xml:space="preserve"> </w:t>
      </w:r>
      <w:hyperlink r:id="rId48" w:history="1">
        <w:r w:rsidRPr="00B618C3">
          <w:rPr>
            <w:rStyle w:val="Hyperlink"/>
          </w:rPr>
          <w:t>http://www.it.ufl.edu/wp-content/uploads/2012/03/RCAC_minutes_2013Nov4.pdf</w:t>
        </w:r>
      </w:hyperlink>
      <w:r>
        <w:t xml:space="preserve"> </w:t>
      </w:r>
    </w:p>
  </w:footnote>
  <w:footnote w:id="50">
    <w:p w:rsidR="00005AD2" w:rsidRDefault="00005AD2">
      <w:pPr>
        <w:pStyle w:val="FootnoteText"/>
      </w:pPr>
      <w:r>
        <w:rPr>
          <w:rStyle w:val="FootnoteReference"/>
        </w:rPr>
        <w:footnoteRef/>
      </w:r>
      <w:r>
        <w:t xml:space="preserve"> This includes consideration on whether a series of online modules or credit course is best, and the process, where it could be that a series of online modules is used to build into a credit course or found sufficient on their own, etc.</w:t>
      </w:r>
    </w:p>
  </w:footnote>
  <w:footnote w:id="51">
    <w:p w:rsidR="00005AD2" w:rsidRDefault="00005AD2">
      <w:pPr>
        <w:pStyle w:val="FootnoteText"/>
      </w:pPr>
      <w:r>
        <w:rPr>
          <w:rStyle w:val="FootnoteReference"/>
        </w:rPr>
        <w:footnoteRef/>
      </w:r>
      <w:r>
        <w:t xml:space="preserve"> Other events could include the </w:t>
      </w:r>
      <w:r w:rsidRPr="0011083A">
        <w:rPr>
          <w:i/>
        </w:rPr>
        <w:t>IR@UF</w:t>
      </w:r>
      <w:r w:rsidRPr="00075749">
        <w:t xml:space="preserve"> </w:t>
      </w:r>
      <w:r>
        <w:t>to focus</w:t>
      </w:r>
      <w:r w:rsidRPr="00075749">
        <w:t xml:space="preserve"> on </w:t>
      </w:r>
      <w:r>
        <w:t>the need and availability to support posters from</w:t>
      </w:r>
      <w:r w:rsidRPr="00075749">
        <w:t xml:space="preserve"> poster sessions and grey literature</w:t>
      </w:r>
      <w:r>
        <w:t>. C</w:t>
      </w:r>
      <w:r w:rsidRPr="00075749">
        <w:t>onference posters are often cited in published articles based on the abstracts alone with no access to the poster; researchers are cited less often with no access to t</w:t>
      </w:r>
      <w:r>
        <w:t>heir content from posters; etc</w:t>
      </w:r>
      <w:r w:rsidRPr="00075749">
        <w:t xml:space="preserve">. The </w:t>
      </w:r>
      <w:r w:rsidRPr="0011083A">
        <w:rPr>
          <w:i/>
        </w:rPr>
        <w:t>IR@UF</w:t>
      </w:r>
      <w:r w:rsidRPr="00075749">
        <w:t xml:space="preserve"> component would also include showing all presenters and attendees how to use the </w:t>
      </w:r>
      <w:r w:rsidRPr="0011083A">
        <w:rPr>
          <w:i/>
        </w:rPr>
        <w:t>IR@UF</w:t>
      </w:r>
      <w:r w:rsidRPr="00075749">
        <w:t xml:space="preserve"> specifically for their posters, offering to meet and assist those with many posters, and offering to visit departments to share on the </w:t>
      </w:r>
      <w:r w:rsidRPr="0011083A">
        <w:rPr>
          <w:i/>
        </w:rPr>
        <w:t>IR@UF</w:t>
      </w:r>
      <w:r w:rsidRPr="00075749">
        <w:t xml:space="preserve"> as a data management resource.</w:t>
      </w:r>
    </w:p>
  </w:footnote>
  <w:footnote w:id="52">
    <w:p w:rsidR="00005AD2" w:rsidRDefault="00005AD2" w:rsidP="00F40EC1">
      <w:pPr>
        <w:pStyle w:val="FootnoteText"/>
      </w:pPr>
      <w:r>
        <w:rPr>
          <w:rStyle w:val="FootnoteReference"/>
        </w:rPr>
        <w:footnoteRef/>
      </w:r>
      <w:r>
        <w:t xml:space="preserve"> </w:t>
      </w:r>
      <w:hyperlink r:id="rId49" w:history="1">
        <w:r w:rsidRPr="00B618C3">
          <w:rPr>
            <w:rStyle w:val="Hyperlink"/>
          </w:rPr>
          <w:t>http://ufdc.ufl.edu/AA00017907/00001/pdf</w:t>
        </w:r>
      </w:hyperlink>
      <w:r>
        <w:t xml:space="preserve"> ; </w:t>
      </w:r>
      <w:hyperlink r:id="rId50" w:history="1">
        <w:r w:rsidRPr="00B618C3">
          <w:rPr>
            <w:rStyle w:val="Hyperlink"/>
          </w:rPr>
          <w:t>http://ufdc.ufl.edu/AA00019155/00001/pdf</w:t>
        </w:r>
      </w:hyperlink>
      <w:r>
        <w:t xml:space="preserve"> ; and data support already in place: </w:t>
      </w:r>
      <w:hyperlink r:id="rId51" w:history="1">
        <w:r w:rsidRPr="00B618C3">
          <w:rPr>
            <w:rStyle w:val="Hyperlink"/>
          </w:rPr>
          <w:t>http://ufdc.ufl.edu/AA00017119/00001/allvolumes</w:t>
        </w:r>
      </w:hyperlink>
      <w:r>
        <w:t xml:space="preserve"> </w:t>
      </w:r>
    </w:p>
  </w:footnote>
  <w:footnote w:id="53">
    <w:p w:rsidR="00005AD2" w:rsidRDefault="00005AD2">
      <w:pPr>
        <w:pStyle w:val="FootnoteText"/>
      </w:pPr>
      <w:r>
        <w:rPr>
          <w:rStyle w:val="FootnoteReference"/>
        </w:rPr>
        <w:footnoteRef/>
      </w:r>
      <w:r>
        <w:t xml:space="preserve"> T</w:t>
      </w:r>
      <w:r w:rsidRPr="00A53F85">
        <w:t xml:space="preserve">he DMCTF </w:t>
      </w:r>
      <w:r>
        <w:t>evaluated many</w:t>
      </w:r>
      <w:r w:rsidRPr="00A53F85">
        <w:t xml:space="preserve"> Open Source software </w:t>
      </w:r>
      <w:r>
        <w:t>data packages.</w:t>
      </w:r>
      <w:r w:rsidRPr="00A53F85">
        <w:t xml:space="preserve"> </w:t>
      </w:r>
      <w:r>
        <w:t>N</w:t>
      </w:r>
      <w:r w:rsidRPr="00A53F85">
        <w:t xml:space="preserve">one emerged as a clear best or good solution for a majority of needs. </w:t>
      </w:r>
      <w:r>
        <w:t>SobekCM emerged as a best-fit for some of the identified needs, provided there was additional support for computation and a backend data store, which Research Computing is currently implementing.</w:t>
      </w:r>
      <w:r w:rsidRPr="00A53F85">
        <w:t xml:space="preserve"> </w:t>
      </w:r>
      <w:r>
        <w:t>Additional work will be required to integrate these systems.  To identify data needs, t</w:t>
      </w:r>
      <w:r w:rsidRPr="00A53F85">
        <w:t xml:space="preserve">he DMCTF evaluated the </w:t>
      </w:r>
      <w:proofErr w:type="spellStart"/>
      <w:r w:rsidRPr="00A53F85">
        <w:t>Dataverse</w:t>
      </w:r>
      <w:proofErr w:type="spellEnd"/>
      <w:r w:rsidRPr="00A53F85">
        <w:t xml:space="preserve"> Network (DVN) data repository software with SURA-ASERL. </w:t>
      </w:r>
      <w:r>
        <w:t>T</w:t>
      </w:r>
      <w:r w:rsidRPr="00A53F85">
        <w:t xml:space="preserve">he DVN software is a poor match for current needs. While it has additional functionality, the functionality is implemented in complicated ways </w:t>
      </w:r>
      <w:r>
        <w:t>and impacts usability. Further,</w:t>
      </w:r>
      <w:r w:rsidRPr="00A53F85">
        <w:t xml:space="preserve"> running and supporting the DVN does not seem to be feasible for UF’s planned uses without an additional dedicated person on the DVN</w:t>
      </w:r>
      <w:r>
        <w:t xml:space="preserve"> alone, and this would not lend itself to leveraging or integration with other systems, and so would be an added cost/requirement</w:t>
      </w:r>
      <w:r w:rsidRPr="00A53F85">
        <w:t>.</w:t>
      </w:r>
    </w:p>
  </w:footnote>
  <w:footnote w:id="54">
    <w:p w:rsidR="00005AD2" w:rsidRDefault="00005AD2">
      <w:pPr>
        <w:pStyle w:val="FootnoteText"/>
      </w:pPr>
      <w:r>
        <w:rPr>
          <w:rStyle w:val="FootnoteReference"/>
        </w:rPr>
        <w:footnoteRef/>
      </w:r>
      <w:r>
        <w:t xml:space="preserve"> See: </w:t>
      </w:r>
      <w:hyperlink r:id="rId52" w:history="1">
        <w:r w:rsidRPr="00992E8A">
          <w:rPr>
            <w:rStyle w:val="Hyperlink"/>
          </w:rPr>
          <w:t>http://ufdc.ufl.edu/AA00017119/00021/pdf</w:t>
        </w:r>
      </w:hyperlink>
      <w:r>
        <w:t xml:space="preserve"> </w:t>
      </w:r>
    </w:p>
  </w:footnote>
  <w:footnote w:id="55">
    <w:p w:rsidR="00005AD2" w:rsidRDefault="00005AD2" w:rsidP="007B7F21">
      <w:pPr>
        <w:pStyle w:val="FootnoteText"/>
      </w:pPr>
      <w:r>
        <w:rPr>
          <w:rStyle w:val="FootnoteReference"/>
        </w:rPr>
        <w:footnoteRef/>
      </w:r>
      <w:r>
        <w:t xml:space="preserve"> The “best matches” must be involved with data, but also include those in areas of dramatic change who are positioned to enable radical collaboration. The age of Big Data blends previously separated areas</w:t>
      </w:r>
      <w:r w:rsidRPr="007600F1">
        <w:t xml:space="preserve"> for librarians </w:t>
      </w:r>
      <w:r>
        <w:t xml:space="preserve">(e.g., </w:t>
      </w:r>
      <w:r w:rsidRPr="007600F1">
        <w:t>functional</w:t>
      </w:r>
      <w:r>
        <w:t xml:space="preserve">, technical, and subject expertise) in a parallel manner to the blended expertise necessary for research computing (e.g., systems administration, programming, database administration, experimental processes, concerns and needs specific to academic research as with understanding the difference in acceptable error rates in research versus commercial web searching, and how to support the rigorous requirements for research).   The blurred roles and goals for the related “application engineer” roles are also useful in identifying potential “best matches” (see </w:t>
      </w:r>
      <w:hyperlink r:id="rId53" w:history="1">
        <w:r w:rsidRPr="003825C5">
          <w:rPr>
            <w:rStyle w:val="Hyperlink"/>
          </w:rPr>
          <w:t>http://llc.oxfordjournals.org/content/26/2/217.full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2" w:rsidRDefault="00005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2" w:rsidRDefault="00005A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D2" w:rsidRDefault="00005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A85"/>
    <w:multiLevelType w:val="hybridMultilevel"/>
    <w:tmpl w:val="6C64B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C1A"/>
    <w:multiLevelType w:val="hybridMultilevel"/>
    <w:tmpl w:val="0A48C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B2093"/>
    <w:multiLevelType w:val="hybridMultilevel"/>
    <w:tmpl w:val="DE088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454CC"/>
    <w:multiLevelType w:val="hybridMultilevel"/>
    <w:tmpl w:val="A3B87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6302A"/>
    <w:multiLevelType w:val="hybridMultilevel"/>
    <w:tmpl w:val="EA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64DCF"/>
    <w:multiLevelType w:val="hybridMultilevel"/>
    <w:tmpl w:val="753E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80B24"/>
    <w:multiLevelType w:val="hybridMultilevel"/>
    <w:tmpl w:val="0AF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30E32"/>
    <w:multiLevelType w:val="hybridMultilevel"/>
    <w:tmpl w:val="AA983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BE2484"/>
    <w:multiLevelType w:val="hybridMultilevel"/>
    <w:tmpl w:val="367A6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41761"/>
    <w:multiLevelType w:val="hybridMultilevel"/>
    <w:tmpl w:val="28CE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622483"/>
    <w:multiLevelType w:val="hybridMultilevel"/>
    <w:tmpl w:val="E65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5511B8"/>
    <w:multiLevelType w:val="hybridMultilevel"/>
    <w:tmpl w:val="FADA2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C596B"/>
    <w:multiLevelType w:val="hybridMultilevel"/>
    <w:tmpl w:val="472CD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3A0210"/>
    <w:multiLevelType w:val="hybridMultilevel"/>
    <w:tmpl w:val="AE36F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5124C"/>
    <w:multiLevelType w:val="hybridMultilevel"/>
    <w:tmpl w:val="332A5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452231"/>
    <w:multiLevelType w:val="hybridMultilevel"/>
    <w:tmpl w:val="F322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850743"/>
    <w:multiLevelType w:val="hybridMultilevel"/>
    <w:tmpl w:val="78D6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532BD"/>
    <w:multiLevelType w:val="hybridMultilevel"/>
    <w:tmpl w:val="79063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2"/>
  </w:num>
  <w:num w:numId="5">
    <w:abstractNumId w:val="3"/>
  </w:num>
  <w:num w:numId="6">
    <w:abstractNumId w:val="12"/>
  </w:num>
  <w:num w:numId="7">
    <w:abstractNumId w:val="13"/>
  </w:num>
  <w:num w:numId="8">
    <w:abstractNumId w:val="5"/>
  </w:num>
  <w:num w:numId="9">
    <w:abstractNumId w:val="17"/>
  </w:num>
  <w:num w:numId="10">
    <w:abstractNumId w:val="9"/>
  </w:num>
  <w:num w:numId="11">
    <w:abstractNumId w:val="16"/>
  </w:num>
  <w:num w:numId="12">
    <w:abstractNumId w:val="8"/>
  </w:num>
  <w:num w:numId="13">
    <w:abstractNumId w:val="15"/>
  </w:num>
  <w:num w:numId="14">
    <w:abstractNumId w:val="0"/>
  </w:num>
  <w:num w:numId="15">
    <w:abstractNumId w:val="7"/>
  </w:num>
  <w:num w:numId="16">
    <w:abstractNumId w:val="6"/>
  </w:num>
  <w:num w:numId="17">
    <w:abstractNumId w:val="4"/>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9"/>
    <w:rsid w:val="0000080B"/>
    <w:rsid w:val="00000852"/>
    <w:rsid w:val="0000269D"/>
    <w:rsid w:val="00004CE4"/>
    <w:rsid w:val="00005AD2"/>
    <w:rsid w:val="0001001D"/>
    <w:rsid w:val="00010151"/>
    <w:rsid w:val="00012DA3"/>
    <w:rsid w:val="00014B0D"/>
    <w:rsid w:val="00017A8E"/>
    <w:rsid w:val="00024E0F"/>
    <w:rsid w:val="00025AB1"/>
    <w:rsid w:val="00031841"/>
    <w:rsid w:val="00032546"/>
    <w:rsid w:val="00035692"/>
    <w:rsid w:val="0004191A"/>
    <w:rsid w:val="00042DC0"/>
    <w:rsid w:val="000467E7"/>
    <w:rsid w:val="00046F24"/>
    <w:rsid w:val="00050567"/>
    <w:rsid w:val="00050735"/>
    <w:rsid w:val="00051A50"/>
    <w:rsid w:val="0005294A"/>
    <w:rsid w:val="00054435"/>
    <w:rsid w:val="000549E5"/>
    <w:rsid w:val="00054F04"/>
    <w:rsid w:val="00055198"/>
    <w:rsid w:val="00056A23"/>
    <w:rsid w:val="00060096"/>
    <w:rsid w:val="000602B5"/>
    <w:rsid w:val="00061A6B"/>
    <w:rsid w:val="0006602B"/>
    <w:rsid w:val="000668C7"/>
    <w:rsid w:val="00066B7C"/>
    <w:rsid w:val="00070447"/>
    <w:rsid w:val="00072C93"/>
    <w:rsid w:val="0007438A"/>
    <w:rsid w:val="00074BB4"/>
    <w:rsid w:val="00075749"/>
    <w:rsid w:val="00075A85"/>
    <w:rsid w:val="000761E9"/>
    <w:rsid w:val="00076DCD"/>
    <w:rsid w:val="00081DAD"/>
    <w:rsid w:val="000833B6"/>
    <w:rsid w:val="00084478"/>
    <w:rsid w:val="0008666F"/>
    <w:rsid w:val="00091EE8"/>
    <w:rsid w:val="00092927"/>
    <w:rsid w:val="00094064"/>
    <w:rsid w:val="0009734B"/>
    <w:rsid w:val="000A42CC"/>
    <w:rsid w:val="000B0CDF"/>
    <w:rsid w:val="000B53E8"/>
    <w:rsid w:val="000B563D"/>
    <w:rsid w:val="000B6E0B"/>
    <w:rsid w:val="000B787E"/>
    <w:rsid w:val="000B7FE0"/>
    <w:rsid w:val="000C02D8"/>
    <w:rsid w:val="000C0397"/>
    <w:rsid w:val="000C0CA5"/>
    <w:rsid w:val="000C1014"/>
    <w:rsid w:val="000C2A1C"/>
    <w:rsid w:val="000C2EAD"/>
    <w:rsid w:val="000C7626"/>
    <w:rsid w:val="000C7B38"/>
    <w:rsid w:val="000D075B"/>
    <w:rsid w:val="000D5946"/>
    <w:rsid w:val="000D66BF"/>
    <w:rsid w:val="000D678F"/>
    <w:rsid w:val="000D70EB"/>
    <w:rsid w:val="000D7AE6"/>
    <w:rsid w:val="000F0555"/>
    <w:rsid w:val="000F0CD4"/>
    <w:rsid w:val="000F23DA"/>
    <w:rsid w:val="000F328A"/>
    <w:rsid w:val="000F4721"/>
    <w:rsid w:val="000F47BD"/>
    <w:rsid w:val="001004B7"/>
    <w:rsid w:val="001029B4"/>
    <w:rsid w:val="001041D4"/>
    <w:rsid w:val="00105EB8"/>
    <w:rsid w:val="0010730C"/>
    <w:rsid w:val="00110391"/>
    <w:rsid w:val="0011083A"/>
    <w:rsid w:val="00111688"/>
    <w:rsid w:val="001117CA"/>
    <w:rsid w:val="0012231B"/>
    <w:rsid w:val="00124653"/>
    <w:rsid w:val="00125EA6"/>
    <w:rsid w:val="00125FF8"/>
    <w:rsid w:val="0012615A"/>
    <w:rsid w:val="00130FB6"/>
    <w:rsid w:val="0013506F"/>
    <w:rsid w:val="001354A9"/>
    <w:rsid w:val="0013688E"/>
    <w:rsid w:val="00146E8C"/>
    <w:rsid w:val="0015064A"/>
    <w:rsid w:val="00152334"/>
    <w:rsid w:val="00162FC6"/>
    <w:rsid w:val="001663B7"/>
    <w:rsid w:val="00166D91"/>
    <w:rsid w:val="00172303"/>
    <w:rsid w:val="0017370F"/>
    <w:rsid w:val="00180103"/>
    <w:rsid w:val="0019041B"/>
    <w:rsid w:val="001910D4"/>
    <w:rsid w:val="001926ED"/>
    <w:rsid w:val="00193FB9"/>
    <w:rsid w:val="001A3BD5"/>
    <w:rsid w:val="001A459C"/>
    <w:rsid w:val="001A7394"/>
    <w:rsid w:val="001B30CF"/>
    <w:rsid w:val="001B328C"/>
    <w:rsid w:val="001B34BD"/>
    <w:rsid w:val="001B3AD3"/>
    <w:rsid w:val="001B4E64"/>
    <w:rsid w:val="001B4FE8"/>
    <w:rsid w:val="001B6101"/>
    <w:rsid w:val="001C1C65"/>
    <w:rsid w:val="001C4071"/>
    <w:rsid w:val="001C4429"/>
    <w:rsid w:val="001C49DF"/>
    <w:rsid w:val="001C4BDA"/>
    <w:rsid w:val="001C5672"/>
    <w:rsid w:val="001D1F15"/>
    <w:rsid w:val="001D29E9"/>
    <w:rsid w:val="001D3543"/>
    <w:rsid w:val="001E39A7"/>
    <w:rsid w:val="001E632C"/>
    <w:rsid w:val="001F0AFB"/>
    <w:rsid w:val="001F0B9C"/>
    <w:rsid w:val="001F436F"/>
    <w:rsid w:val="001F75C5"/>
    <w:rsid w:val="001F7DAF"/>
    <w:rsid w:val="002023E2"/>
    <w:rsid w:val="00202500"/>
    <w:rsid w:val="00202A9C"/>
    <w:rsid w:val="00204AE0"/>
    <w:rsid w:val="0020522D"/>
    <w:rsid w:val="002053B1"/>
    <w:rsid w:val="00210616"/>
    <w:rsid w:val="002143BA"/>
    <w:rsid w:val="002149EB"/>
    <w:rsid w:val="0021551F"/>
    <w:rsid w:val="00222E91"/>
    <w:rsid w:val="00223D6D"/>
    <w:rsid w:val="002272D7"/>
    <w:rsid w:val="002277E8"/>
    <w:rsid w:val="0023087B"/>
    <w:rsid w:val="002309AA"/>
    <w:rsid w:val="00236D34"/>
    <w:rsid w:val="0024023B"/>
    <w:rsid w:val="00243C90"/>
    <w:rsid w:val="00243E8C"/>
    <w:rsid w:val="002462DA"/>
    <w:rsid w:val="0024792E"/>
    <w:rsid w:val="00251ED1"/>
    <w:rsid w:val="00252101"/>
    <w:rsid w:val="00252932"/>
    <w:rsid w:val="00252A8B"/>
    <w:rsid w:val="002532B9"/>
    <w:rsid w:val="00255790"/>
    <w:rsid w:val="00256285"/>
    <w:rsid w:val="002578D0"/>
    <w:rsid w:val="00261E71"/>
    <w:rsid w:val="0026298F"/>
    <w:rsid w:val="00263B0A"/>
    <w:rsid w:val="00267055"/>
    <w:rsid w:val="0027081C"/>
    <w:rsid w:val="0027260C"/>
    <w:rsid w:val="00273B99"/>
    <w:rsid w:val="002766BD"/>
    <w:rsid w:val="002818F1"/>
    <w:rsid w:val="00285C3A"/>
    <w:rsid w:val="00287770"/>
    <w:rsid w:val="00295174"/>
    <w:rsid w:val="002961F4"/>
    <w:rsid w:val="00296B62"/>
    <w:rsid w:val="00297DAF"/>
    <w:rsid w:val="002A711E"/>
    <w:rsid w:val="002B0BC4"/>
    <w:rsid w:val="002B379F"/>
    <w:rsid w:val="002B453F"/>
    <w:rsid w:val="002B5772"/>
    <w:rsid w:val="002B6D52"/>
    <w:rsid w:val="002B7F9D"/>
    <w:rsid w:val="002C2FDB"/>
    <w:rsid w:val="002C548A"/>
    <w:rsid w:val="002C7C6E"/>
    <w:rsid w:val="002C7D8F"/>
    <w:rsid w:val="002D270A"/>
    <w:rsid w:val="002D5DE5"/>
    <w:rsid w:val="002D6E14"/>
    <w:rsid w:val="002D7412"/>
    <w:rsid w:val="002E0BB0"/>
    <w:rsid w:val="002E47DC"/>
    <w:rsid w:val="002F3A0A"/>
    <w:rsid w:val="002F3CFF"/>
    <w:rsid w:val="002F6C6C"/>
    <w:rsid w:val="00300979"/>
    <w:rsid w:val="0030672C"/>
    <w:rsid w:val="003137FF"/>
    <w:rsid w:val="0031451C"/>
    <w:rsid w:val="00314BFF"/>
    <w:rsid w:val="00323E52"/>
    <w:rsid w:val="00327296"/>
    <w:rsid w:val="003274E7"/>
    <w:rsid w:val="003303C2"/>
    <w:rsid w:val="003318A2"/>
    <w:rsid w:val="00331A05"/>
    <w:rsid w:val="00333988"/>
    <w:rsid w:val="0033419D"/>
    <w:rsid w:val="00335442"/>
    <w:rsid w:val="003361B2"/>
    <w:rsid w:val="0034050C"/>
    <w:rsid w:val="00341892"/>
    <w:rsid w:val="00341AD6"/>
    <w:rsid w:val="0034344C"/>
    <w:rsid w:val="003443EC"/>
    <w:rsid w:val="00346516"/>
    <w:rsid w:val="00350DCA"/>
    <w:rsid w:val="003526A8"/>
    <w:rsid w:val="00355406"/>
    <w:rsid w:val="00365D5D"/>
    <w:rsid w:val="0037051B"/>
    <w:rsid w:val="00373698"/>
    <w:rsid w:val="00374B05"/>
    <w:rsid w:val="00374F5E"/>
    <w:rsid w:val="00380E01"/>
    <w:rsid w:val="00387380"/>
    <w:rsid w:val="00390042"/>
    <w:rsid w:val="00392ABE"/>
    <w:rsid w:val="00396435"/>
    <w:rsid w:val="00397D5E"/>
    <w:rsid w:val="003A0F64"/>
    <w:rsid w:val="003A15A1"/>
    <w:rsid w:val="003A16AD"/>
    <w:rsid w:val="003A2F98"/>
    <w:rsid w:val="003A7EE5"/>
    <w:rsid w:val="003B18B2"/>
    <w:rsid w:val="003B511F"/>
    <w:rsid w:val="003B72EF"/>
    <w:rsid w:val="003C185D"/>
    <w:rsid w:val="003C25CF"/>
    <w:rsid w:val="003C4A61"/>
    <w:rsid w:val="003C50FC"/>
    <w:rsid w:val="003E4464"/>
    <w:rsid w:val="003E596B"/>
    <w:rsid w:val="003F2F9A"/>
    <w:rsid w:val="003F441F"/>
    <w:rsid w:val="003F672F"/>
    <w:rsid w:val="00401111"/>
    <w:rsid w:val="0040422A"/>
    <w:rsid w:val="00404750"/>
    <w:rsid w:val="004055FA"/>
    <w:rsid w:val="00406AA7"/>
    <w:rsid w:val="0041225D"/>
    <w:rsid w:val="0041306C"/>
    <w:rsid w:val="004133EA"/>
    <w:rsid w:val="00414ED7"/>
    <w:rsid w:val="00420359"/>
    <w:rsid w:val="00421EA9"/>
    <w:rsid w:val="00426C9A"/>
    <w:rsid w:val="004319F2"/>
    <w:rsid w:val="00432C98"/>
    <w:rsid w:val="0043308A"/>
    <w:rsid w:val="00436A1E"/>
    <w:rsid w:val="00436D2E"/>
    <w:rsid w:val="004415A6"/>
    <w:rsid w:val="00442299"/>
    <w:rsid w:val="00442A8B"/>
    <w:rsid w:val="00442CFF"/>
    <w:rsid w:val="00444E93"/>
    <w:rsid w:val="00445C1C"/>
    <w:rsid w:val="00454790"/>
    <w:rsid w:val="00454D73"/>
    <w:rsid w:val="004559CE"/>
    <w:rsid w:val="0045674A"/>
    <w:rsid w:val="0046778B"/>
    <w:rsid w:val="004679E0"/>
    <w:rsid w:val="00470FC2"/>
    <w:rsid w:val="00477034"/>
    <w:rsid w:val="00477DA2"/>
    <w:rsid w:val="00477F66"/>
    <w:rsid w:val="00480024"/>
    <w:rsid w:val="00480A38"/>
    <w:rsid w:val="00480E3C"/>
    <w:rsid w:val="00481C66"/>
    <w:rsid w:val="00485E9F"/>
    <w:rsid w:val="00492D52"/>
    <w:rsid w:val="0049409C"/>
    <w:rsid w:val="00494E87"/>
    <w:rsid w:val="0049796F"/>
    <w:rsid w:val="004A27FC"/>
    <w:rsid w:val="004A2A25"/>
    <w:rsid w:val="004A3292"/>
    <w:rsid w:val="004B0390"/>
    <w:rsid w:val="004B3344"/>
    <w:rsid w:val="004B34C5"/>
    <w:rsid w:val="004B371E"/>
    <w:rsid w:val="004B7B52"/>
    <w:rsid w:val="004C0208"/>
    <w:rsid w:val="004C12EC"/>
    <w:rsid w:val="004C1599"/>
    <w:rsid w:val="004C237A"/>
    <w:rsid w:val="004C384F"/>
    <w:rsid w:val="004C4072"/>
    <w:rsid w:val="004C4F26"/>
    <w:rsid w:val="004C50C1"/>
    <w:rsid w:val="004C748F"/>
    <w:rsid w:val="004D1898"/>
    <w:rsid w:val="004D2895"/>
    <w:rsid w:val="004D3982"/>
    <w:rsid w:val="004E10B7"/>
    <w:rsid w:val="004E31EB"/>
    <w:rsid w:val="004F0419"/>
    <w:rsid w:val="004F38B2"/>
    <w:rsid w:val="004F4BDA"/>
    <w:rsid w:val="004F77AA"/>
    <w:rsid w:val="0051580B"/>
    <w:rsid w:val="00520E9F"/>
    <w:rsid w:val="00523DAA"/>
    <w:rsid w:val="00524965"/>
    <w:rsid w:val="00525968"/>
    <w:rsid w:val="00525DB0"/>
    <w:rsid w:val="0053431D"/>
    <w:rsid w:val="005400EA"/>
    <w:rsid w:val="00540E14"/>
    <w:rsid w:val="00540E52"/>
    <w:rsid w:val="0054574F"/>
    <w:rsid w:val="0054753B"/>
    <w:rsid w:val="005506EF"/>
    <w:rsid w:val="005523E5"/>
    <w:rsid w:val="00552AD8"/>
    <w:rsid w:val="0055583C"/>
    <w:rsid w:val="0055732B"/>
    <w:rsid w:val="00561A96"/>
    <w:rsid w:val="00563B63"/>
    <w:rsid w:val="005645C3"/>
    <w:rsid w:val="005656F8"/>
    <w:rsid w:val="005657F7"/>
    <w:rsid w:val="00567377"/>
    <w:rsid w:val="00570E85"/>
    <w:rsid w:val="0057196D"/>
    <w:rsid w:val="0057230B"/>
    <w:rsid w:val="00574EFF"/>
    <w:rsid w:val="0057627E"/>
    <w:rsid w:val="00576A55"/>
    <w:rsid w:val="00577243"/>
    <w:rsid w:val="00580AC4"/>
    <w:rsid w:val="005817B8"/>
    <w:rsid w:val="00591BA6"/>
    <w:rsid w:val="00593DE9"/>
    <w:rsid w:val="005954D8"/>
    <w:rsid w:val="005966A1"/>
    <w:rsid w:val="005A5AD4"/>
    <w:rsid w:val="005A5EA4"/>
    <w:rsid w:val="005B3B4C"/>
    <w:rsid w:val="005B5E69"/>
    <w:rsid w:val="005B5EE5"/>
    <w:rsid w:val="005C0989"/>
    <w:rsid w:val="005C29AE"/>
    <w:rsid w:val="005D3130"/>
    <w:rsid w:val="005D755C"/>
    <w:rsid w:val="005E76DF"/>
    <w:rsid w:val="005E7EEC"/>
    <w:rsid w:val="005F125E"/>
    <w:rsid w:val="005F2525"/>
    <w:rsid w:val="005F70A9"/>
    <w:rsid w:val="00602D05"/>
    <w:rsid w:val="006041DD"/>
    <w:rsid w:val="006120D2"/>
    <w:rsid w:val="006143B7"/>
    <w:rsid w:val="00615A5D"/>
    <w:rsid w:val="006227CC"/>
    <w:rsid w:val="00625404"/>
    <w:rsid w:val="006267FF"/>
    <w:rsid w:val="006315E1"/>
    <w:rsid w:val="006318B6"/>
    <w:rsid w:val="00632865"/>
    <w:rsid w:val="00641174"/>
    <w:rsid w:val="00646080"/>
    <w:rsid w:val="00652849"/>
    <w:rsid w:val="00652B2E"/>
    <w:rsid w:val="00653066"/>
    <w:rsid w:val="00657498"/>
    <w:rsid w:val="006657D5"/>
    <w:rsid w:val="00667FB8"/>
    <w:rsid w:val="00674C99"/>
    <w:rsid w:val="00674FDD"/>
    <w:rsid w:val="00681C1D"/>
    <w:rsid w:val="00681D61"/>
    <w:rsid w:val="00683769"/>
    <w:rsid w:val="00686529"/>
    <w:rsid w:val="006870DD"/>
    <w:rsid w:val="006939DC"/>
    <w:rsid w:val="006963F8"/>
    <w:rsid w:val="006A216C"/>
    <w:rsid w:val="006A36A5"/>
    <w:rsid w:val="006A625B"/>
    <w:rsid w:val="006A6FE7"/>
    <w:rsid w:val="006A727B"/>
    <w:rsid w:val="006A7D11"/>
    <w:rsid w:val="006B014B"/>
    <w:rsid w:val="006B1D94"/>
    <w:rsid w:val="006C07C7"/>
    <w:rsid w:val="006D29B9"/>
    <w:rsid w:val="006D7BCE"/>
    <w:rsid w:val="006E0B1A"/>
    <w:rsid w:val="006E1172"/>
    <w:rsid w:val="006E243D"/>
    <w:rsid w:val="006E27B0"/>
    <w:rsid w:val="006E3038"/>
    <w:rsid w:val="006E4EF8"/>
    <w:rsid w:val="006E5EBC"/>
    <w:rsid w:val="006E6535"/>
    <w:rsid w:val="006E6AEE"/>
    <w:rsid w:val="006E7C57"/>
    <w:rsid w:val="006F196D"/>
    <w:rsid w:val="006F2411"/>
    <w:rsid w:val="006F33CC"/>
    <w:rsid w:val="006F3760"/>
    <w:rsid w:val="006F37CF"/>
    <w:rsid w:val="00700198"/>
    <w:rsid w:val="0070108E"/>
    <w:rsid w:val="007052D7"/>
    <w:rsid w:val="007079B9"/>
    <w:rsid w:val="00713564"/>
    <w:rsid w:val="007136D2"/>
    <w:rsid w:val="0071428D"/>
    <w:rsid w:val="00714CA3"/>
    <w:rsid w:val="007166DD"/>
    <w:rsid w:val="0071728B"/>
    <w:rsid w:val="0072321D"/>
    <w:rsid w:val="0072444C"/>
    <w:rsid w:val="00725C4D"/>
    <w:rsid w:val="00730D68"/>
    <w:rsid w:val="00734B4B"/>
    <w:rsid w:val="00736123"/>
    <w:rsid w:val="0073669B"/>
    <w:rsid w:val="00740957"/>
    <w:rsid w:val="00744F5E"/>
    <w:rsid w:val="007454A9"/>
    <w:rsid w:val="0074616E"/>
    <w:rsid w:val="007532AB"/>
    <w:rsid w:val="0075465D"/>
    <w:rsid w:val="00755968"/>
    <w:rsid w:val="00755990"/>
    <w:rsid w:val="007570D6"/>
    <w:rsid w:val="007574D7"/>
    <w:rsid w:val="007600F1"/>
    <w:rsid w:val="00762A4D"/>
    <w:rsid w:val="007659D0"/>
    <w:rsid w:val="00765D45"/>
    <w:rsid w:val="00766101"/>
    <w:rsid w:val="007662B0"/>
    <w:rsid w:val="00766724"/>
    <w:rsid w:val="00767548"/>
    <w:rsid w:val="0077144C"/>
    <w:rsid w:val="0077177F"/>
    <w:rsid w:val="007719CF"/>
    <w:rsid w:val="0077629B"/>
    <w:rsid w:val="007776A6"/>
    <w:rsid w:val="007802AC"/>
    <w:rsid w:val="00781BC3"/>
    <w:rsid w:val="00782BCE"/>
    <w:rsid w:val="00783AEE"/>
    <w:rsid w:val="00784B22"/>
    <w:rsid w:val="00784B25"/>
    <w:rsid w:val="00785C85"/>
    <w:rsid w:val="00786778"/>
    <w:rsid w:val="00787CA1"/>
    <w:rsid w:val="00791C39"/>
    <w:rsid w:val="007A0B95"/>
    <w:rsid w:val="007A1154"/>
    <w:rsid w:val="007A5524"/>
    <w:rsid w:val="007B353B"/>
    <w:rsid w:val="007B5D6A"/>
    <w:rsid w:val="007B7F21"/>
    <w:rsid w:val="007C526E"/>
    <w:rsid w:val="007C666C"/>
    <w:rsid w:val="007E2451"/>
    <w:rsid w:val="007E3541"/>
    <w:rsid w:val="007E5597"/>
    <w:rsid w:val="007E617A"/>
    <w:rsid w:val="007E6B8C"/>
    <w:rsid w:val="007E780D"/>
    <w:rsid w:val="007F1F3E"/>
    <w:rsid w:val="007F3409"/>
    <w:rsid w:val="007F3543"/>
    <w:rsid w:val="007F393C"/>
    <w:rsid w:val="0080063C"/>
    <w:rsid w:val="0080446D"/>
    <w:rsid w:val="00805EE9"/>
    <w:rsid w:val="00806018"/>
    <w:rsid w:val="00806500"/>
    <w:rsid w:val="00806797"/>
    <w:rsid w:val="0081055C"/>
    <w:rsid w:val="00811A2F"/>
    <w:rsid w:val="0081381E"/>
    <w:rsid w:val="00813B3F"/>
    <w:rsid w:val="00813E59"/>
    <w:rsid w:val="008209F1"/>
    <w:rsid w:val="00822582"/>
    <w:rsid w:val="00823722"/>
    <w:rsid w:val="00824E1F"/>
    <w:rsid w:val="00825770"/>
    <w:rsid w:val="008316F1"/>
    <w:rsid w:val="008327EC"/>
    <w:rsid w:val="008328D9"/>
    <w:rsid w:val="008475B8"/>
    <w:rsid w:val="00850928"/>
    <w:rsid w:val="0085519E"/>
    <w:rsid w:val="00855EA0"/>
    <w:rsid w:val="0085600D"/>
    <w:rsid w:val="00860D5D"/>
    <w:rsid w:val="0086555D"/>
    <w:rsid w:val="00867287"/>
    <w:rsid w:val="008673F7"/>
    <w:rsid w:val="008676BD"/>
    <w:rsid w:val="00871952"/>
    <w:rsid w:val="008800A6"/>
    <w:rsid w:val="008833EE"/>
    <w:rsid w:val="008847CD"/>
    <w:rsid w:val="00887026"/>
    <w:rsid w:val="008873EE"/>
    <w:rsid w:val="00892F35"/>
    <w:rsid w:val="008955B6"/>
    <w:rsid w:val="008A1654"/>
    <w:rsid w:val="008A19EA"/>
    <w:rsid w:val="008A4827"/>
    <w:rsid w:val="008A5D61"/>
    <w:rsid w:val="008A7E68"/>
    <w:rsid w:val="008B0431"/>
    <w:rsid w:val="008B2398"/>
    <w:rsid w:val="008B2531"/>
    <w:rsid w:val="008B460A"/>
    <w:rsid w:val="008B466E"/>
    <w:rsid w:val="008B4921"/>
    <w:rsid w:val="008C19E6"/>
    <w:rsid w:val="008C2018"/>
    <w:rsid w:val="008C3E25"/>
    <w:rsid w:val="008C5D24"/>
    <w:rsid w:val="008D0714"/>
    <w:rsid w:val="008D14C5"/>
    <w:rsid w:val="008D521D"/>
    <w:rsid w:val="008D55A2"/>
    <w:rsid w:val="008E1E85"/>
    <w:rsid w:val="008E35F4"/>
    <w:rsid w:val="008E6CF8"/>
    <w:rsid w:val="008F0C8E"/>
    <w:rsid w:val="008F1CE0"/>
    <w:rsid w:val="008F2395"/>
    <w:rsid w:val="008F2DAE"/>
    <w:rsid w:val="008F3E45"/>
    <w:rsid w:val="008F60E3"/>
    <w:rsid w:val="009020C9"/>
    <w:rsid w:val="0090454B"/>
    <w:rsid w:val="009062F0"/>
    <w:rsid w:val="0091054D"/>
    <w:rsid w:val="00912E41"/>
    <w:rsid w:val="00914C64"/>
    <w:rsid w:val="009160C4"/>
    <w:rsid w:val="00924D1C"/>
    <w:rsid w:val="00926FFE"/>
    <w:rsid w:val="00933540"/>
    <w:rsid w:val="009353DF"/>
    <w:rsid w:val="0093689E"/>
    <w:rsid w:val="00936D6F"/>
    <w:rsid w:val="00937D98"/>
    <w:rsid w:val="00944099"/>
    <w:rsid w:val="009453B1"/>
    <w:rsid w:val="0094599A"/>
    <w:rsid w:val="00956947"/>
    <w:rsid w:val="00972CE3"/>
    <w:rsid w:val="00976067"/>
    <w:rsid w:val="00980743"/>
    <w:rsid w:val="00982EE5"/>
    <w:rsid w:val="00983A90"/>
    <w:rsid w:val="009852A4"/>
    <w:rsid w:val="009863D7"/>
    <w:rsid w:val="00990066"/>
    <w:rsid w:val="0099467F"/>
    <w:rsid w:val="009A14FF"/>
    <w:rsid w:val="009A192C"/>
    <w:rsid w:val="009A3B7B"/>
    <w:rsid w:val="009B086C"/>
    <w:rsid w:val="009B3293"/>
    <w:rsid w:val="009B3FA2"/>
    <w:rsid w:val="009B47CD"/>
    <w:rsid w:val="009B6402"/>
    <w:rsid w:val="009B77A8"/>
    <w:rsid w:val="009B77B1"/>
    <w:rsid w:val="009C067C"/>
    <w:rsid w:val="009C34D6"/>
    <w:rsid w:val="009C453A"/>
    <w:rsid w:val="009C6E56"/>
    <w:rsid w:val="009C77A0"/>
    <w:rsid w:val="009D083A"/>
    <w:rsid w:val="009D0D99"/>
    <w:rsid w:val="009D17F5"/>
    <w:rsid w:val="009D275E"/>
    <w:rsid w:val="009D27AC"/>
    <w:rsid w:val="009D3ABF"/>
    <w:rsid w:val="009D3CC8"/>
    <w:rsid w:val="009E1E03"/>
    <w:rsid w:val="009E4063"/>
    <w:rsid w:val="009E592D"/>
    <w:rsid w:val="009E7846"/>
    <w:rsid w:val="009F3261"/>
    <w:rsid w:val="009F7A6D"/>
    <w:rsid w:val="009F7AB2"/>
    <w:rsid w:val="00A14ED6"/>
    <w:rsid w:val="00A17565"/>
    <w:rsid w:val="00A22938"/>
    <w:rsid w:val="00A25C1A"/>
    <w:rsid w:val="00A27411"/>
    <w:rsid w:val="00A35F78"/>
    <w:rsid w:val="00A36438"/>
    <w:rsid w:val="00A36631"/>
    <w:rsid w:val="00A41E5F"/>
    <w:rsid w:val="00A42034"/>
    <w:rsid w:val="00A42540"/>
    <w:rsid w:val="00A50C1B"/>
    <w:rsid w:val="00A51404"/>
    <w:rsid w:val="00A5244C"/>
    <w:rsid w:val="00A529FD"/>
    <w:rsid w:val="00A53F85"/>
    <w:rsid w:val="00A54F9D"/>
    <w:rsid w:val="00A56A38"/>
    <w:rsid w:val="00A570C9"/>
    <w:rsid w:val="00A57283"/>
    <w:rsid w:val="00A625CC"/>
    <w:rsid w:val="00A6333B"/>
    <w:rsid w:val="00A638C3"/>
    <w:rsid w:val="00A638D8"/>
    <w:rsid w:val="00A713EC"/>
    <w:rsid w:val="00A73FF3"/>
    <w:rsid w:val="00A77E2F"/>
    <w:rsid w:val="00A77FC7"/>
    <w:rsid w:val="00A82D42"/>
    <w:rsid w:val="00A8344C"/>
    <w:rsid w:val="00A84641"/>
    <w:rsid w:val="00A85562"/>
    <w:rsid w:val="00A868DF"/>
    <w:rsid w:val="00A86EFA"/>
    <w:rsid w:val="00A87366"/>
    <w:rsid w:val="00A9200C"/>
    <w:rsid w:val="00A9241C"/>
    <w:rsid w:val="00A937D6"/>
    <w:rsid w:val="00A95154"/>
    <w:rsid w:val="00A96F00"/>
    <w:rsid w:val="00AA2E73"/>
    <w:rsid w:val="00AA3CFC"/>
    <w:rsid w:val="00AA4600"/>
    <w:rsid w:val="00AA5103"/>
    <w:rsid w:val="00AB2A51"/>
    <w:rsid w:val="00AB5B3B"/>
    <w:rsid w:val="00AC4219"/>
    <w:rsid w:val="00AD0CD8"/>
    <w:rsid w:val="00AD70D7"/>
    <w:rsid w:val="00AE0F38"/>
    <w:rsid w:val="00AE2189"/>
    <w:rsid w:val="00AE2BC7"/>
    <w:rsid w:val="00AE74ED"/>
    <w:rsid w:val="00AF2454"/>
    <w:rsid w:val="00B01F74"/>
    <w:rsid w:val="00B02EB2"/>
    <w:rsid w:val="00B03DD8"/>
    <w:rsid w:val="00B055A4"/>
    <w:rsid w:val="00B06F0B"/>
    <w:rsid w:val="00B100C2"/>
    <w:rsid w:val="00B12B4D"/>
    <w:rsid w:val="00B13076"/>
    <w:rsid w:val="00B142C4"/>
    <w:rsid w:val="00B15BF5"/>
    <w:rsid w:val="00B15D34"/>
    <w:rsid w:val="00B15EE7"/>
    <w:rsid w:val="00B173DC"/>
    <w:rsid w:val="00B23DA5"/>
    <w:rsid w:val="00B25AFD"/>
    <w:rsid w:val="00B31849"/>
    <w:rsid w:val="00B32075"/>
    <w:rsid w:val="00B341BF"/>
    <w:rsid w:val="00B369A6"/>
    <w:rsid w:val="00B3768D"/>
    <w:rsid w:val="00B40406"/>
    <w:rsid w:val="00B41476"/>
    <w:rsid w:val="00B41DE3"/>
    <w:rsid w:val="00B42EB6"/>
    <w:rsid w:val="00B438EE"/>
    <w:rsid w:val="00B5192F"/>
    <w:rsid w:val="00B55244"/>
    <w:rsid w:val="00B5691E"/>
    <w:rsid w:val="00B5714C"/>
    <w:rsid w:val="00B60F11"/>
    <w:rsid w:val="00B6374E"/>
    <w:rsid w:val="00B64D59"/>
    <w:rsid w:val="00B65134"/>
    <w:rsid w:val="00B651F9"/>
    <w:rsid w:val="00B677BB"/>
    <w:rsid w:val="00B77377"/>
    <w:rsid w:val="00B810CA"/>
    <w:rsid w:val="00B82DDB"/>
    <w:rsid w:val="00B850A6"/>
    <w:rsid w:val="00B8608B"/>
    <w:rsid w:val="00B910C1"/>
    <w:rsid w:val="00B928AB"/>
    <w:rsid w:val="00B944E2"/>
    <w:rsid w:val="00B94E55"/>
    <w:rsid w:val="00B960EB"/>
    <w:rsid w:val="00BA5811"/>
    <w:rsid w:val="00BB0417"/>
    <w:rsid w:val="00BB33CA"/>
    <w:rsid w:val="00BB4D08"/>
    <w:rsid w:val="00BB4DA7"/>
    <w:rsid w:val="00BC20AF"/>
    <w:rsid w:val="00BC355C"/>
    <w:rsid w:val="00BC656D"/>
    <w:rsid w:val="00BC740E"/>
    <w:rsid w:val="00BC7C56"/>
    <w:rsid w:val="00BD00B9"/>
    <w:rsid w:val="00BD0153"/>
    <w:rsid w:val="00BD0A24"/>
    <w:rsid w:val="00BD0D41"/>
    <w:rsid w:val="00BD0E2E"/>
    <w:rsid w:val="00BD2E7A"/>
    <w:rsid w:val="00BD6780"/>
    <w:rsid w:val="00BD70B7"/>
    <w:rsid w:val="00BD7161"/>
    <w:rsid w:val="00BE0AAA"/>
    <w:rsid w:val="00BE24DE"/>
    <w:rsid w:val="00BE451C"/>
    <w:rsid w:val="00BE4BDF"/>
    <w:rsid w:val="00BE5636"/>
    <w:rsid w:val="00BE6204"/>
    <w:rsid w:val="00BE7100"/>
    <w:rsid w:val="00BF289E"/>
    <w:rsid w:val="00BF4DCA"/>
    <w:rsid w:val="00BF70AB"/>
    <w:rsid w:val="00C02F0E"/>
    <w:rsid w:val="00C03F3D"/>
    <w:rsid w:val="00C051A0"/>
    <w:rsid w:val="00C066C6"/>
    <w:rsid w:val="00C068FD"/>
    <w:rsid w:val="00C07768"/>
    <w:rsid w:val="00C11993"/>
    <w:rsid w:val="00C11C87"/>
    <w:rsid w:val="00C16340"/>
    <w:rsid w:val="00C17511"/>
    <w:rsid w:val="00C20FD6"/>
    <w:rsid w:val="00C21DF0"/>
    <w:rsid w:val="00C22B21"/>
    <w:rsid w:val="00C2362C"/>
    <w:rsid w:val="00C245A9"/>
    <w:rsid w:val="00C25BFF"/>
    <w:rsid w:val="00C309FC"/>
    <w:rsid w:val="00C32581"/>
    <w:rsid w:val="00C3340E"/>
    <w:rsid w:val="00C33B32"/>
    <w:rsid w:val="00C3576C"/>
    <w:rsid w:val="00C3651D"/>
    <w:rsid w:val="00C41628"/>
    <w:rsid w:val="00C41719"/>
    <w:rsid w:val="00C41B97"/>
    <w:rsid w:val="00C43DF3"/>
    <w:rsid w:val="00C45A39"/>
    <w:rsid w:val="00C461FB"/>
    <w:rsid w:val="00C46524"/>
    <w:rsid w:val="00C5266E"/>
    <w:rsid w:val="00C52C1D"/>
    <w:rsid w:val="00C55787"/>
    <w:rsid w:val="00C55867"/>
    <w:rsid w:val="00C578AC"/>
    <w:rsid w:val="00C6258E"/>
    <w:rsid w:val="00C71C62"/>
    <w:rsid w:val="00C733B0"/>
    <w:rsid w:val="00C7391B"/>
    <w:rsid w:val="00C77F38"/>
    <w:rsid w:val="00C80FDD"/>
    <w:rsid w:val="00C83015"/>
    <w:rsid w:val="00C83399"/>
    <w:rsid w:val="00C837D5"/>
    <w:rsid w:val="00C90EF4"/>
    <w:rsid w:val="00CA5FC6"/>
    <w:rsid w:val="00CB23F3"/>
    <w:rsid w:val="00CB7160"/>
    <w:rsid w:val="00CC1FD7"/>
    <w:rsid w:val="00CC4975"/>
    <w:rsid w:val="00CD0880"/>
    <w:rsid w:val="00CD310B"/>
    <w:rsid w:val="00CD3FA0"/>
    <w:rsid w:val="00CD56BC"/>
    <w:rsid w:val="00CD5FE3"/>
    <w:rsid w:val="00CE13F8"/>
    <w:rsid w:val="00CE1F6A"/>
    <w:rsid w:val="00CE2A6F"/>
    <w:rsid w:val="00CE319D"/>
    <w:rsid w:val="00CE4B60"/>
    <w:rsid w:val="00CE6C16"/>
    <w:rsid w:val="00CF01CF"/>
    <w:rsid w:val="00D01FD3"/>
    <w:rsid w:val="00D0235D"/>
    <w:rsid w:val="00D03AC0"/>
    <w:rsid w:val="00D04AE7"/>
    <w:rsid w:val="00D06513"/>
    <w:rsid w:val="00D13A67"/>
    <w:rsid w:val="00D158C4"/>
    <w:rsid w:val="00D15ECE"/>
    <w:rsid w:val="00D16F0F"/>
    <w:rsid w:val="00D17120"/>
    <w:rsid w:val="00D211D2"/>
    <w:rsid w:val="00D27916"/>
    <w:rsid w:val="00D353BD"/>
    <w:rsid w:val="00D376F8"/>
    <w:rsid w:val="00D40F38"/>
    <w:rsid w:val="00D42C21"/>
    <w:rsid w:val="00D44D03"/>
    <w:rsid w:val="00D5269B"/>
    <w:rsid w:val="00D54314"/>
    <w:rsid w:val="00D54C94"/>
    <w:rsid w:val="00D56668"/>
    <w:rsid w:val="00D56B40"/>
    <w:rsid w:val="00D57E8C"/>
    <w:rsid w:val="00D66240"/>
    <w:rsid w:val="00D66717"/>
    <w:rsid w:val="00D711AB"/>
    <w:rsid w:val="00D73BFA"/>
    <w:rsid w:val="00D810E6"/>
    <w:rsid w:val="00D83D56"/>
    <w:rsid w:val="00D87657"/>
    <w:rsid w:val="00D9560D"/>
    <w:rsid w:val="00DA0EC0"/>
    <w:rsid w:val="00DB47C1"/>
    <w:rsid w:val="00DB4992"/>
    <w:rsid w:val="00DB5303"/>
    <w:rsid w:val="00DC31BB"/>
    <w:rsid w:val="00DC6704"/>
    <w:rsid w:val="00DC7B00"/>
    <w:rsid w:val="00DD1422"/>
    <w:rsid w:val="00DD21EA"/>
    <w:rsid w:val="00DE0E68"/>
    <w:rsid w:val="00DE2629"/>
    <w:rsid w:val="00DE2D6B"/>
    <w:rsid w:val="00DE3D7B"/>
    <w:rsid w:val="00DE791D"/>
    <w:rsid w:val="00DF3726"/>
    <w:rsid w:val="00DF4C91"/>
    <w:rsid w:val="00DF660C"/>
    <w:rsid w:val="00E00571"/>
    <w:rsid w:val="00E01194"/>
    <w:rsid w:val="00E04B1D"/>
    <w:rsid w:val="00E05969"/>
    <w:rsid w:val="00E1054F"/>
    <w:rsid w:val="00E11437"/>
    <w:rsid w:val="00E1204B"/>
    <w:rsid w:val="00E1247B"/>
    <w:rsid w:val="00E14B8D"/>
    <w:rsid w:val="00E1641E"/>
    <w:rsid w:val="00E169F6"/>
    <w:rsid w:val="00E229DA"/>
    <w:rsid w:val="00E236ED"/>
    <w:rsid w:val="00E237FF"/>
    <w:rsid w:val="00E24416"/>
    <w:rsid w:val="00E25C69"/>
    <w:rsid w:val="00E36C86"/>
    <w:rsid w:val="00E419F0"/>
    <w:rsid w:val="00E41E26"/>
    <w:rsid w:val="00E521ED"/>
    <w:rsid w:val="00E53A8D"/>
    <w:rsid w:val="00E54FC6"/>
    <w:rsid w:val="00E56557"/>
    <w:rsid w:val="00E576DF"/>
    <w:rsid w:val="00E57E4B"/>
    <w:rsid w:val="00E60BE6"/>
    <w:rsid w:val="00E6208B"/>
    <w:rsid w:val="00E6435F"/>
    <w:rsid w:val="00E652BF"/>
    <w:rsid w:val="00E67882"/>
    <w:rsid w:val="00E67DE7"/>
    <w:rsid w:val="00E704FC"/>
    <w:rsid w:val="00E70948"/>
    <w:rsid w:val="00E71D44"/>
    <w:rsid w:val="00E82FF6"/>
    <w:rsid w:val="00E85BBD"/>
    <w:rsid w:val="00E87BC2"/>
    <w:rsid w:val="00E92743"/>
    <w:rsid w:val="00E929C1"/>
    <w:rsid w:val="00E97464"/>
    <w:rsid w:val="00E97FD6"/>
    <w:rsid w:val="00EA0674"/>
    <w:rsid w:val="00EA0732"/>
    <w:rsid w:val="00EA11A3"/>
    <w:rsid w:val="00EA6131"/>
    <w:rsid w:val="00EA6D38"/>
    <w:rsid w:val="00EA6EFE"/>
    <w:rsid w:val="00EB0400"/>
    <w:rsid w:val="00EB7AAB"/>
    <w:rsid w:val="00EC5554"/>
    <w:rsid w:val="00EC6149"/>
    <w:rsid w:val="00ED1DDB"/>
    <w:rsid w:val="00ED3271"/>
    <w:rsid w:val="00ED5FE8"/>
    <w:rsid w:val="00EE00BA"/>
    <w:rsid w:val="00EE11AE"/>
    <w:rsid w:val="00EE1335"/>
    <w:rsid w:val="00EE4E36"/>
    <w:rsid w:val="00EE58A1"/>
    <w:rsid w:val="00EE6C61"/>
    <w:rsid w:val="00EF0E6B"/>
    <w:rsid w:val="00EF40F9"/>
    <w:rsid w:val="00EF4C0A"/>
    <w:rsid w:val="00EF583F"/>
    <w:rsid w:val="00EF733B"/>
    <w:rsid w:val="00F01C4F"/>
    <w:rsid w:val="00F05D9A"/>
    <w:rsid w:val="00F05FD9"/>
    <w:rsid w:val="00F07E0E"/>
    <w:rsid w:val="00F13769"/>
    <w:rsid w:val="00F141F7"/>
    <w:rsid w:val="00F147EF"/>
    <w:rsid w:val="00F170B2"/>
    <w:rsid w:val="00F23B6E"/>
    <w:rsid w:val="00F30064"/>
    <w:rsid w:val="00F3013E"/>
    <w:rsid w:val="00F33ED1"/>
    <w:rsid w:val="00F34E07"/>
    <w:rsid w:val="00F35E20"/>
    <w:rsid w:val="00F40EC1"/>
    <w:rsid w:val="00F43D29"/>
    <w:rsid w:val="00F46D26"/>
    <w:rsid w:val="00F5037D"/>
    <w:rsid w:val="00F51137"/>
    <w:rsid w:val="00F53243"/>
    <w:rsid w:val="00F55FFC"/>
    <w:rsid w:val="00F60254"/>
    <w:rsid w:val="00F62845"/>
    <w:rsid w:val="00F65E1A"/>
    <w:rsid w:val="00F67309"/>
    <w:rsid w:val="00F676B3"/>
    <w:rsid w:val="00F7193D"/>
    <w:rsid w:val="00F74987"/>
    <w:rsid w:val="00F75D03"/>
    <w:rsid w:val="00F77897"/>
    <w:rsid w:val="00F80900"/>
    <w:rsid w:val="00F811B4"/>
    <w:rsid w:val="00F828F7"/>
    <w:rsid w:val="00F851A5"/>
    <w:rsid w:val="00F85476"/>
    <w:rsid w:val="00F87F89"/>
    <w:rsid w:val="00F94373"/>
    <w:rsid w:val="00F9576A"/>
    <w:rsid w:val="00F96851"/>
    <w:rsid w:val="00FA1C21"/>
    <w:rsid w:val="00FA26F0"/>
    <w:rsid w:val="00FA26FA"/>
    <w:rsid w:val="00FA5892"/>
    <w:rsid w:val="00FA6394"/>
    <w:rsid w:val="00FB3041"/>
    <w:rsid w:val="00FB3D08"/>
    <w:rsid w:val="00FB3E67"/>
    <w:rsid w:val="00FB64F3"/>
    <w:rsid w:val="00FB756E"/>
    <w:rsid w:val="00FC2E73"/>
    <w:rsid w:val="00FD01DE"/>
    <w:rsid w:val="00FD0364"/>
    <w:rsid w:val="00FD1C9E"/>
    <w:rsid w:val="00FD53CF"/>
    <w:rsid w:val="00FD67E2"/>
    <w:rsid w:val="00FE226D"/>
    <w:rsid w:val="00FE2398"/>
    <w:rsid w:val="00FE4170"/>
    <w:rsid w:val="00FE47A5"/>
    <w:rsid w:val="00FF28B0"/>
    <w:rsid w:val="00FF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75"/>
    <w:pPr>
      <w:ind w:left="720"/>
      <w:contextualSpacing/>
    </w:pPr>
  </w:style>
  <w:style w:type="paragraph" w:styleId="Header">
    <w:name w:val="header"/>
    <w:basedOn w:val="Normal"/>
    <w:link w:val="HeaderChar"/>
    <w:uiPriority w:val="99"/>
    <w:unhideWhenUsed/>
    <w:rsid w:val="0016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C6"/>
  </w:style>
  <w:style w:type="paragraph" w:styleId="Footer">
    <w:name w:val="footer"/>
    <w:basedOn w:val="Normal"/>
    <w:link w:val="FooterChar"/>
    <w:uiPriority w:val="99"/>
    <w:unhideWhenUsed/>
    <w:rsid w:val="0016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C6"/>
  </w:style>
  <w:style w:type="paragraph" w:styleId="Title">
    <w:name w:val="Title"/>
    <w:basedOn w:val="Normal"/>
    <w:next w:val="Normal"/>
    <w:link w:val="TitleChar"/>
    <w:uiPriority w:val="10"/>
    <w:qFormat/>
    <w:rsid w:val="00162F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C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409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E451C"/>
    <w:pPr>
      <w:spacing w:after="0" w:line="240" w:lineRule="auto"/>
    </w:pPr>
    <w:rPr>
      <w:sz w:val="20"/>
      <w:szCs w:val="20"/>
    </w:rPr>
  </w:style>
  <w:style w:type="character" w:customStyle="1" w:styleId="FootnoteTextChar">
    <w:name w:val="Footnote Text Char"/>
    <w:basedOn w:val="DefaultParagraphFont"/>
    <w:link w:val="FootnoteText"/>
    <w:uiPriority w:val="99"/>
    <w:rsid w:val="00BE451C"/>
    <w:rPr>
      <w:sz w:val="20"/>
      <w:szCs w:val="20"/>
    </w:rPr>
  </w:style>
  <w:style w:type="character" w:styleId="FootnoteReference">
    <w:name w:val="footnote reference"/>
    <w:basedOn w:val="DefaultParagraphFont"/>
    <w:uiPriority w:val="99"/>
    <w:semiHidden/>
    <w:unhideWhenUsed/>
    <w:rsid w:val="00BE451C"/>
    <w:rPr>
      <w:vertAlign w:val="superscript"/>
    </w:rPr>
  </w:style>
  <w:style w:type="character" w:styleId="Hyperlink">
    <w:name w:val="Hyperlink"/>
    <w:basedOn w:val="DefaultParagraphFont"/>
    <w:uiPriority w:val="99"/>
    <w:unhideWhenUsed/>
    <w:rsid w:val="001B34BD"/>
    <w:rPr>
      <w:color w:val="0000FF" w:themeColor="hyperlink"/>
      <w:u w:val="single"/>
    </w:rPr>
  </w:style>
  <w:style w:type="paragraph" w:styleId="PlainText">
    <w:name w:val="Plain Text"/>
    <w:basedOn w:val="Normal"/>
    <w:link w:val="PlainTextChar"/>
    <w:uiPriority w:val="99"/>
    <w:unhideWhenUsed/>
    <w:rsid w:val="007454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54A9"/>
    <w:rPr>
      <w:rFonts w:ascii="Calibri" w:hAnsi="Calibri"/>
      <w:szCs w:val="21"/>
    </w:rPr>
  </w:style>
  <w:style w:type="paragraph" w:styleId="BalloonText">
    <w:name w:val="Balloon Text"/>
    <w:basedOn w:val="Normal"/>
    <w:link w:val="BalloonTextChar"/>
    <w:uiPriority w:val="99"/>
    <w:semiHidden/>
    <w:unhideWhenUsed/>
    <w:rsid w:val="00A5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1B"/>
    <w:rPr>
      <w:rFonts w:ascii="Tahoma" w:hAnsi="Tahoma" w:cs="Tahoma"/>
      <w:sz w:val="16"/>
      <w:szCs w:val="16"/>
    </w:rPr>
  </w:style>
  <w:style w:type="character" w:customStyle="1" w:styleId="Heading2Char">
    <w:name w:val="Heading 2 Char"/>
    <w:basedOn w:val="DefaultParagraphFont"/>
    <w:link w:val="Heading2"/>
    <w:uiPriority w:val="9"/>
    <w:rsid w:val="009B08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5C6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06513"/>
    <w:rPr>
      <w:color w:val="800080" w:themeColor="followedHyperlink"/>
      <w:u w:val="single"/>
    </w:rPr>
  </w:style>
  <w:style w:type="character" w:styleId="CommentReference">
    <w:name w:val="annotation reference"/>
    <w:basedOn w:val="DefaultParagraphFont"/>
    <w:uiPriority w:val="99"/>
    <w:semiHidden/>
    <w:unhideWhenUsed/>
    <w:rsid w:val="009B3FA2"/>
    <w:rPr>
      <w:sz w:val="16"/>
      <w:szCs w:val="16"/>
    </w:rPr>
  </w:style>
  <w:style w:type="paragraph" w:styleId="CommentText">
    <w:name w:val="annotation text"/>
    <w:basedOn w:val="Normal"/>
    <w:link w:val="CommentTextChar"/>
    <w:uiPriority w:val="99"/>
    <w:unhideWhenUsed/>
    <w:rsid w:val="009B3FA2"/>
    <w:pPr>
      <w:spacing w:line="240" w:lineRule="auto"/>
    </w:pPr>
    <w:rPr>
      <w:sz w:val="20"/>
      <w:szCs w:val="20"/>
    </w:rPr>
  </w:style>
  <w:style w:type="character" w:customStyle="1" w:styleId="CommentTextChar">
    <w:name w:val="Comment Text Char"/>
    <w:basedOn w:val="DefaultParagraphFont"/>
    <w:link w:val="CommentText"/>
    <w:uiPriority w:val="99"/>
    <w:rsid w:val="009B3FA2"/>
    <w:rPr>
      <w:sz w:val="20"/>
      <w:szCs w:val="20"/>
    </w:rPr>
  </w:style>
  <w:style w:type="paragraph" w:styleId="CommentSubject">
    <w:name w:val="annotation subject"/>
    <w:basedOn w:val="CommentText"/>
    <w:next w:val="CommentText"/>
    <w:link w:val="CommentSubjectChar"/>
    <w:uiPriority w:val="99"/>
    <w:semiHidden/>
    <w:unhideWhenUsed/>
    <w:rsid w:val="009B3FA2"/>
    <w:rPr>
      <w:b/>
      <w:bCs/>
    </w:rPr>
  </w:style>
  <w:style w:type="character" w:customStyle="1" w:styleId="CommentSubjectChar">
    <w:name w:val="Comment Subject Char"/>
    <w:basedOn w:val="CommentTextChar"/>
    <w:link w:val="CommentSubject"/>
    <w:uiPriority w:val="99"/>
    <w:semiHidden/>
    <w:rsid w:val="009B3FA2"/>
    <w:rPr>
      <w:b/>
      <w:bCs/>
      <w:sz w:val="20"/>
      <w:szCs w:val="20"/>
    </w:rPr>
  </w:style>
  <w:style w:type="paragraph" w:styleId="Revision">
    <w:name w:val="Revision"/>
    <w:hidden/>
    <w:uiPriority w:val="99"/>
    <w:semiHidden/>
    <w:rsid w:val="004122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4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08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5C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75"/>
    <w:pPr>
      <w:ind w:left="720"/>
      <w:contextualSpacing/>
    </w:pPr>
  </w:style>
  <w:style w:type="paragraph" w:styleId="Header">
    <w:name w:val="header"/>
    <w:basedOn w:val="Normal"/>
    <w:link w:val="HeaderChar"/>
    <w:uiPriority w:val="99"/>
    <w:unhideWhenUsed/>
    <w:rsid w:val="0016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C6"/>
  </w:style>
  <w:style w:type="paragraph" w:styleId="Footer">
    <w:name w:val="footer"/>
    <w:basedOn w:val="Normal"/>
    <w:link w:val="FooterChar"/>
    <w:uiPriority w:val="99"/>
    <w:unhideWhenUsed/>
    <w:rsid w:val="0016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C6"/>
  </w:style>
  <w:style w:type="paragraph" w:styleId="Title">
    <w:name w:val="Title"/>
    <w:basedOn w:val="Normal"/>
    <w:next w:val="Normal"/>
    <w:link w:val="TitleChar"/>
    <w:uiPriority w:val="10"/>
    <w:qFormat/>
    <w:rsid w:val="00162F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FC6"/>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9409C"/>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BE451C"/>
    <w:pPr>
      <w:spacing w:after="0" w:line="240" w:lineRule="auto"/>
    </w:pPr>
    <w:rPr>
      <w:sz w:val="20"/>
      <w:szCs w:val="20"/>
    </w:rPr>
  </w:style>
  <w:style w:type="character" w:customStyle="1" w:styleId="FootnoteTextChar">
    <w:name w:val="Footnote Text Char"/>
    <w:basedOn w:val="DefaultParagraphFont"/>
    <w:link w:val="FootnoteText"/>
    <w:uiPriority w:val="99"/>
    <w:rsid w:val="00BE451C"/>
    <w:rPr>
      <w:sz w:val="20"/>
      <w:szCs w:val="20"/>
    </w:rPr>
  </w:style>
  <w:style w:type="character" w:styleId="FootnoteReference">
    <w:name w:val="footnote reference"/>
    <w:basedOn w:val="DefaultParagraphFont"/>
    <w:uiPriority w:val="99"/>
    <w:semiHidden/>
    <w:unhideWhenUsed/>
    <w:rsid w:val="00BE451C"/>
    <w:rPr>
      <w:vertAlign w:val="superscript"/>
    </w:rPr>
  </w:style>
  <w:style w:type="character" w:styleId="Hyperlink">
    <w:name w:val="Hyperlink"/>
    <w:basedOn w:val="DefaultParagraphFont"/>
    <w:uiPriority w:val="99"/>
    <w:unhideWhenUsed/>
    <w:rsid w:val="001B34BD"/>
    <w:rPr>
      <w:color w:val="0000FF" w:themeColor="hyperlink"/>
      <w:u w:val="single"/>
    </w:rPr>
  </w:style>
  <w:style w:type="paragraph" w:styleId="PlainText">
    <w:name w:val="Plain Text"/>
    <w:basedOn w:val="Normal"/>
    <w:link w:val="PlainTextChar"/>
    <w:uiPriority w:val="99"/>
    <w:unhideWhenUsed/>
    <w:rsid w:val="007454A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54A9"/>
    <w:rPr>
      <w:rFonts w:ascii="Calibri" w:hAnsi="Calibri"/>
      <w:szCs w:val="21"/>
    </w:rPr>
  </w:style>
  <w:style w:type="paragraph" w:styleId="BalloonText">
    <w:name w:val="Balloon Text"/>
    <w:basedOn w:val="Normal"/>
    <w:link w:val="BalloonTextChar"/>
    <w:uiPriority w:val="99"/>
    <w:semiHidden/>
    <w:unhideWhenUsed/>
    <w:rsid w:val="00A5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1B"/>
    <w:rPr>
      <w:rFonts w:ascii="Tahoma" w:hAnsi="Tahoma" w:cs="Tahoma"/>
      <w:sz w:val="16"/>
      <w:szCs w:val="16"/>
    </w:rPr>
  </w:style>
  <w:style w:type="character" w:customStyle="1" w:styleId="Heading2Char">
    <w:name w:val="Heading 2 Char"/>
    <w:basedOn w:val="DefaultParagraphFont"/>
    <w:link w:val="Heading2"/>
    <w:uiPriority w:val="9"/>
    <w:rsid w:val="009B08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25C69"/>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06513"/>
    <w:rPr>
      <w:color w:val="800080" w:themeColor="followedHyperlink"/>
      <w:u w:val="single"/>
    </w:rPr>
  </w:style>
  <w:style w:type="character" w:styleId="CommentReference">
    <w:name w:val="annotation reference"/>
    <w:basedOn w:val="DefaultParagraphFont"/>
    <w:uiPriority w:val="99"/>
    <w:semiHidden/>
    <w:unhideWhenUsed/>
    <w:rsid w:val="009B3FA2"/>
    <w:rPr>
      <w:sz w:val="16"/>
      <w:szCs w:val="16"/>
    </w:rPr>
  </w:style>
  <w:style w:type="paragraph" w:styleId="CommentText">
    <w:name w:val="annotation text"/>
    <w:basedOn w:val="Normal"/>
    <w:link w:val="CommentTextChar"/>
    <w:uiPriority w:val="99"/>
    <w:unhideWhenUsed/>
    <w:rsid w:val="009B3FA2"/>
    <w:pPr>
      <w:spacing w:line="240" w:lineRule="auto"/>
    </w:pPr>
    <w:rPr>
      <w:sz w:val="20"/>
      <w:szCs w:val="20"/>
    </w:rPr>
  </w:style>
  <w:style w:type="character" w:customStyle="1" w:styleId="CommentTextChar">
    <w:name w:val="Comment Text Char"/>
    <w:basedOn w:val="DefaultParagraphFont"/>
    <w:link w:val="CommentText"/>
    <w:uiPriority w:val="99"/>
    <w:rsid w:val="009B3FA2"/>
    <w:rPr>
      <w:sz w:val="20"/>
      <w:szCs w:val="20"/>
    </w:rPr>
  </w:style>
  <w:style w:type="paragraph" w:styleId="CommentSubject">
    <w:name w:val="annotation subject"/>
    <w:basedOn w:val="CommentText"/>
    <w:next w:val="CommentText"/>
    <w:link w:val="CommentSubjectChar"/>
    <w:uiPriority w:val="99"/>
    <w:semiHidden/>
    <w:unhideWhenUsed/>
    <w:rsid w:val="009B3FA2"/>
    <w:rPr>
      <w:b/>
      <w:bCs/>
    </w:rPr>
  </w:style>
  <w:style w:type="character" w:customStyle="1" w:styleId="CommentSubjectChar">
    <w:name w:val="Comment Subject Char"/>
    <w:basedOn w:val="CommentTextChar"/>
    <w:link w:val="CommentSubject"/>
    <w:uiPriority w:val="99"/>
    <w:semiHidden/>
    <w:rsid w:val="009B3FA2"/>
    <w:rPr>
      <w:b/>
      <w:bCs/>
      <w:sz w:val="20"/>
      <w:szCs w:val="20"/>
    </w:rPr>
  </w:style>
  <w:style w:type="paragraph" w:styleId="Revision">
    <w:name w:val="Revision"/>
    <w:hidden/>
    <w:uiPriority w:val="99"/>
    <w:semiHidden/>
    <w:rsid w:val="00412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4573">
      <w:bodyDiv w:val="1"/>
      <w:marLeft w:val="0"/>
      <w:marRight w:val="0"/>
      <w:marTop w:val="0"/>
      <w:marBottom w:val="0"/>
      <w:divBdr>
        <w:top w:val="none" w:sz="0" w:space="0" w:color="auto"/>
        <w:left w:val="none" w:sz="0" w:space="0" w:color="auto"/>
        <w:bottom w:val="none" w:sz="0" w:space="0" w:color="auto"/>
        <w:right w:val="none" w:sz="0" w:space="0" w:color="auto"/>
      </w:divBdr>
    </w:div>
    <w:div w:id="211692987">
      <w:bodyDiv w:val="1"/>
      <w:marLeft w:val="0"/>
      <w:marRight w:val="0"/>
      <w:marTop w:val="0"/>
      <w:marBottom w:val="0"/>
      <w:divBdr>
        <w:top w:val="none" w:sz="0" w:space="0" w:color="auto"/>
        <w:left w:val="none" w:sz="0" w:space="0" w:color="auto"/>
        <w:bottom w:val="none" w:sz="0" w:space="0" w:color="auto"/>
        <w:right w:val="none" w:sz="0" w:space="0" w:color="auto"/>
      </w:divBdr>
    </w:div>
    <w:div w:id="290406157">
      <w:bodyDiv w:val="1"/>
      <w:marLeft w:val="0"/>
      <w:marRight w:val="0"/>
      <w:marTop w:val="0"/>
      <w:marBottom w:val="0"/>
      <w:divBdr>
        <w:top w:val="none" w:sz="0" w:space="0" w:color="auto"/>
        <w:left w:val="none" w:sz="0" w:space="0" w:color="auto"/>
        <w:bottom w:val="none" w:sz="0" w:space="0" w:color="auto"/>
        <w:right w:val="none" w:sz="0" w:space="0" w:color="auto"/>
      </w:divBdr>
    </w:div>
    <w:div w:id="371611222">
      <w:bodyDiv w:val="1"/>
      <w:marLeft w:val="0"/>
      <w:marRight w:val="0"/>
      <w:marTop w:val="0"/>
      <w:marBottom w:val="0"/>
      <w:divBdr>
        <w:top w:val="none" w:sz="0" w:space="0" w:color="auto"/>
        <w:left w:val="none" w:sz="0" w:space="0" w:color="auto"/>
        <w:bottom w:val="none" w:sz="0" w:space="0" w:color="auto"/>
        <w:right w:val="none" w:sz="0" w:space="0" w:color="auto"/>
      </w:divBdr>
    </w:div>
    <w:div w:id="392430622">
      <w:bodyDiv w:val="1"/>
      <w:marLeft w:val="0"/>
      <w:marRight w:val="0"/>
      <w:marTop w:val="0"/>
      <w:marBottom w:val="0"/>
      <w:divBdr>
        <w:top w:val="none" w:sz="0" w:space="0" w:color="auto"/>
        <w:left w:val="none" w:sz="0" w:space="0" w:color="auto"/>
        <w:bottom w:val="none" w:sz="0" w:space="0" w:color="auto"/>
        <w:right w:val="none" w:sz="0" w:space="0" w:color="auto"/>
      </w:divBdr>
    </w:div>
    <w:div w:id="788282487">
      <w:bodyDiv w:val="1"/>
      <w:marLeft w:val="0"/>
      <w:marRight w:val="0"/>
      <w:marTop w:val="0"/>
      <w:marBottom w:val="0"/>
      <w:divBdr>
        <w:top w:val="none" w:sz="0" w:space="0" w:color="auto"/>
        <w:left w:val="none" w:sz="0" w:space="0" w:color="auto"/>
        <w:bottom w:val="none" w:sz="0" w:space="0" w:color="auto"/>
        <w:right w:val="none" w:sz="0" w:space="0" w:color="auto"/>
      </w:divBdr>
    </w:div>
    <w:div w:id="990330481">
      <w:bodyDiv w:val="1"/>
      <w:marLeft w:val="0"/>
      <w:marRight w:val="0"/>
      <w:marTop w:val="0"/>
      <w:marBottom w:val="0"/>
      <w:divBdr>
        <w:top w:val="none" w:sz="0" w:space="0" w:color="auto"/>
        <w:left w:val="none" w:sz="0" w:space="0" w:color="auto"/>
        <w:bottom w:val="none" w:sz="0" w:space="0" w:color="auto"/>
        <w:right w:val="none" w:sz="0" w:space="0" w:color="auto"/>
      </w:divBdr>
      <w:divsChild>
        <w:div w:id="1763840417">
          <w:blockQuote w:val="1"/>
          <w:marLeft w:val="0"/>
          <w:marRight w:val="0"/>
          <w:marTop w:val="75"/>
          <w:marBottom w:val="240"/>
          <w:divBdr>
            <w:top w:val="none" w:sz="0" w:space="0" w:color="auto"/>
            <w:left w:val="single" w:sz="48" w:space="9" w:color="AAAAAA"/>
            <w:bottom w:val="none" w:sz="0" w:space="0" w:color="auto"/>
            <w:right w:val="none" w:sz="0" w:space="0" w:color="auto"/>
          </w:divBdr>
        </w:div>
        <w:div w:id="1496189043">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 w:id="1385327419">
      <w:bodyDiv w:val="1"/>
      <w:marLeft w:val="0"/>
      <w:marRight w:val="0"/>
      <w:marTop w:val="0"/>
      <w:marBottom w:val="0"/>
      <w:divBdr>
        <w:top w:val="none" w:sz="0" w:space="0" w:color="auto"/>
        <w:left w:val="none" w:sz="0" w:space="0" w:color="auto"/>
        <w:bottom w:val="none" w:sz="0" w:space="0" w:color="auto"/>
        <w:right w:val="none" w:sz="0" w:space="0" w:color="auto"/>
      </w:divBdr>
    </w:div>
    <w:div w:id="1529291036">
      <w:bodyDiv w:val="1"/>
      <w:marLeft w:val="0"/>
      <w:marRight w:val="0"/>
      <w:marTop w:val="0"/>
      <w:marBottom w:val="0"/>
      <w:divBdr>
        <w:top w:val="none" w:sz="0" w:space="0" w:color="auto"/>
        <w:left w:val="none" w:sz="0" w:space="0" w:color="auto"/>
        <w:bottom w:val="none" w:sz="0" w:space="0" w:color="auto"/>
        <w:right w:val="none" w:sz="0" w:space="0" w:color="auto"/>
      </w:divBdr>
    </w:div>
    <w:div w:id="1550872570">
      <w:bodyDiv w:val="1"/>
      <w:marLeft w:val="0"/>
      <w:marRight w:val="0"/>
      <w:marTop w:val="0"/>
      <w:marBottom w:val="0"/>
      <w:divBdr>
        <w:top w:val="none" w:sz="0" w:space="0" w:color="auto"/>
        <w:left w:val="none" w:sz="0" w:space="0" w:color="auto"/>
        <w:bottom w:val="none" w:sz="0" w:space="0" w:color="auto"/>
        <w:right w:val="none" w:sz="0" w:space="0" w:color="auto"/>
      </w:divBdr>
    </w:div>
    <w:div w:id="201564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uflib.ufl.edu/datamgm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hpc.ufl.edu/2013/06/hipergat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pc.ufl.edu/2013/06/hiperga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c.ufl.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rc.ufl.edu" TargetMode="External"/><Relationship Id="rId23" Type="http://schemas.openxmlformats.org/officeDocument/2006/relationships/fontTable" Target="fontTable.xml"/><Relationship Id="rId10" Type="http://schemas.openxmlformats.org/officeDocument/2006/relationships/hyperlink" Target="http://library.ufl.edu/ufi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brary.uflib.ufl.edu/datamgmt/" TargetMode="External"/><Relationship Id="rId14" Type="http://schemas.openxmlformats.org/officeDocument/2006/relationships/hyperlink" Target="http://library.ufl.edu/ufir"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guides.uflib.ufl.edu/postdoc" TargetMode="External"/><Relationship Id="rId18" Type="http://schemas.openxmlformats.org/officeDocument/2006/relationships/hyperlink" Target="http://ufdc.ufl.edu/l/AA00014835/00001/pdf" TargetMode="External"/><Relationship Id="rId26" Type="http://schemas.openxmlformats.org/officeDocument/2006/relationships/hyperlink" Target="http://ufdc.ufl.edu/IR00001359/00001" TargetMode="External"/><Relationship Id="rId39" Type="http://schemas.openxmlformats.org/officeDocument/2006/relationships/hyperlink" Target="http://ufdc.ufl.edu/AA00019190/00001" TargetMode="External"/><Relationship Id="rId3" Type="http://schemas.openxmlformats.org/officeDocument/2006/relationships/hyperlink" Target="http://www.it.ufl.edu/wp-content/uploads/2012/03/research-computing-vision.pdf" TargetMode="External"/><Relationship Id="rId21" Type="http://schemas.openxmlformats.org/officeDocument/2006/relationships/hyperlink" Target="http://cms.uflib.ufl.edu/datamgmt/contactus" TargetMode="External"/><Relationship Id="rId34" Type="http://schemas.openxmlformats.org/officeDocument/2006/relationships/hyperlink" Target="http://ufdc.ufl.edu/AA00017342/00001/downloads" TargetMode="External"/><Relationship Id="rId42" Type="http://schemas.openxmlformats.org/officeDocument/2006/relationships/hyperlink" Target="http://library.uflib.ufl.edu/DigitalHumanities/DigitalHumanitiesWorkingGroup" TargetMode="External"/><Relationship Id="rId47" Type="http://schemas.openxmlformats.org/officeDocument/2006/relationships/hyperlink" Target="http://ufdc.ufl.edu/ufetd" TargetMode="External"/><Relationship Id="rId50" Type="http://schemas.openxmlformats.org/officeDocument/2006/relationships/hyperlink" Target="http://ufdc.ufl.edu/AA00019155/00001/pdf" TargetMode="External"/><Relationship Id="rId7" Type="http://schemas.openxmlformats.org/officeDocument/2006/relationships/hyperlink" Target="http://llc.oxfordjournals.org/content/26/2/217.full" TargetMode="External"/><Relationship Id="rId12" Type="http://schemas.openxmlformats.org/officeDocument/2006/relationships/hyperlink" Target="http://guides.uflib.ufl.edu/grad_orientation" TargetMode="External"/><Relationship Id="rId17" Type="http://schemas.openxmlformats.org/officeDocument/2006/relationships/hyperlink" Target="http://www.it.ufl.edu/wp-content/uploads/2012/03/research-computing-vision.pdf" TargetMode="External"/><Relationship Id="rId25" Type="http://schemas.openxmlformats.org/officeDocument/2006/relationships/hyperlink" Target="http://library.nd.edu/cds/expertise/DataManagement.shtml" TargetMode="External"/><Relationship Id="rId33" Type="http://schemas.openxmlformats.org/officeDocument/2006/relationships/hyperlink" Target="http://ufdc.ufl.edu/AA00013885/00001/pdf" TargetMode="External"/><Relationship Id="rId38" Type="http://schemas.openxmlformats.org/officeDocument/2006/relationships/hyperlink" Target="http://guides.uflib.ufl.edu/content.php?pid=49813&amp;sid=435652" TargetMode="External"/><Relationship Id="rId46" Type="http://schemas.openxmlformats.org/officeDocument/2006/relationships/hyperlink" Target="https://groups.google.com/forum/" TargetMode="External"/><Relationship Id="rId2" Type="http://schemas.openxmlformats.org/officeDocument/2006/relationships/hyperlink" Target="http://dx.doi.org/10.7191/jeslib.2013.1042" TargetMode="External"/><Relationship Id="rId16" Type="http://schemas.openxmlformats.org/officeDocument/2006/relationships/hyperlink" Target="http://www.clir.org/pubs/reports/pub160/pub160.pdf" TargetMode="External"/><Relationship Id="rId20" Type="http://schemas.openxmlformats.org/officeDocument/2006/relationships/hyperlink" Target="https://docs.google.com/spreadsheet/ccc?key=0AoYPOTobTSykdDNUeEprN01DQzlBdE10T19BRnRLRUE" TargetMode="External"/><Relationship Id="rId29" Type="http://schemas.openxmlformats.org/officeDocument/2006/relationships/hyperlink" Target="http://library.ufl.edu/datamgmt" TargetMode="External"/><Relationship Id="rId41" Type="http://schemas.openxmlformats.org/officeDocument/2006/relationships/hyperlink" Target="http://cms.uflib.ufl.edu/DigitalHumanities/UFDigitalHumanitiesProjects" TargetMode="External"/><Relationship Id="rId1" Type="http://schemas.openxmlformats.org/officeDocument/2006/relationships/hyperlink" Target="http://ufdc.ufl.edu/AA00014835/00011" TargetMode="External"/><Relationship Id="rId6" Type="http://schemas.openxmlformats.org/officeDocument/2006/relationships/hyperlink" Target="http://ufdc.ufl.edu/AA00019190" TargetMode="External"/><Relationship Id="rId11" Type="http://schemas.openxmlformats.org/officeDocument/2006/relationships/hyperlink" Target="http://cms.uflib.ufl.edu/datamgmt/contactus" TargetMode="External"/><Relationship Id="rId24" Type="http://schemas.openxmlformats.org/officeDocument/2006/relationships/hyperlink" Target="http://library.nd.edu/cds/" TargetMode="External"/><Relationship Id="rId32" Type="http://schemas.openxmlformats.org/officeDocument/2006/relationships/hyperlink" Target="http://guides.uflib.ufl.edu/profile.php?uid=2284" TargetMode="External"/><Relationship Id="rId37" Type="http://schemas.openxmlformats.org/officeDocument/2006/relationships/hyperlink" Target="http://guides.uflib.ufl.edu/postdoc" TargetMode="External"/><Relationship Id="rId40" Type="http://schemas.openxmlformats.org/officeDocument/2006/relationships/hyperlink" Target="http://ufdc.ufl.edu/AA00014835/00022/pdf" TargetMode="External"/><Relationship Id="rId45" Type="http://schemas.openxmlformats.org/officeDocument/2006/relationships/hyperlink" Target="http://ufdc.ufl.edu/AA00019186/00001/pdf" TargetMode="External"/><Relationship Id="rId53" Type="http://schemas.openxmlformats.org/officeDocument/2006/relationships/hyperlink" Target="http://llc.oxfordjournals.org/content/26/2/217.full" TargetMode="External"/><Relationship Id="rId5" Type="http://schemas.openxmlformats.org/officeDocument/2006/relationships/hyperlink" Target="http://ufdc.ufl.edu/AA00017119/00021/pdf" TargetMode="External"/><Relationship Id="rId15" Type="http://schemas.openxmlformats.org/officeDocument/2006/relationships/hyperlink" Target="https://groups.google.com/forum/" TargetMode="External"/><Relationship Id="rId23" Type="http://schemas.openxmlformats.org/officeDocument/2006/relationships/hyperlink" Target="http://digitalscholarship.emory.edu/research/data%20management.html" TargetMode="External"/><Relationship Id="rId28" Type="http://schemas.openxmlformats.org/officeDocument/2006/relationships/hyperlink" Target="http://ufdc.ufl.edu/contains/?t=%22Data+Management+Plan+(+DMP+)%22&amp;f=SU" TargetMode="External"/><Relationship Id="rId36" Type="http://schemas.openxmlformats.org/officeDocument/2006/relationships/hyperlink" Target="http://guides.uflib.ufl.edu/grad_orientation" TargetMode="External"/><Relationship Id="rId49" Type="http://schemas.openxmlformats.org/officeDocument/2006/relationships/hyperlink" Target="http://ufdc.ufl.edu/AA00017907/00001/pdf" TargetMode="External"/><Relationship Id="rId10" Type="http://schemas.openxmlformats.org/officeDocument/2006/relationships/hyperlink" Target="https://docs.google.com/spreadsheet/ccc?key=0AoYPOTobTSykdDNUeEprN01DQzlBdE10T19BRnRLRUE" TargetMode="External"/><Relationship Id="rId19" Type="http://schemas.openxmlformats.org/officeDocument/2006/relationships/hyperlink" Target="http://ufdc.ufl.edu/l/AA00014835/00022/pdf" TargetMode="External"/><Relationship Id="rId31" Type="http://schemas.openxmlformats.org/officeDocument/2006/relationships/hyperlink" Target="http://ufdc.ufl.edu/AA00017906/" TargetMode="External"/><Relationship Id="rId44" Type="http://schemas.openxmlformats.org/officeDocument/2006/relationships/hyperlink" Target="http://www.it.ufl.edu/wp-content/uploads/2012/03/RCAC_minutes_2013Nov4.pdf" TargetMode="External"/><Relationship Id="rId52" Type="http://schemas.openxmlformats.org/officeDocument/2006/relationships/hyperlink" Target="http://ufdc.ufl.edu/AA00017119/00021/pdf" TargetMode="External"/><Relationship Id="rId4" Type="http://schemas.openxmlformats.org/officeDocument/2006/relationships/hyperlink" Target="http://ufdc.ufl.edu/AA00014835/00030/pdf" TargetMode="External"/><Relationship Id="rId9" Type="http://schemas.openxmlformats.org/officeDocument/2006/relationships/hyperlink" Target="http://ufdc.ufl.edu/l/AA00014835/00022/pdf" TargetMode="External"/><Relationship Id="rId14" Type="http://schemas.openxmlformats.org/officeDocument/2006/relationships/hyperlink" Target="http://guides.uflib.ufl.edu/content.php?pid=49813&amp;sid=435652" TargetMode="External"/><Relationship Id="rId22" Type="http://schemas.openxmlformats.org/officeDocument/2006/relationships/hyperlink" Target="http://digitalscholarship.emory.edu/about/" TargetMode="External"/><Relationship Id="rId27" Type="http://schemas.openxmlformats.org/officeDocument/2006/relationships/hyperlink" Target="http://ufdc.ufl.edu/AA00017906/00007/pdf" TargetMode="External"/><Relationship Id="rId30" Type="http://schemas.openxmlformats.org/officeDocument/2006/relationships/hyperlink" Target="http://ufdc.ufl.edu/AA00016055/00001/pdf" TargetMode="External"/><Relationship Id="rId35" Type="http://schemas.openxmlformats.org/officeDocument/2006/relationships/hyperlink" Target="http://ufdc.ufl.edu/AA00019190" TargetMode="External"/><Relationship Id="rId43" Type="http://schemas.openxmlformats.org/officeDocument/2006/relationships/hyperlink" Target="http://guides.uflib.ufl.edu/content.php?pid=6493&amp;sid=1480100" TargetMode="External"/><Relationship Id="rId48" Type="http://schemas.openxmlformats.org/officeDocument/2006/relationships/hyperlink" Target="http://www.it.ufl.edu/wp-content/uploads/2012/03/RCAC_minutes_2013Nov4.pdf" TargetMode="External"/><Relationship Id="rId8" Type="http://schemas.openxmlformats.org/officeDocument/2006/relationships/hyperlink" Target="http://ufdc.ufl.edu/AA00019190/00001" TargetMode="External"/><Relationship Id="rId51" Type="http://schemas.openxmlformats.org/officeDocument/2006/relationships/hyperlink" Target="http://ufdc.ufl.edu/AA00017119/00001/allvol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5F9D-A7E6-4A3F-A41D-E0DE31A3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20</Pages>
  <Words>6511</Words>
  <Characters>37117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 Taylor</dc:creator>
  <cp:lastModifiedBy>Laurie N. Taylor</cp:lastModifiedBy>
  <cp:revision>139</cp:revision>
  <cp:lastPrinted>2014-02-11T00:19:00Z</cp:lastPrinted>
  <dcterms:created xsi:type="dcterms:W3CDTF">2014-01-13T12:52:00Z</dcterms:created>
  <dcterms:modified xsi:type="dcterms:W3CDTF">2014-02-24T14:07:00Z</dcterms:modified>
</cp:coreProperties>
</file>