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B40" w:rsidRPr="00427B40" w:rsidRDefault="00427B40" w:rsidP="00A41FB2">
      <w:pPr>
        <w:spacing w:after="0"/>
        <w:jc w:val="center"/>
        <w:rPr>
          <w:b/>
          <w:sz w:val="28"/>
          <w:szCs w:val="28"/>
          <w:u w:val="single"/>
        </w:rPr>
      </w:pPr>
      <w:bookmarkStart w:id="0" w:name="_GoBack"/>
      <w:r w:rsidRPr="00427B40">
        <w:rPr>
          <w:b/>
          <w:sz w:val="28"/>
          <w:szCs w:val="28"/>
          <w:u w:val="single"/>
        </w:rPr>
        <w:t>This meeting was cancelled</w:t>
      </w:r>
    </w:p>
    <w:bookmarkEnd w:id="0"/>
    <w:p w:rsidR="00427B40" w:rsidRDefault="00427B40" w:rsidP="00A41FB2">
      <w:pPr>
        <w:spacing w:after="0"/>
        <w:jc w:val="center"/>
        <w:rPr>
          <w:b/>
          <w:sz w:val="28"/>
          <w:szCs w:val="28"/>
        </w:rPr>
      </w:pPr>
    </w:p>
    <w:p w:rsidR="00A41FB2" w:rsidRPr="00270CFD" w:rsidRDefault="00A41FB2" w:rsidP="00A41FB2">
      <w:pPr>
        <w:spacing w:after="0"/>
        <w:jc w:val="center"/>
        <w:rPr>
          <w:b/>
          <w:sz w:val="28"/>
          <w:szCs w:val="28"/>
        </w:rPr>
      </w:pPr>
      <w:r w:rsidRPr="00270CFD">
        <w:rPr>
          <w:b/>
          <w:sz w:val="28"/>
          <w:szCs w:val="28"/>
        </w:rPr>
        <w:t>Data Management/Curation Task Force</w:t>
      </w:r>
      <w:r w:rsidR="008A333B">
        <w:rPr>
          <w:rStyle w:val="FootnoteReference"/>
          <w:b/>
          <w:sz w:val="28"/>
          <w:szCs w:val="28"/>
        </w:rPr>
        <w:footnoteReference w:id="1"/>
      </w:r>
    </w:p>
    <w:p w:rsidR="00A41FB2" w:rsidRPr="00270E0E" w:rsidRDefault="00EB71CE" w:rsidP="00EB71CE">
      <w:pPr>
        <w:spacing w:after="0"/>
        <w:jc w:val="center"/>
        <w:rPr>
          <w:b/>
        </w:rPr>
      </w:pPr>
      <w:r w:rsidRPr="00270E0E">
        <w:rPr>
          <w:b/>
        </w:rPr>
        <w:t>Wed.</w:t>
      </w:r>
      <w:r w:rsidR="00A41FB2" w:rsidRPr="00270E0E">
        <w:rPr>
          <w:b/>
        </w:rPr>
        <w:t xml:space="preserve">, </w:t>
      </w:r>
      <w:r w:rsidR="0010203C">
        <w:rPr>
          <w:b/>
        </w:rPr>
        <w:t>Nov</w:t>
      </w:r>
      <w:r w:rsidR="00060667">
        <w:rPr>
          <w:b/>
        </w:rPr>
        <w:t xml:space="preserve">. </w:t>
      </w:r>
      <w:r w:rsidR="00EF423E">
        <w:rPr>
          <w:b/>
        </w:rPr>
        <w:t>27</w:t>
      </w:r>
      <w:r w:rsidR="00D361D0">
        <w:rPr>
          <w:b/>
        </w:rPr>
        <w:t>,</w:t>
      </w:r>
      <w:r w:rsidR="00A41FB2" w:rsidRPr="00270E0E">
        <w:rPr>
          <w:b/>
        </w:rPr>
        <w:t xml:space="preserve"> 2013, </w:t>
      </w:r>
      <w:r w:rsidR="00811AFE" w:rsidRPr="00270E0E">
        <w:rPr>
          <w:b/>
        </w:rPr>
        <w:t>1-2pm</w:t>
      </w:r>
      <w:r w:rsidRPr="00270E0E">
        <w:rPr>
          <w:b/>
        </w:rPr>
        <w:t xml:space="preserve">; </w:t>
      </w:r>
      <w:r w:rsidR="00EF423E">
        <w:rPr>
          <w:b/>
        </w:rPr>
        <w:t>Marston Science Library L107</w:t>
      </w:r>
    </w:p>
    <w:p w:rsidR="00EB71CE" w:rsidRPr="00EB71CE" w:rsidRDefault="00EB71CE" w:rsidP="00EB71CE">
      <w:pPr>
        <w:spacing w:after="0"/>
        <w:jc w:val="center"/>
        <w:rPr>
          <w:b/>
        </w:rPr>
      </w:pPr>
    </w:p>
    <w:p w:rsidR="00435789" w:rsidRDefault="00435789" w:rsidP="00435789">
      <w:pPr>
        <w:spacing w:after="0"/>
        <w:rPr>
          <w:b/>
        </w:rPr>
      </w:pPr>
      <w:r>
        <w:rPr>
          <w:b/>
        </w:rPr>
        <w:t xml:space="preserve">Members : </w:t>
      </w:r>
      <w:r>
        <w:t>Hannah Norton, Laurie Taylor</w:t>
      </w:r>
      <w:r w:rsidRPr="004E3943">
        <w:t>, Rolando Garcia-</w:t>
      </w:r>
      <w:proofErr w:type="spellStart"/>
      <w:r w:rsidRPr="004E3943">
        <w:t>Milian</w:t>
      </w:r>
      <w:proofErr w:type="spellEnd"/>
      <w:r w:rsidRPr="004E3943">
        <w:t xml:space="preserve">, Denise Bennett, Val </w:t>
      </w:r>
      <w:proofErr w:type="spellStart"/>
      <w:r w:rsidRPr="004E3943">
        <w:t>Minson</w:t>
      </w:r>
      <w:proofErr w:type="spellEnd"/>
      <w:r w:rsidRPr="004E3943">
        <w:t xml:space="preserve">, Joe Aufmuth, David </w:t>
      </w:r>
      <w:proofErr w:type="spellStart"/>
      <w:r w:rsidRPr="004E3943">
        <w:t>Schwieder</w:t>
      </w:r>
      <w:proofErr w:type="spellEnd"/>
      <w:r w:rsidRPr="004E3943">
        <w:t xml:space="preserve">, Blake Landor, </w:t>
      </w:r>
      <w:r w:rsidR="00B550B4">
        <w:t xml:space="preserve">Mark Sullivan, Sara Russell Gonzalez, </w:t>
      </w:r>
      <w:r w:rsidRPr="004E3943">
        <w:t xml:space="preserve">Erik </w:t>
      </w:r>
      <w:proofErr w:type="spellStart"/>
      <w:r w:rsidRPr="004E3943">
        <w:t>Deumens</w:t>
      </w:r>
      <w:proofErr w:type="spellEnd"/>
      <w:r>
        <w:t>, Robert Ferl</w:t>
      </w:r>
      <w:r w:rsidRPr="004E3943">
        <w:t>,</w:t>
      </w:r>
      <w:r>
        <w:t xml:space="preserve"> and Cecilia </w:t>
      </w:r>
      <w:proofErr w:type="spellStart"/>
      <w:r>
        <w:t>Botero</w:t>
      </w:r>
      <w:proofErr w:type="spellEnd"/>
      <w:r w:rsidR="00A74E64">
        <w:t xml:space="preserve">; </w:t>
      </w:r>
      <w:r w:rsidR="00A74E64" w:rsidRPr="00A74E64">
        <w:rPr>
          <w:i/>
        </w:rPr>
        <w:t xml:space="preserve">Invited: </w:t>
      </w:r>
      <w:r w:rsidR="00B550B4">
        <w:t>Matt Gitzendanner</w:t>
      </w:r>
      <w:r w:rsidR="00A74E64">
        <w:t xml:space="preserve"> and Aaron Gardner</w:t>
      </w:r>
    </w:p>
    <w:p w:rsidR="00E045DD" w:rsidRDefault="00E045DD" w:rsidP="00A41FB2">
      <w:pPr>
        <w:spacing w:after="0"/>
        <w:rPr>
          <w:b/>
        </w:rPr>
      </w:pPr>
    </w:p>
    <w:p w:rsidR="0029523A" w:rsidRPr="007826F6" w:rsidRDefault="00773383" w:rsidP="0029523A">
      <w:pPr>
        <w:spacing w:after="0"/>
        <w:rPr>
          <w:b/>
          <w:u w:val="single"/>
        </w:rPr>
      </w:pPr>
      <w:r>
        <w:rPr>
          <w:b/>
          <w:u w:val="single"/>
        </w:rPr>
        <w:t xml:space="preserve">Draft </w:t>
      </w:r>
      <w:r w:rsidR="00A41FB2" w:rsidRPr="0002422F">
        <w:rPr>
          <w:b/>
          <w:u w:val="single"/>
        </w:rPr>
        <w:t xml:space="preserve">Agenda </w:t>
      </w:r>
    </w:p>
    <w:p w:rsidR="00060667" w:rsidRDefault="00060667" w:rsidP="0029523A">
      <w:pPr>
        <w:spacing w:after="0"/>
        <w:rPr>
          <w:b/>
        </w:rPr>
      </w:pPr>
    </w:p>
    <w:p w:rsidR="002637AB" w:rsidRPr="002637AB" w:rsidRDefault="002637AB" w:rsidP="00060667">
      <w:pPr>
        <w:pStyle w:val="ListParagraph"/>
        <w:numPr>
          <w:ilvl w:val="0"/>
          <w:numId w:val="12"/>
        </w:numPr>
        <w:spacing w:after="0"/>
      </w:pPr>
      <w:r w:rsidRPr="002637AB">
        <w:t>Meeting Cancelled.</w:t>
      </w:r>
    </w:p>
    <w:p w:rsidR="002637AB" w:rsidRPr="002637AB" w:rsidRDefault="002637AB" w:rsidP="002637AB">
      <w:pPr>
        <w:pStyle w:val="ListParagraph"/>
        <w:numPr>
          <w:ilvl w:val="0"/>
          <w:numId w:val="12"/>
        </w:numPr>
        <w:spacing w:after="0"/>
      </w:pPr>
      <w:r w:rsidRPr="002637AB">
        <w:t>Next Meeting is Dec. 11, 2013.</w:t>
      </w:r>
    </w:p>
    <w:p w:rsidR="002637AB" w:rsidRPr="003E70C1" w:rsidRDefault="002637AB" w:rsidP="00060667">
      <w:pPr>
        <w:spacing w:after="0"/>
      </w:pPr>
    </w:p>
    <w:p w:rsidR="006E1F3A" w:rsidRPr="006E1F3A" w:rsidRDefault="006E1F3A" w:rsidP="006E1F3A">
      <w:pPr>
        <w:spacing w:after="0"/>
        <w:rPr>
          <w:b/>
        </w:rPr>
      </w:pPr>
      <w:r w:rsidRPr="006E1F3A">
        <w:rPr>
          <w:b/>
        </w:rPr>
        <w:t>Resources</w:t>
      </w:r>
    </w:p>
    <w:p w:rsidR="00060667" w:rsidRDefault="00060667" w:rsidP="00270CFD">
      <w:pPr>
        <w:pStyle w:val="ListParagraph"/>
        <w:numPr>
          <w:ilvl w:val="0"/>
          <w:numId w:val="5"/>
        </w:numPr>
        <w:spacing w:after="0"/>
      </w:pPr>
      <w:r>
        <w:t>Meetings:  alt. Wed.; HSC Library C2-41, Library West 429, Marston Science Library L107</w:t>
      </w:r>
    </w:p>
    <w:p w:rsidR="002C2E71" w:rsidRPr="002C2E71" w:rsidRDefault="002C2E71" w:rsidP="002C2E71">
      <w:r w:rsidRPr="002C2E71">
        <w:rPr>
          <w:b/>
        </w:rPr>
        <w:t>Ongoing</w:t>
      </w:r>
    </w:p>
    <w:p w:rsidR="00435789" w:rsidRPr="009F021F" w:rsidRDefault="002C2E71" w:rsidP="00D82B8B">
      <w:pPr>
        <w:pStyle w:val="ListParagraph"/>
        <w:numPr>
          <w:ilvl w:val="0"/>
          <w:numId w:val="6"/>
        </w:numPr>
        <w:spacing w:after="0"/>
      </w:pPr>
      <w:r>
        <w:t>Planning and s</w:t>
      </w:r>
      <w:r w:rsidR="00435789" w:rsidRPr="009F021F">
        <w:t>upporting different informational</w:t>
      </w:r>
      <w:r>
        <w:t>, training,</w:t>
      </w:r>
      <w:r w:rsidR="00435789" w:rsidRPr="009F021F">
        <w:t xml:space="preserve"> and outreach activities and events</w:t>
      </w:r>
      <w:r>
        <w:t xml:space="preserve"> on data and related resources like </w:t>
      </w:r>
      <w:proofErr w:type="spellStart"/>
      <w:r>
        <w:t>HiPerGator</w:t>
      </w:r>
      <w:proofErr w:type="spellEnd"/>
    </w:p>
    <w:p w:rsidR="0086235F" w:rsidRDefault="0086235F" w:rsidP="0086235F">
      <w:pPr>
        <w:pStyle w:val="ListParagraph"/>
        <w:numPr>
          <w:ilvl w:val="0"/>
          <w:numId w:val="6"/>
        </w:numPr>
        <w:spacing w:after="0"/>
      </w:pPr>
      <w:r>
        <w:t>W</w:t>
      </w:r>
      <w:r w:rsidR="00435789" w:rsidRPr="00256954">
        <w:t>orkshops</w:t>
      </w:r>
      <w:r>
        <w:t xml:space="preserve"> (types for different groups: researchers, and </w:t>
      </w:r>
      <w:r w:rsidR="00435789" w:rsidRPr="00256954">
        <w:t>data service</w:t>
      </w:r>
      <w:r>
        <w:t xml:space="preserve"> provider</w:t>
      </w:r>
      <w:r w:rsidR="00435789" w:rsidRPr="00256954">
        <w:t>s</w:t>
      </w:r>
      <w:r>
        <w:t>); known needs:</w:t>
      </w:r>
    </w:p>
    <w:p w:rsidR="0086235F" w:rsidRDefault="0086235F" w:rsidP="0086235F">
      <w:pPr>
        <w:pStyle w:val="ListParagraph"/>
        <w:numPr>
          <w:ilvl w:val="1"/>
          <w:numId w:val="6"/>
        </w:numPr>
        <w:spacing w:after="0"/>
      </w:pPr>
      <w:r>
        <w:t>DMP Tool for Librarians (and other Data Liaisons/Supporters to be identified)</w:t>
      </w:r>
    </w:p>
    <w:p w:rsidR="0086235F" w:rsidRDefault="0086235F" w:rsidP="0086235F">
      <w:pPr>
        <w:pStyle w:val="ListParagraph"/>
        <w:numPr>
          <w:ilvl w:val="1"/>
          <w:numId w:val="6"/>
        </w:numPr>
        <w:spacing w:after="0"/>
      </w:pPr>
      <w:r>
        <w:t>DMP Tool and creating a plan</w:t>
      </w:r>
    </w:p>
    <w:p w:rsidR="0086235F" w:rsidRPr="002C2E71" w:rsidRDefault="0086235F" w:rsidP="0086235F">
      <w:pPr>
        <w:pStyle w:val="ListParagraph"/>
        <w:numPr>
          <w:ilvl w:val="1"/>
          <w:numId w:val="6"/>
        </w:numPr>
        <w:spacing w:after="0"/>
        <w:rPr>
          <w:b/>
        </w:rPr>
      </w:pPr>
      <w:r>
        <w:t>Possible workshop: Primer on Data Management, 2 hour version, expanded primer within 2 day workshop, co-taught with teaching faculty in-field; expanded primer within lab-style courses as with research and methods courses, etc.</w:t>
      </w:r>
    </w:p>
    <w:p w:rsidR="00E91EC1" w:rsidRDefault="00E91EC1" w:rsidP="002C2E71">
      <w:pPr>
        <w:spacing w:after="0"/>
        <w:rPr>
          <w:b/>
        </w:rPr>
      </w:pPr>
    </w:p>
    <w:p w:rsidR="002C2E71" w:rsidRPr="002C2E71" w:rsidRDefault="002C2E71" w:rsidP="002C2E71">
      <w:pPr>
        <w:spacing w:after="0"/>
        <w:rPr>
          <w:b/>
        </w:rPr>
      </w:pPr>
      <w:r w:rsidRPr="002C2E71">
        <w:rPr>
          <w:b/>
        </w:rPr>
        <w:t>Deadlines</w:t>
      </w:r>
      <w:r w:rsidR="00016982">
        <w:rPr>
          <w:b/>
        </w:rPr>
        <w:t>/Events</w:t>
      </w:r>
    </w:p>
    <w:p w:rsidR="00E91EC1" w:rsidRDefault="002C2E71" w:rsidP="002C2E71">
      <w:pPr>
        <w:pStyle w:val="ListParagraph"/>
        <w:numPr>
          <w:ilvl w:val="0"/>
          <w:numId w:val="6"/>
        </w:numPr>
        <w:spacing w:after="0"/>
      </w:pPr>
      <w:r>
        <w:t xml:space="preserve">November: </w:t>
      </w:r>
    </w:p>
    <w:p w:rsidR="002C2E71" w:rsidRDefault="00E91EC1" w:rsidP="00E91EC1">
      <w:pPr>
        <w:pStyle w:val="ListParagraph"/>
        <w:numPr>
          <w:ilvl w:val="1"/>
          <w:numId w:val="6"/>
        </w:numPr>
        <w:spacing w:after="0"/>
      </w:pPr>
      <w:r>
        <w:t>P</w:t>
      </w:r>
      <w:r w:rsidR="002C2E71">
        <w:t>resenting to libraries; work on survey result analysis</w:t>
      </w:r>
      <w:r w:rsidR="00E62888">
        <w:t>; RC Day; GIS Day</w:t>
      </w:r>
    </w:p>
    <w:p w:rsidR="0052488A" w:rsidRDefault="0052488A" w:rsidP="00E91EC1">
      <w:pPr>
        <w:pStyle w:val="ListParagraph"/>
        <w:numPr>
          <w:ilvl w:val="1"/>
          <w:numId w:val="6"/>
        </w:numPr>
        <w:spacing w:after="0"/>
      </w:pPr>
      <w:r>
        <w:t>Work towards larger Year One report and strategic directions/recommendations</w:t>
      </w:r>
    </w:p>
    <w:p w:rsidR="00E91EC1" w:rsidRDefault="00E91EC1" w:rsidP="00E91EC1">
      <w:pPr>
        <w:pStyle w:val="ListParagraph"/>
        <w:numPr>
          <w:ilvl w:val="1"/>
          <w:numId w:val="6"/>
        </w:numPr>
        <w:spacing w:after="0"/>
      </w:pPr>
      <w:r w:rsidRPr="00C85214">
        <w:t>Quarterly report due for July-September</w:t>
      </w:r>
    </w:p>
    <w:p w:rsidR="002C2E71" w:rsidRDefault="00C90FC8" w:rsidP="002C2E71">
      <w:pPr>
        <w:pStyle w:val="ListParagraph"/>
        <w:numPr>
          <w:ilvl w:val="0"/>
          <w:numId w:val="6"/>
        </w:numPr>
        <w:spacing w:after="0"/>
      </w:pPr>
      <w:r>
        <w:t xml:space="preserve">2014 January: </w:t>
      </w:r>
    </w:p>
    <w:p w:rsidR="00C90FC8" w:rsidRDefault="00C90FC8" w:rsidP="002C2E71">
      <w:pPr>
        <w:pStyle w:val="ListParagraph"/>
        <w:numPr>
          <w:ilvl w:val="1"/>
          <w:numId w:val="6"/>
        </w:numPr>
        <w:spacing w:after="0"/>
      </w:pPr>
      <w:r>
        <w:t>Quarterly report due for October-December</w:t>
      </w:r>
    </w:p>
    <w:p w:rsidR="002C2E71" w:rsidRDefault="002C2E71" w:rsidP="002C2E71">
      <w:pPr>
        <w:pStyle w:val="ListParagraph"/>
        <w:numPr>
          <w:ilvl w:val="1"/>
          <w:numId w:val="6"/>
        </w:numPr>
        <w:spacing w:after="0"/>
      </w:pPr>
      <w:r>
        <w:t>Year One Report, draft due to group</w:t>
      </w:r>
      <w:r>
        <w:rPr>
          <w:rStyle w:val="FootnoteReference"/>
        </w:rPr>
        <w:footnoteReference w:id="2"/>
      </w:r>
    </w:p>
    <w:p w:rsidR="002C2E71" w:rsidRDefault="002C2E71" w:rsidP="002C2E71">
      <w:pPr>
        <w:pStyle w:val="ListParagraph"/>
        <w:numPr>
          <w:ilvl w:val="0"/>
          <w:numId w:val="6"/>
        </w:numPr>
        <w:spacing w:after="0"/>
      </w:pPr>
      <w:r>
        <w:t xml:space="preserve">2014 February: </w:t>
      </w:r>
    </w:p>
    <w:p w:rsidR="002C2E71" w:rsidRDefault="002C2E71" w:rsidP="002C2E71">
      <w:pPr>
        <w:pStyle w:val="ListParagraph"/>
        <w:numPr>
          <w:ilvl w:val="1"/>
          <w:numId w:val="6"/>
        </w:numPr>
        <w:spacing w:after="0"/>
      </w:pPr>
      <w:r>
        <w:t xml:space="preserve">Year One Report due to Deans of the Libraries </w:t>
      </w:r>
    </w:p>
    <w:p w:rsidR="00DC05D1" w:rsidRDefault="002C2E71" w:rsidP="002637AB">
      <w:pPr>
        <w:pStyle w:val="ListParagraph"/>
        <w:numPr>
          <w:ilvl w:val="1"/>
          <w:numId w:val="6"/>
        </w:numPr>
        <w:spacing w:after="0"/>
      </w:pPr>
      <w:r>
        <w:lastRenderedPageBreak/>
        <w:t>Future surveys/data gathering for feedback on data needs with possible questions</w:t>
      </w:r>
      <w:r>
        <w:rPr>
          <w:rStyle w:val="FootnoteReference"/>
        </w:rPr>
        <w:footnoteReference w:id="3"/>
      </w:r>
      <w:r w:rsidR="00DC05D1">
        <w:br w:type="page"/>
      </w:r>
    </w:p>
    <w:p w:rsidR="0011574A" w:rsidRDefault="00DC05D1" w:rsidP="00DC05D1">
      <w:pPr>
        <w:spacing w:after="0" w:line="240" w:lineRule="auto"/>
        <w:rPr>
          <w:rFonts w:ascii="Calibri" w:eastAsia="Calibri" w:hAnsi="Calibri" w:cs="Times New Roman"/>
          <w:b/>
          <w:u w:val="single"/>
        </w:rPr>
      </w:pPr>
      <w:r w:rsidRPr="0078592B">
        <w:rPr>
          <w:rFonts w:ascii="Calibri" w:eastAsia="Calibri" w:hAnsi="Calibri" w:cs="Times New Roman"/>
          <w:b/>
          <w:u w:val="single"/>
        </w:rPr>
        <w:lastRenderedPageBreak/>
        <w:t xml:space="preserve">Initial Draft for Discussion </w:t>
      </w:r>
    </w:p>
    <w:p w:rsidR="0011574A" w:rsidRPr="0011574A" w:rsidRDefault="0011574A" w:rsidP="0011574A">
      <w:pPr>
        <w:spacing w:after="0" w:line="240" w:lineRule="auto"/>
        <w:rPr>
          <w:rFonts w:ascii="Calibri" w:eastAsia="Calibri" w:hAnsi="Calibri" w:cs="Times New Roman"/>
        </w:rPr>
      </w:pPr>
      <w:r w:rsidRPr="0011574A">
        <w:rPr>
          <w:rFonts w:ascii="Calibri" w:eastAsia="Calibri" w:hAnsi="Calibri" w:cs="Times New Roman"/>
        </w:rPr>
        <w:t>The initial draft notes below are towards a possible c</w:t>
      </w:r>
      <w:r w:rsidR="00DC05D1" w:rsidRPr="0011574A">
        <w:rPr>
          <w:rFonts w:ascii="Calibri" w:eastAsia="Calibri" w:hAnsi="Calibri" w:cs="Times New Roman"/>
        </w:rPr>
        <w:t xml:space="preserve">ourse </w:t>
      </w:r>
      <w:r w:rsidRPr="0011574A">
        <w:rPr>
          <w:rFonts w:ascii="Calibri" w:eastAsia="Calibri" w:hAnsi="Calibri" w:cs="Times New Roman"/>
        </w:rPr>
        <w:t>to aid in t</w:t>
      </w:r>
      <w:r w:rsidR="00DC05D1" w:rsidRPr="0011574A">
        <w:rPr>
          <w:rFonts w:ascii="Calibri" w:eastAsia="Calibri" w:hAnsi="Calibri" w:cs="Times New Roman"/>
        </w:rPr>
        <w:t xml:space="preserve">ranslation </w:t>
      </w:r>
      <w:r w:rsidRPr="0011574A">
        <w:rPr>
          <w:rFonts w:ascii="Calibri" w:eastAsia="Calibri" w:hAnsi="Calibri" w:cs="Times New Roman"/>
        </w:rPr>
        <w:t>c</w:t>
      </w:r>
      <w:r w:rsidR="00DC05D1" w:rsidRPr="0011574A">
        <w:rPr>
          <w:rFonts w:ascii="Calibri" w:eastAsia="Calibri" w:hAnsi="Calibri" w:cs="Times New Roman"/>
        </w:rPr>
        <w:t xml:space="preserve">ompetency </w:t>
      </w:r>
      <w:r w:rsidRPr="0011574A">
        <w:rPr>
          <w:rFonts w:ascii="Calibri" w:eastAsia="Calibri" w:hAnsi="Calibri" w:cs="Times New Roman"/>
        </w:rPr>
        <w:t>with d</w:t>
      </w:r>
      <w:r w:rsidR="00DC05D1" w:rsidRPr="0011574A">
        <w:rPr>
          <w:rFonts w:ascii="Calibri" w:eastAsia="Calibri" w:hAnsi="Calibri" w:cs="Times New Roman"/>
        </w:rPr>
        <w:t xml:space="preserve">ata (for working with Data Scientists, </w:t>
      </w:r>
      <w:r w:rsidRPr="0011574A">
        <w:rPr>
          <w:rFonts w:ascii="Calibri" w:eastAsia="Calibri" w:hAnsi="Calibri" w:cs="Times New Roman"/>
        </w:rPr>
        <w:t xml:space="preserve">no </w:t>
      </w:r>
      <w:proofErr w:type="spellStart"/>
      <w:r w:rsidRPr="0011574A">
        <w:rPr>
          <w:rFonts w:ascii="Calibri" w:eastAsia="Calibri" w:hAnsi="Calibri" w:cs="Times New Roman"/>
        </w:rPr>
        <w:t>prereqs</w:t>
      </w:r>
      <w:proofErr w:type="spellEnd"/>
      <w:r w:rsidRPr="0011574A">
        <w:rPr>
          <w:rFonts w:ascii="Calibri" w:eastAsia="Calibri" w:hAnsi="Calibri" w:cs="Times New Roman"/>
        </w:rPr>
        <w:t xml:space="preserve">, not necessarily heavily technical, </w:t>
      </w:r>
      <w:r w:rsidR="00DC05D1" w:rsidRPr="0011574A">
        <w:rPr>
          <w:rFonts w:ascii="Calibri" w:eastAsia="Calibri" w:hAnsi="Calibri" w:cs="Times New Roman"/>
        </w:rPr>
        <w:t>etc.)</w:t>
      </w:r>
      <w:r>
        <w:rPr>
          <w:rFonts w:ascii="Calibri" w:eastAsia="Calibri" w:hAnsi="Calibri" w:cs="Times New Roman"/>
        </w:rPr>
        <w:t xml:space="preserve">. The course could draw on theories of the database age, procedural rhetoric, data provenance for reproducible research, and help frame questions and learning for changes in working, thinking, and doing scholarship and research overall in the Data Age. Readings could include </w:t>
      </w:r>
      <w:proofErr w:type="spellStart"/>
      <w:r>
        <w:rPr>
          <w:rFonts w:ascii="Calibri" w:eastAsia="Calibri" w:hAnsi="Calibri" w:cs="Times New Roman"/>
        </w:rPr>
        <w:t>Manovich</w:t>
      </w:r>
      <w:proofErr w:type="spellEnd"/>
      <w:r w:rsidRPr="0011574A">
        <w:rPr>
          <w:rFonts w:ascii="Calibri" w:eastAsia="Calibri" w:hAnsi="Calibri" w:cs="Times New Roman"/>
        </w:rPr>
        <w:t xml:space="preserve">, </w:t>
      </w:r>
      <w:proofErr w:type="spellStart"/>
      <w:r>
        <w:rPr>
          <w:rFonts w:ascii="Calibri" w:eastAsia="Calibri" w:hAnsi="Calibri" w:cs="Times New Roman"/>
        </w:rPr>
        <w:t>Bogost</w:t>
      </w:r>
      <w:proofErr w:type="spellEnd"/>
      <w:r>
        <w:rPr>
          <w:rFonts w:ascii="Calibri" w:eastAsia="Calibri" w:hAnsi="Calibri" w:cs="Times New Roman"/>
        </w:rPr>
        <w:t xml:space="preserve"> (</w:t>
      </w:r>
      <w:r w:rsidRPr="00CA1C6A">
        <w:rPr>
          <w:rFonts w:ascii="Calibri" w:eastAsia="Calibri" w:hAnsi="Calibri" w:cs="Times New Roman"/>
          <w:i/>
        </w:rPr>
        <w:t>Persuasive Games</w:t>
      </w:r>
      <w:r>
        <w:rPr>
          <w:rFonts w:ascii="Calibri" w:eastAsia="Calibri" w:hAnsi="Calibri" w:cs="Times New Roman"/>
        </w:rPr>
        <w:t>:</w:t>
      </w:r>
      <w:r w:rsidRPr="0011574A">
        <w:rPr>
          <w:rFonts w:ascii="Calibri" w:eastAsia="Calibri" w:hAnsi="Calibri" w:cs="Times New Roman"/>
        </w:rPr>
        <w:t xml:space="preserve"> “practice of authoring arguments through processes […], through the authorship of rules of behavior, the construction of dynamic models” (29). </w:t>
      </w:r>
    </w:p>
    <w:p w:rsidR="0011574A" w:rsidRDefault="0011574A" w:rsidP="00DC05D1">
      <w:pPr>
        <w:spacing w:after="0" w:line="240" w:lineRule="auto"/>
        <w:rPr>
          <w:rFonts w:ascii="Calibri" w:eastAsia="Calibri" w:hAnsi="Calibri" w:cs="Times New Roman"/>
          <w:b/>
        </w:rPr>
      </w:pPr>
    </w:p>
    <w:p w:rsidR="00DC05D1" w:rsidRPr="00DC05D1" w:rsidRDefault="00DC05D1" w:rsidP="00DC05D1">
      <w:pPr>
        <w:spacing w:after="0" w:line="240" w:lineRule="auto"/>
        <w:rPr>
          <w:rFonts w:ascii="Calibri" w:eastAsia="Calibri" w:hAnsi="Calibri" w:cs="Times New Roman"/>
          <w:b/>
        </w:rPr>
      </w:pPr>
      <w:r w:rsidRPr="00DC05D1">
        <w:rPr>
          <w:rFonts w:ascii="Calibri" w:eastAsia="Calibri" w:hAnsi="Calibri" w:cs="Times New Roman"/>
          <w:b/>
        </w:rPr>
        <w:t>Introductory Concepts in Research Computing</w:t>
      </w:r>
    </w:p>
    <w:p w:rsidR="00DC05D1" w:rsidRPr="00DC05D1" w:rsidRDefault="00DC05D1" w:rsidP="00DC05D1">
      <w:pPr>
        <w:spacing w:after="0" w:line="240" w:lineRule="auto"/>
        <w:rPr>
          <w:rFonts w:ascii="Calibri" w:eastAsia="Calibri" w:hAnsi="Calibri" w:cs="Times New Roman"/>
          <w:b/>
        </w:rPr>
      </w:pPr>
      <w:r w:rsidRPr="00DC05D1">
        <w:rPr>
          <w:rFonts w:ascii="Calibri" w:eastAsia="Calibri" w:hAnsi="Calibri" w:cs="Times New Roman"/>
          <w:b/>
        </w:rPr>
        <w:t>3 Credits</w:t>
      </w:r>
    </w:p>
    <w:p w:rsidR="00DC05D1" w:rsidRPr="00DC05D1" w:rsidRDefault="00DC05D1" w:rsidP="00DC05D1">
      <w:pPr>
        <w:spacing w:after="0" w:line="240" w:lineRule="auto"/>
        <w:rPr>
          <w:rFonts w:ascii="Calibri" w:eastAsia="Calibri" w:hAnsi="Calibri" w:cs="Times New Roman"/>
          <w:b/>
        </w:rPr>
      </w:pPr>
      <w:proofErr w:type="gramStart"/>
      <w:r w:rsidRPr="00DC05D1">
        <w:rPr>
          <w:rFonts w:ascii="Calibri" w:eastAsia="Calibri" w:hAnsi="Calibri" w:cs="Times New Roman"/>
          <w:b/>
        </w:rPr>
        <w:t>Fall/Spring,</w:t>
      </w:r>
      <w:proofErr w:type="gramEnd"/>
      <w:r w:rsidRPr="00DC05D1">
        <w:rPr>
          <w:rFonts w:ascii="Calibri" w:eastAsia="Calibri" w:hAnsi="Calibri" w:cs="Times New Roman"/>
          <w:b/>
        </w:rPr>
        <w:t xml:space="preserve"> or Summer A/B compressed course</w:t>
      </w:r>
    </w:p>
    <w:p w:rsidR="00DC05D1" w:rsidRPr="00DC05D1" w:rsidRDefault="00DC05D1" w:rsidP="00DC05D1">
      <w:pPr>
        <w:spacing w:after="0" w:line="240" w:lineRule="auto"/>
        <w:rPr>
          <w:rFonts w:ascii="Calibri" w:eastAsia="Calibri" w:hAnsi="Calibri" w:cs="Times New Roman"/>
          <w:b/>
        </w:rPr>
      </w:pPr>
      <w:proofErr w:type="gramStart"/>
      <w:r w:rsidRPr="00DC05D1">
        <w:rPr>
          <w:rFonts w:ascii="Calibri" w:eastAsia="Calibri" w:hAnsi="Calibri" w:cs="Times New Roman"/>
          <w:b/>
        </w:rPr>
        <w:t>Undergraduate/Graduate sections possible (at what level?)</w:t>
      </w:r>
      <w:proofErr w:type="gramEnd"/>
    </w:p>
    <w:p w:rsidR="00DC05D1" w:rsidRPr="00DC05D1" w:rsidRDefault="00DC05D1" w:rsidP="00DC05D1">
      <w:pPr>
        <w:spacing w:after="0" w:line="240" w:lineRule="auto"/>
        <w:rPr>
          <w:rFonts w:ascii="Calibri" w:eastAsia="Calibri" w:hAnsi="Calibri" w:cs="Times New Roman"/>
        </w:rPr>
      </w:pPr>
    </w:p>
    <w:p w:rsidR="00DC05D1" w:rsidRPr="00DC05D1" w:rsidRDefault="00DC05D1" w:rsidP="00DC05D1">
      <w:pPr>
        <w:spacing w:after="0" w:line="240" w:lineRule="auto"/>
        <w:rPr>
          <w:rFonts w:ascii="Calibri" w:eastAsia="Calibri" w:hAnsi="Calibri" w:cs="Times New Roman"/>
          <w:b/>
        </w:rPr>
      </w:pPr>
      <w:r w:rsidRPr="00DC05D1">
        <w:rPr>
          <w:rFonts w:ascii="Calibri" w:eastAsia="Calibri" w:hAnsi="Calibri" w:cs="Times New Roman"/>
          <w:b/>
        </w:rPr>
        <w:t>Purpose</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Working with “Big Data”, or large numbers of digitized texts, images, sounds, and other information sets enables students and researchers to ask new and exciting questions in their fields. This research is termed ‘computational’ because it involves harnessing computer power to examine more sources than is possible by any individual or team. This course is an introduction to the basic concepts that will enable students to collaborate with computer scientists to develop or support computational research projects in different fields. The primary goals of the course are to help researchers to determine what types of data modeling tools to use for their research, and to provide an introduction to associated computing concepts. This course will not teach or involve computer programming.</w:t>
      </w:r>
    </w:p>
    <w:p w:rsidR="00DC05D1" w:rsidRPr="00DC05D1" w:rsidRDefault="00DC05D1" w:rsidP="00DC05D1">
      <w:pPr>
        <w:spacing w:after="0" w:line="240" w:lineRule="auto"/>
        <w:rPr>
          <w:rFonts w:ascii="Calibri" w:eastAsia="Calibri" w:hAnsi="Calibri" w:cs="Times New Roman"/>
        </w:rPr>
      </w:pPr>
    </w:p>
    <w:p w:rsidR="00DC05D1" w:rsidRPr="00DC05D1" w:rsidRDefault="00DC05D1" w:rsidP="00DC05D1">
      <w:pPr>
        <w:spacing w:after="0" w:line="240" w:lineRule="auto"/>
        <w:rPr>
          <w:rFonts w:ascii="Calibri" w:eastAsia="Calibri" w:hAnsi="Calibri" w:cs="Times New Roman"/>
          <w:b/>
        </w:rPr>
      </w:pPr>
      <w:r w:rsidRPr="00DC05D1">
        <w:rPr>
          <w:rFonts w:ascii="Calibri" w:eastAsia="Calibri" w:hAnsi="Calibri" w:cs="Times New Roman"/>
          <w:b/>
        </w:rPr>
        <w:t>Prerequisites</w:t>
      </w:r>
      <w:r w:rsidR="0011574A">
        <w:rPr>
          <w:rFonts w:ascii="Calibri" w:eastAsia="Calibri" w:hAnsi="Calibri" w:cs="Times New Roman"/>
          <w:b/>
        </w:rPr>
        <w:t xml:space="preserve">: </w:t>
      </w:r>
      <w:r w:rsidRPr="00DC05D1">
        <w:rPr>
          <w:rFonts w:ascii="Calibri" w:eastAsia="Calibri" w:hAnsi="Calibri" w:cs="Times New Roman"/>
        </w:rPr>
        <w:t xml:space="preserve">None.  Anyone interested in using computers for research is encouraged to attend. </w:t>
      </w:r>
    </w:p>
    <w:p w:rsidR="00DC05D1" w:rsidRPr="00DC05D1" w:rsidRDefault="00DC05D1" w:rsidP="00DC05D1">
      <w:pPr>
        <w:spacing w:after="0" w:line="240" w:lineRule="auto"/>
        <w:rPr>
          <w:rFonts w:ascii="Calibri" w:eastAsia="Calibri" w:hAnsi="Calibri" w:cs="Times New Roman"/>
          <w:b/>
        </w:rPr>
      </w:pPr>
    </w:p>
    <w:p w:rsidR="00DC05D1" w:rsidRPr="00DC05D1" w:rsidRDefault="00DC05D1" w:rsidP="00DC05D1">
      <w:pPr>
        <w:spacing w:after="0" w:line="240" w:lineRule="auto"/>
        <w:rPr>
          <w:rFonts w:ascii="Calibri" w:eastAsia="Calibri" w:hAnsi="Calibri" w:cs="Times New Roman"/>
          <w:b/>
        </w:rPr>
      </w:pPr>
      <w:r w:rsidRPr="00DC05D1">
        <w:rPr>
          <w:rFonts w:ascii="Calibri" w:eastAsia="Calibri" w:hAnsi="Calibri" w:cs="Times New Roman"/>
          <w:b/>
        </w:rPr>
        <w:t>Format</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Classes will be part lecture, discussion, and guided inquiry with hands-on examples to work through different concepts and learn different programs. Students will produce a computational research proposal at the end of the course.</w:t>
      </w:r>
    </w:p>
    <w:p w:rsidR="00DC05D1" w:rsidRPr="00DC05D1" w:rsidRDefault="00DC05D1" w:rsidP="00DC05D1">
      <w:pPr>
        <w:spacing w:after="0" w:line="240" w:lineRule="auto"/>
        <w:rPr>
          <w:rFonts w:ascii="Calibri" w:eastAsia="Calibri" w:hAnsi="Calibri" w:cs="Times New Roman"/>
        </w:rPr>
      </w:pPr>
    </w:p>
    <w:p w:rsidR="00DC05D1" w:rsidRPr="00DC05D1" w:rsidRDefault="00DC05D1" w:rsidP="00DC05D1">
      <w:pPr>
        <w:spacing w:after="0" w:line="240" w:lineRule="auto"/>
        <w:rPr>
          <w:rFonts w:ascii="Calibri" w:eastAsia="Calibri" w:hAnsi="Calibri" w:cs="Times New Roman"/>
          <w:b/>
        </w:rPr>
      </w:pPr>
      <w:r w:rsidRPr="00DC05D1">
        <w:rPr>
          <w:rFonts w:ascii="Calibri" w:eastAsia="Calibri" w:hAnsi="Calibri" w:cs="Times New Roman"/>
          <w:b/>
        </w:rPr>
        <w:t>Course Content</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Overview of Research Computing, Common Uses and Tools</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What are </w:t>
      </w:r>
      <w:proofErr w:type="gramStart"/>
      <w:r w:rsidRPr="00DC05D1">
        <w:rPr>
          <w:rFonts w:ascii="Calibri" w:eastAsia="Calibri" w:hAnsi="Calibri" w:cs="Times New Roman"/>
        </w:rPr>
        <w:t>Data,</w:t>
      </w:r>
      <w:proofErr w:type="gramEnd"/>
      <w:r w:rsidRPr="00DC05D1">
        <w:rPr>
          <w:rFonts w:ascii="Calibri" w:eastAsia="Calibri" w:hAnsi="Calibri" w:cs="Times New Roman"/>
        </w:rPr>
        <w:t xml:space="preserve"> and Where Do They Come From?</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Computer Simulations</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The Monte Carlo Method</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GIS</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Data Mining and OCR</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Visualizations and Everything Else</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Unit Operations</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Procedural Rhetoric</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Grounded Theory Approaches to Analysis (Functional and non-Functional Requirements)</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Introduction to *nix and Shell Scripting</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Other Systems Operations</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Overview of Applications, Programming Languages, and Libraries used in Research</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Commercial Software Examples</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Open Source Software</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Package Managers</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Scripting Languages</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High Performance Compiled Languages</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Brief Overview of </w:t>
      </w:r>
      <w:hyperlink r:id="rId9" w:anchor="Whatis" w:history="1">
        <w:r w:rsidRPr="00DC05D1">
          <w:rPr>
            <w:rFonts w:ascii="Calibri" w:eastAsia="Calibri" w:hAnsi="Calibri" w:cs="Times New Roman"/>
            <w:color w:val="0000FF"/>
            <w:u w:val="single"/>
          </w:rPr>
          <w:t>Parallel Computing</w:t>
        </w:r>
      </w:hyperlink>
      <w:r w:rsidRPr="00DC05D1">
        <w:rPr>
          <w:rFonts w:ascii="Calibri" w:eastAsia="Calibri" w:hAnsi="Calibri" w:cs="Times New Roman"/>
        </w:rPr>
        <w:t xml:space="preserve"> Techniques and Resources</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GPUs and Moving Data       </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On-Campus resources: </w:t>
      </w:r>
      <w:proofErr w:type="spellStart"/>
      <w:r w:rsidRPr="00DC05D1">
        <w:rPr>
          <w:rFonts w:ascii="Calibri" w:eastAsia="Calibri" w:hAnsi="Calibri" w:cs="Times New Roman"/>
        </w:rPr>
        <w:t>HiPerGator</w:t>
      </w:r>
      <w:proofErr w:type="spellEnd"/>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Data Management</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Data Storage and Curation</w:t>
      </w:r>
    </w:p>
    <w:p w:rsidR="00DC05D1" w:rsidRPr="0011574A" w:rsidRDefault="00DC05D1" w:rsidP="0011574A">
      <w:pPr>
        <w:spacing w:after="0" w:line="240" w:lineRule="auto"/>
        <w:rPr>
          <w:rFonts w:ascii="Calibri" w:eastAsia="Calibri" w:hAnsi="Calibri" w:cs="Times New Roman"/>
        </w:rPr>
      </w:pPr>
      <w:r w:rsidRPr="00DC05D1">
        <w:rPr>
          <w:rFonts w:ascii="Calibri" w:eastAsia="Calibri" w:hAnsi="Calibri" w:cs="Times New Roman"/>
        </w:rPr>
        <w:t xml:space="preserve">        Ethics of Big Data</w:t>
      </w:r>
    </w:p>
    <w:sectPr w:rsidR="00DC05D1" w:rsidRPr="0011574A" w:rsidSect="00C650F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C3B" w:rsidRDefault="00455C3B" w:rsidP="00060667">
      <w:pPr>
        <w:spacing w:after="0" w:line="240" w:lineRule="auto"/>
      </w:pPr>
      <w:r>
        <w:separator/>
      </w:r>
    </w:p>
  </w:endnote>
  <w:endnote w:type="continuationSeparator" w:id="0">
    <w:p w:rsidR="00455C3B" w:rsidRDefault="00455C3B" w:rsidP="00060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C3B" w:rsidRDefault="00455C3B" w:rsidP="00060667">
      <w:pPr>
        <w:spacing w:after="0" w:line="240" w:lineRule="auto"/>
      </w:pPr>
      <w:r>
        <w:separator/>
      </w:r>
    </w:p>
  </w:footnote>
  <w:footnote w:type="continuationSeparator" w:id="0">
    <w:p w:rsidR="00455C3B" w:rsidRDefault="00455C3B" w:rsidP="00060667">
      <w:pPr>
        <w:spacing w:after="0" w:line="240" w:lineRule="auto"/>
      </w:pPr>
      <w:r>
        <w:continuationSeparator/>
      </w:r>
    </w:p>
  </w:footnote>
  <w:footnote w:id="1">
    <w:p w:rsidR="008A333B" w:rsidRDefault="008A333B" w:rsidP="008A333B">
      <w:pPr>
        <w:pStyle w:val="FootnoteText"/>
      </w:pPr>
      <w:r>
        <w:rPr>
          <w:rStyle w:val="FootnoteReference"/>
        </w:rPr>
        <w:footnoteRef/>
      </w:r>
      <w:r>
        <w:t xml:space="preserve"> Data Management: </w:t>
      </w:r>
      <w:hyperlink r:id="rId1" w:history="1">
        <w:r w:rsidR="005D5849" w:rsidRPr="00F33118">
          <w:rPr>
            <w:rStyle w:val="Hyperlink"/>
          </w:rPr>
          <w:t>http://www.uflib.ufl.edu/datamgmt</w:t>
        </w:r>
      </w:hyperlink>
      <w:r w:rsidR="005D5849">
        <w:t xml:space="preserve"> </w:t>
      </w:r>
      <w:r>
        <w:t xml:space="preserve">&amp; DMCTF resources: </w:t>
      </w:r>
      <w:hyperlink r:id="rId2" w:history="1">
        <w:r w:rsidR="005D5849" w:rsidRPr="00F33118">
          <w:rPr>
            <w:rStyle w:val="Hyperlink"/>
          </w:rPr>
          <w:t>http://ufdc.ufl.edu/AA00014835/</w:t>
        </w:r>
      </w:hyperlink>
      <w:r w:rsidR="005D5849">
        <w:t xml:space="preserve"> </w:t>
      </w:r>
    </w:p>
  </w:footnote>
  <w:footnote w:id="2">
    <w:p w:rsidR="002C2E71" w:rsidRDefault="002C2E71" w:rsidP="002C2E71">
      <w:pPr>
        <w:pStyle w:val="FootnoteText"/>
      </w:pPr>
      <w:r>
        <w:rPr>
          <w:rStyle w:val="FootnoteReference"/>
        </w:rPr>
        <w:footnoteRef/>
      </w:r>
      <w:r>
        <w:t xml:space="preserve"> See charge and notes: Draft proposed recommendations as whitepapers for review/approval/implementation to include: Recommendations for the Libraries’ campus-level role in support of data management and curation; proposing a corresponding framework and resources for library support of the data life cycle; recommending the role of the institutional repository and research computing in storing, finding, and accessing working and final data, and linking publications to supporting data; and, recommending a framework for liaisons and subject specialists to incorporate data instruction and consultation into their workflows. Outline with detailed plan for training and other supports based on information gathered during Focus Groups, survey, and other activities; plan for ideal (more resources) and for conservative (current resources); Outline with detailed information on how the IR fits in the overall supports for data; and same for other applicable resources that can be used/leveraged as is now, and detailed information on how to enhance or make best fit</w:t>
      </w:r>
    </w:p>
  </w:footnote>
  <w:footnote w:id="3">
    <w:p w:rsidR="002C2E71" w:rsidRDefault="002C2E71" w:rsidP="002C2E71">
      <w:pPr>
        <w:pStyle w:val="FootnoteText"/>
      </w:pPr>
      <w:r>
        <w:rPr>
          <w:rStyle w:val="FootnoteReference"/>
        </w:rPr>
        <w:footnoteRef/>
      </w:r>
      <w:r>
        <w:t xml:space="preserve"> Possible questions: </w:t>
      </w:r>
      <w:r>
        <w:br/>
        <w:t xml:space="preserve">-- How would you like authenticated users to be able to interact with the data on-line, if you were to make it available? [Download only; Search on site, no download; Run statistical analysis across my data; etc.] </w:t>
      </w:r>
    </w:p>
    <w:p w:rsidR="002C2E71" w:rsidRDefault="002C2E71" w:rsidP="002C2E71">
      <w:pPr>
        <w:pStyle w:val="FootnoteText"/>
      </w:pPr>
      <w:r>
        <w:t xml:space="preserve">-- What type of data visualizations would you like authenticated users to have access to regarding my data on-line? </w:t>
      </w:r>
      <w:proofErr w:type="gramStart"/>
      <w:r>
        <w:t xml:space="preserve">[A, B, C, D, etc., write-in] </w:t>
      </w:r>
      <w:r>
        <w:br/>
        <w:t>-- If you (or other authenticated users) could add individual records through a form on the online system, would you transfer the data to the system and rely on it for working access and long-term preservation?</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A4D"/>
    <w:multiLevelType w:val="hybridMultilevel"/>
    <w:tmpl w:val="6156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10C6F"/>
    <w:multiLevelType w:val="hybridMultilevel"/>
    <w:tmpl w:val="3CA4C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778EE"/>
    <w:multiLevelType w:val="hybridMultilevel"/>
    <w:tmpl w:val="0E180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F2AEC"/>
    <w:multiLevelType w:val="hybridMultilevel"/>
    <w:tmpl w:val="96CCB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921180"/>
    <w:multiLevelType w:val="hybridMultilevel"/>
    <w:tmpl w:val="34BEA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31945"/>
    <w:multiLevelType w:val="hybridMultilevel"/>
    <w:tmpl w:val="4CDC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944624"/>
    <w:multiLevelType w:val="hybridMultilevel"/>
    <w:tmpl w:val="50D80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0E6DC8"/>
    <w:multiLevelType w:val="hybridMultilevel"/>
    <w:tmpl w:val="D9EE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64399E"/>
    <w:multiLevelType w:val="hybridMultilevel"/>
    <w:tmpl w:val="50D20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F83837"/>
    <w:multiLevelType w:val="hybridMultilevel"/>
    <w:tmpl w:val="AEF0D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BD633D"/>
    <w:multiLevelType w:val="hybridMultilevel"/>
    <w:tmpl w:val="F48A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944DC9"/>
    <w:multiLevelType w:val="hybridMultilevel"/>
    <w:tmpl w:val="1474F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6"/>
  </w:num>
  <w:num w:numId="5">
    <w:abstractNumId w:val="5"/>
  </w:num>
  <w:num w:numId="6">
    <w:abstractNumId w:val="11"/>
  </w:num>
  <w:num w:numId="7">
    <w:abstractNumId w:val="10"/>
  </w:num>
  <w:num w:numId="8">
    <w:abstractNumId w:val="9"/>
  </w:num>
  <w:num w:numId="9">
    <w:abstractNumId w:val="4"/>
  </w:num>
  <w:num w:numId="10">
    <w:abstractNumId w:val="3"/>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1A"/>
    <w:rsid w:val="000121FF"/>
    <w:rsid w:val="00016982"/>
    <w:rsid w:val="0002422F"/>
    <w:rsid w:val="00024459"/>
    <w:rsid w:val="000258CE"/>
    <w:rsid w:val="00060667"/>
    <w:rsid w:val="0006797D"/>
    <w:rsid w:val="000D3534"/>
    <w:rsid w:val="00101C72"/>
    <w:rsid w:val="0010203C"/>
    <w:rsid w:val="001103C8"/>
    <w:rsid w:val="00110A41"/>
    <w:rsid w:val="001121A6"/>
    <w:rsid w:val="0011277F"/>
    <w:rsid w:val="0011574A"/>
    <w:rsid w:val="00136027"/>
    <w:rsid w:val="0017280C"/>
    <w:rsid w:val="00175080"/>
    <w:rsid w:val="001762F1"/>
    <w:rsid w:val="00190DEE"/>
    <w:rsid w:val="001939C2"/>
    <w:rsid w:val="001B05A8"/>
    <w:rsid w:val="001C4543"/>
    <w:rsid w:val="001C6049"/>
    <w:rsid w:val="001E6614"/>
    <w:rsid w:val="002003DA"/>
    <w:rsid w:val="002007D2"/>
    <w:rsid w:val="00206154"/>
    <w:rsid w:val="00230201"/>
    <w:rsid w:val="002308AB"/>
    <w:rsid w:val="00240710"/>
    <w:rsid w:val="00250783"/>
    <w:rsid w:val="00253671"/>
    <w:rsid w:val="002637AB"/>
    <w:rsid w:val="00270CFD"/>
    <w:rsid w:val="00270E0E"/>
    <w:rsid w:val="00273078"/>
    <w:rsid w:val="0029523A"/>
    <w:rsid w:val="002C2E71"/>
    <w:rsid w:val="002D2570"/>
    <w:rsid w:val="00327426"/>
    <w:rsid w:val="00336D6B"/>
    <w:rsid w:val="0034491E"/>
    <w:rsid w:val="00357031"/>
    <w:rsid w:val="00363D00"/>
    <w:rsid w:val="00376D21"/>
    <w:rsid w:val="003B66BC"/>
    <w:rsid w:val="003B6D47"/>
    <w:rsid w:val="003C109E"/>
    <w:rsid w:val="003E70C1"/>
    <w:rsid w:val="0040619B"/>
    <w:rsid w:val="00420FD9"/>
    <w:rsid w:val="004235D5"/>
    <w:rsid w:val="00427B40"/>
    <w:rsid w:val="00435789"/>
    <w:rsid w:val="00455C3B"/>
    <w:rsid w:val="00464AC3"/>
    <w:rsid w:val="004710E7"/>
    <w:rsid w:val="004A2737"/>
    <w:rsid w:val="004C04BE"/>
    <w:rsid w:val="004C2F25"/>
    <w:rsid w:val="004D0A01"/>
    <w:rsid w:val="004D7871"/>
    <w:rsid w:val="00501F19"/>
    <w:rsid w:val="00507E63"/>
    <w:rsid w:val="0052488A"/>
    <w:rsid w:val="005278ED"/>
    <w:rsid w:val="00531D8A"/>
    <w:rsid w:val="00532985"/>
    <w:rsid w:val="0053656E"/>
    <w:rsid w:val="00576F12"/>
    <w:rsid w:val="00581351"/>
    <w:rsid w:val="005D5849"/>
    <w:rsid w:val="005E020D"/>
    <w:rsid w:val="005E5602"/>
    <w:rsid w:val="0064111A"/>
    <w:rsid w:val="00671F1A"/>
    <w:rsid w:val="00676B1D"/>
    <w:rsid w:val="006806CF"/>
    <w:rsid w:val="00691338"/>
    <w:rsid w:val="006A494E"/>
    <w:rsid w:val="006B7BA0"/>
    <w:rsid w:val="006C13CC"/>
    <w:rsid w:val="006C1F39"/>
    <w:rsid w:val="006E1F3A"/>
    <w:rsid w:val="006E73F3"/>
    <w:rsid w:val="006F099F"/>
    <w:rsid w:val="006F3BB1"/>
    <w:rsid w:val="006F4184"/>
    <w:rsid w:val="006F54B7"/>
    <w:rsid w:val="007038E5"/>
    <w:rsid w:val="0071709B"/>
    <w:rsid w:val="00732CA9"/>
    <w:rsid w:val="007621EB"/>
    <w:rsid w:val="00766C7D"/>
    <w:rsid w:val="00773383"/>
    <w:rsid w:val="007826F6"/>
    <w:rsid w:val="00782B90"/>
    <w:rsid w:val="0078592B"/>
    <w:rsid w:val="007927A4"/>
    <w:rsid w:val="007941E8"/>
    <w:rsid w:val="007B04BF"/>
    <w:rsid w:val="007C7EF1"/>
    <w:rsid w:val="007D4F61"/>
    <w:rsid w:val="007F5941"/>
    <w:rsid w:val="007F68A7"/>
    <w:rsid w:val="00807C37"/>
    <w:rsid w:val="00811710"/>
    <w:rsid w:val="00811AFE"/>
    <w:rsid w:val="00821B7B"/>
    <w:rsid w:val="00825D53"/>
    <w:rsid w:val="008406D7"/>
    <w:rsid w:val="008409FE"/>
    <w:rsid w:val="00854B5B"/>
    <w:rsid w:val="0086235F"/>
    <w:rsid w:val="00880ECE"/>
    <w:rsid w:val="00886E1A"/>
    <w:rsid w:val="008A333B"/>
    <w:rsid w:val="008A3492"/>
    <w:rsid w:val="008E6AB9"/>
    <w:rsid w:val="00901FB5"/>
    <w:rsid w:val="00916703"/>
    <w:rsid w:val="00917E34"/>
    <w:rsid w:val="00952204"/>
    <w:rsid w:val="009542AC"/>
    <w:rsid w:val="009544FB"/>
    <w:rsid w:val="009573F8"/>
    <w:rsid w:val="0096097A"/>
    <w:rsid w:val="00963D6A"/>
    <w:rsid w:val="00976D48"/>
    <w:rsid w:val="009826AE"/>
    <w:rsid w:val="0098354F"/>
    <w:rsid w:val="00985CD8"/>
    <w:rsid w:val="0099575A"/>
    <w:rsid w:val="00995A85"/>
    <w:rsid w:val="009A1BC6"/>
    <w:rsid w:val="009D3F33"/>
    <w:rsid w:val="009D4703"/>
    <w:rsid w:val="009E12E2"/>
    <w:rsid w:val="009E5470"/>
    <w:rsid w:val="009E780D"/>
    <w:rsid w:val="009F78E4"/>
    <w:rsid w:val="00A22142"/>
    <w:rsid w:val="00A37609"/>
    <w:rsid w:val="00A41FB2"/>
    <w:rsid w:val="00A440C9"/>
    <w:rsid w:val="00A518ED"/>
    <w:rsid w:val="00A73183"/>
    <w:rsid w:val="00A74E64"/>
    <w:rsid w:val="00A7702D"/>
    <w:rsid w:val="00A828A9"/>
    <w:rsid w:val="00AA5866"/>
    <w:rsid w:val="00AE4FD9"/>
    <w:rsid w:val="00AE5233"/>
    <w:rsid w:val="00AE5E75"/>
    <w:rsid w:val="00AF1714"/>
    <w:rsid w:val="00B033BF"/>
    <w:rsid w:val="00B41430"/>
    <w:rsid w:val="00B5036F"/>
    <w:rsid w:val="00B550B4"/>
    <w:rsid w:val="00B76786"/>
    <w:rsid w:val="00B85ACB"/>
    <w:rsid w:val="00BB02BF"/>
    <w:rsid w:val="00BB41B7"/>
    <w:rsid w:val="00BC5595"/>
    <w:rsid w:val="00BE4C38"/>
    <w:rsid w:val="00BE6B51"/>
    <w:rsid w:val="00C320E2"/>
    <w:rsid w:val="00C37136"/>
    <w:rsid w:val="00C41312"/>
    <w:rsid w:val="00C43611"/>
    <w:rsid w:val="00C50A97"/>
    <w:rsid w:val="00C650FB"/>
    <w:rsid w:val="00C65A64"/>
    <w:rsid w:val="00C7503A"/>
    <w:rsid w:val="00C85214"/>
    <w:rsid w:val="00C902ED"/>
    <w:rsid w:val="00C90FC8"/>
    <w:rsid w:val="00CA1C6A"/>
    <w:rsid w:val="00CB1288"/>
    <w:rsid w:val="00CD6B6E"/>
    <w:rsid w:val="00CE461B"/>
    <w:rsid w:val="00CF2429"/>
    <w:rsid w:val="00CF7187"/>
    <w:rsid w:val="00D15B33"/>
    <w:rsid w:val="00D32F56"/>
    <w:rsid w:val="00D361D0"/>
    <w:rsid w:val="00D44F2B"/>
    <w:rsid w:val="00D82B8B"/>
    <w:rsid w:val="00D84ADC"/>
    <w:rsid w:val="00D937E6"/>
    <w:rsid w:val="00DB24A1"/>
    <w:rsid w:val="00DB7B04"/>
    <w:rsid w:val="00DC05D1"/>
    <w:rsid w:val="00DD17E4"/>
    <w:rsid w:val="00DD3B0E"/>
    <w:rsid w:val="00DD5717"/>
    <w:rsid w:val="00E045DD"/>
    <w:rsid w:val="00E23510"/>
    <w:rsid w:val="00E5140E"/>
    <w:rsid w:val="00E62888"/>
    <w:rsid w:val="00E675E6"/>
    <w:rsid w:val="00E866A8"/>
    <w:rsid w:val="00E91EC1"/>
    <w:rsid w:val="00E9683C"/>
    <w:rsid w:val="00EA44DE"/>
    <w:rsid w:val="00EB2A1A"/>
    <w:rsid w:val="00EB71CE"/>
    <w:rsid w:val="00EE3A6F"/>
    <w:rsid w:val="00EF092B"/>
    <w:rsid w:val="00EF423E"/>
    <w:rsid w:val="00F067BB"/>
    <w:rsid w:val="00F332B6"/>
    <w:rsid w:val="00F37BA4"/>
    <w:rsid w:val="00F5284B"/>
    <w:rsid w:val="00F54C63"/>
    <w:rsid w:val="00F628A1"/>
    <w:rsid w:val="00FA0AA8"/>
    <w:rsid w:val="00FB5488"/>
    <w:rsid w:val="00FC1C4A"/>
    <w:rsid w:val="00FF4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FB2"/>
    <w:pPr>
      <w:ind w:left="720"/>
      <w:contextualSpacing/>
    </w:pPr>
  </w:style>
  <w:style w:type="character" w:styleId="Hyperlink">
    <w:name w:val="Hyperlink"/>
    <w:basedOn w:val="DefaultParagraphFont"/>
    <w:uiPriority w:val="99"/>
    <w:unhideWhenUsed/>
    <w:rsid w:val="00C7503A"/>
    <w:rPr>
      <w:color w:val="0000FF" w:themeColor="hyperlink"/>
      <w:u w:val="single"/>
    </w:rPr>
  </w:style>
  <w:style w:type="paragraph" w:styleId="BalloonText">
    <w:name w:val="Balloon Text"/>
    <w:basedOn w:val="Normal"/>
    <w:link w:val="BalloonTextChar"/>
    <w:uiPriority w:val="99"/>
    <w:semiHidden/>
    <w:unhideWhenUsed/>
    <w:rsid w:val="00D32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F56"/>
    <w:rPr>
      <w:rFonts w:ascii="Tahoma" w:hAnsi="Tahoma" w:cs="Tahoma"/>
      <w:sz w:val="16"/>
      <w:szCs w:val="16"/>
    </w:rPr>
  </w:style>
  <w:style w:type="paragraph" w:styleId="FootnoteText">
    <w:name w:val="footnote text"/>
    <w:basedOn w:val="Normal"/>
    <w:link w:val="FootnoteTextChar"/>
    <w:uiPriority w:val="99"/>
    <w:unhideWhenUsed/>
    <w:rsid w:val="00060667"/>
    <w:pPr>
      <w:spacing w:after="0" w:line="240" w:lineRule="auto"/>
    </w:pPr>
    <w:rPr>
      <w:sz w:val="20"/>
      <w:szCs w:val="20"/>
    </w:rPr>
  </w:style>
  <w:style w:type="character" w:customStyle="1" w:styleId="FootnoteTextChar">
    <w:name w:val="Footnote Text Char"/>
    <w:basedOn w:val="DefaultParagraphFont"/>
    <w:link w:val="FootnoteText"/>
    <w:uiPriority w:val="99"/>
    <w:rsid w:val="00060667"/>
    <w:rPr>
      <w:sz w:val="20"/>
      <w:szCs w:val="20"/>
    </w:rPr>
  </w:style>
  <w:style w:type="character" w:styleId="FootnoteReference">
    <w:name w:val="footnote reference"/>
    <w:basedOn w:val="DefaultParagraphFont"/>
    <w:uiPriority w:val="99"/>
    <w:semiHidden/>
    <w:unhideWhenUsed/>
    <w:rsid w:val="00060667"/>
    <w:rPr>
      <w:vertAlign w:val="superscript"/>
    </w:rPr>
  </w:style>
  <w:style w:type="paragraph" w:styleId="PlainText">
    <w:name w:val="Plain Text"/>
    <w:basedOn w:val="Normal"/>
    <w:link w:val="PlainTextChar"/>
    <w:uiPriority w:val="99"/>
    <w:unhideWhenUsed/>
    <w:rsid w:val="000258C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258C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FB2"/>
    <w:pPr>
      <w:ind w:left="720"/>
      <w:contextualSpacing/>
    </w:pPr>
  </w:style>
  <w:style w:type="character" w:styleId="Hyperlink">
    <w:name w:val="Hyperlink"/>
    <w:basedOn w:val="DefaultParagraphFont"/>
    <w:uiPriority w:val="99"/>
    <w:unhideWhenUsed/>
    <w:rsid w:val="00C7503A"/>
    <w:rPr>
      <w:color w:val="0000FF" w:themeColor="hyperlink"/>
      <w:u w:val="single"/>
    </w:rPr>
  </w:style>
  <w:style w:type="paragraph" w:styleId="BalloonText">
    <w:name w:val="Balloon Text"/>
    <w:basedOn w:val="Normal"/>
    <w:link w:val="BalloonTextChar"/>
    <w:uiPriority w:val="99"/>
    <w:semiHidden/>
    <w:unhideWhenUsed/>
    <w:rsid w:val="00D32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F56"/>
    <w:rPr>
      <w:rFonts w:ascii="Tahoma" w:hAnsi="Tahoma" w:cs="Tahoma"/>
      <w:sz w:val="16"/>
      <w:szCs w:val="16"/>
    </w:rPr>
  </w:style>
  <w:style w:type="paragraph" w:styleId="FootnoteText">
    <w:name w:val="footnote text"/>
    <w:basedOn w:val="Normal"/>
    <w:link w:val="FootnoteTextChar"/>
    <w:uiPriority w:val="99"/>
    <w:unhideWhenUsed/>
    <w:rsid w:val="00060667"/>
    <w:pPr>
      <w:spacing w:after="0" w:line="240" w:lineRule="auto"/>
    </w:pPr>
    <w:rPr>
      <w:sz w:val="20"/>
      <w:szCs w:val="20"/>
    </w:rPr>
  </w:style>
  <w:style w:type="character" w:customStyle="1" w:styleId="FootnoteTextChar">
    <w:name w:val="Footnote Text Char"/>
    <w:basedOn w:val="DefaultParagraphFont"/>
    <w:link w:val="FootnoteText"/>
    <w:uiPriority w:val="99"/>
    <w:rsid w:val="00060667"/>
    <w:rPr>
      <w:sz w:val="20"/>
      <w:szCs w:val="20"/>
    </w:rPr>
  </w:style>
  <w:style w:type="character" w:styleId="FootnoteReference">
    <w:name w:val="footnote reference"/>
    <w:basedOn w:val="DefaultParagraphFont"/>
    <w:uiPriority w:val="99"/>
    <w:semiHidden/>
    <w:unhideWhenUsed/>
    <w:rsid w:val="00060667"/>
    <w:rPr>
      <w:vertAlign w:val="superscript"/>
    </w:rPr>
  </w:style>
  <w:style w:type="paragraph" w:styleId="PlainText">
    <w:name w:val="Plain Text"/>
    <w:basedOn w:val="Normal"/>
    <w:link w:val="PlainTextChar"/>
    <w:uiPriority w:val="99"/>
    <w:unhideWhenUsed/>
    <w:rsid w:val="000258C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258C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82640">
      <w:bodyDiv w:val="1"/>
      <w:marLeft w:val="0"/>
      <w:marRight w:val="0"/>
      <w:marTop w:val="0"/>
      <w:marBottom w:val="0"/>
      <w:divBdr>
        <w:top w:val="none" w:sz="0" w:space="0" w:color="auto"/>
        <w:left w:val="none" w:sz="0" w:space="0" w:color="auto"/>
        <w:bottom w:val="none" w:sz="0" w:space="0" w:color="auto"/>
        <w:right w:val="none" w:sz="0" w:space="0" w:color="auto"/>
      </w:divBdr>
    </w:div>
    <w:div w:id="316425283">
      <w:bodyDiv w:val="1"/>
      <w:marLeft w:val="0"/>
      <w:marRight w:val="0"/>
      <w:marTop w:val="0"/>
      <w:marBottom w:val="0"/>
      <w:divBdr>
        <w:top w:val="none" w:sz="0" w:space="0" w:color="auto"/>
        <w:left w:val="none" w:sz="0" w:space="0" w:color="auto"/>
        <w:bottom w:val="none" w:sz="0" w:space="0" w:color="auto"/>
        <w:right w:val="none" w:sz="0" w:space="0" w:color="auto"/>
      </w:divBdr>
    </w:div>
    <w:div w:id="384376188">
      <w:bodyDiv w:val="1"/>
      <w:marLeft w:val="0"/>
      <w:marRight w:val="0"/>
      <w:marTop w:val="0"/>
      <w:marBottom w:val="0"/>
      <w:divBdr>
        <w:top w:val="none" w:sz="0" w:space="0" w:color="auto"/>
        <w:left w:val="none" w:sz="0" w:space="0" w:color="auto"/>
        <w:bottom w:val="none" w:sz="0" w:space="0" w:color="auto"/>
        <w:right w:val="none" w:sz="0" w:space="0" w:color="auto"/>
      </w:divBdr>
    </w:div>
    <w:div w:id="392779800">
      <w:bodyDiv w:val="1"/>
      <w:marLeft w:val="0"/>
      <w:marRight w:val="0"/>
      <w:marTop w:val="0"/>
      <w:marBottom w:val="0"/>
      <w:divBdr>
        <w:top w:val="none" w:sz="0" w:space="0" w:color="auto"/>
        <w:left w:val="none" w:sz="0" w:space="0" w:color="auto"/>
        <w:bottom w:val="none" w:sz="0" w:space="0" w:color="auto"/>
        <w:right w:val="none" w:sz="0" w:space="0" w:color="auto"/>
      </w:divBdr>
      <w:divsChild>
        <w:div w:id="240414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27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28096">
      <w:bodyDiv w:val="1"/>
      <w:marLeft w:val="0"/>
      <w:marRight w:val="0"/>
      <w:marTop w:val="0"/>
      <w:marBottom w:val="0"/>
      <w:divBdr>
        <w:top w:val="none" w:sz="0" w:space="0" w:color="auto"/>
        <w:left w:val="none" w:sz="0" w:space="0" w:color="auto"/>
        <w:bottom w:val="none" w:sz="0" w:space="0" w:color="auto"/>
        <w:right w:val="none" w:sz="0" w:space="0" w:color="auto"/>
      </w:divBdr>
    </w:div>
    <w:div w:id="654377532">
      <w:bodyDiv w:val="1"/>
      <w:marLeft w:val="0"/>
      <w:marRight w:val="0"/>
      <w:marTop w:val="0"/>
      <w:marBottom w:val="0"/>
      <w:divBdr>
        <w:top w:val="none" w:sz="0" w:space="0" w:color="auto"/>
        <w:left w:val="none" w:sz="0" w:space="0" w:color="auto"/>
        <w:bottom w:val="none" w:sz="0" w:space="0" w:color="auto"/>
        <w:right w:val="none" w:sz="0" w:space="0" w:color="auto"/>
      </w:divBdr>
    </w:div>
    <w:div w:id="781723525">
      <w:bodyDiv w:val="1"/>
      <w:marLeft w:val="0"/>
      <w:marRight w:val="0"/>
      <w:marTop w:val="0"/>
      <w:marBottom w:val="0"/>
      <w:divBdr>
        <w:top w:val="none" w:sz="0" w:space="0" w:color="auto"/>
        <w:left w:val="none" w:sz="0" w:space="0" w:color="auto"/>
        <w:bottom w:val="none" w:sz="0" w:space="0" w:color="auto"/>
        <w:right w:val="none" w:sz="0" w:space="0" w:color="auto"/>
      </w:divBdr>
    </w:div>
    <w:div w:id="926351901">
      <w:bodyDiv w:val="1"/>
      <w:marLeft w:val="0"/>
      <w:marRight w:val="0"/>
      <w:marTop w:val="0"/>
      <w:marBottom w:val="0"/>
      <w:divBdr>
        <w:top w:val="none" w:sz="0" w:space="0" w:color="auto"/>
        <w:left w:val="none" w:sz="0" w:space="0" w:color="auto"/>
        <w:bottom w:val="none" w:sz="0" w:space="0" w:color="auto"/>
        <w:right w:val="none" w:sz="0" w:space="0" w:color="auto"/>
      </w:divBdr>
    </w:div>
    <w:div w:id="955404359">
      <w:bodyDiv w:val="1"/>
      <w:marLeft w:val="0"/>
      <w:marRight w:val="0"/>
      <w:marTop w:val="0"/>
      <w:marBottom w:val="0"/>
      <w:divBdr>
        <w:top w:val="none" w:sz="0" w:space="0" w:color="auto"/>
        <w:left w:val="none" w:sz="0" w:space="0" w:color="auto"/>
        <w:bottom w:val="none" w:sz="0" w:space="0" w:color="auto"/>
        <w:right w:val="none" w:sz="0" w:space="0" w:color="auto"/>
      </w:divBdr>
    </w:div>
    <w:div w:id="1095514155">
      <w:bodyDiv w:val="1"/>
      <w:marLeft w:val="0"/>
      <w:marRight w:val="0"/>
      <w:marTop w:val="0"/>
      <w:marBottom w:val="0"/>
      <w:divBdr>
        <w:top w:val="none" w:sz="0" w:space="0" w:color="auto"/>
        <w:left w:val="none" w:sz="0" w:space="0" w:color="auto"/>
        <w:bottom w:val="none" w:sz="0" w:space="0" w:color="auto"/>
        <w:right w:val="none" w:sz="0" w:space="0" w:color="auto"/>
      </w:divBdr>
    </w:div>
    <w:div w:id="1095519326">
      <w:bodyDiv w:val="1"/>
      <w:marLeft w:val="0"/>
      <w:marRight w:val="0"/>
      <w:marTop w:val="0"/>
      <w:marBottom w:val="0"/>
      <w:divBdr>
        <w:top w:val="none" w:sz="0" w:space="0" w:color="auto"/>
        <w:left w:val="none" w:sz="0" w:space="0" w:color="auto"/>
        <w:bottom w:val="none" w:sz="0" w:space="0" w:color="auto"/>
        <w:right w:val="none" w:sz="0" w:space="0" w:color="auto"/>
      </w:divBdr>
    </w:div>
    <w:div w:id="1244217040">
      <w:bodyDiv w:val="1"/>
      <w:marLeft w:val="0"/>
      <w:marRight w:val="0"/>
      <w:marTop w:val="0"/>
      <w:marBottom w:val="0"/>
      <w:divBdr>
        <w:top w:val="none" w:sz="0" w:space="0" w:color="auto"/>
        <w:left w:val="none" w:sz="0" w:space="0" w:color="auto"/>
        <w:bottom w:val="none" w:sz="0" w:space="0" w:color="auto"/>
        <w:right w:val="none" w:sz="0" w:space="0" w:color="auto"/>
      </w:divBdr>
    </w:div>
    <w:div w:id="1278827112">
      <w:bodyDiv w:val="1"/>
      <w:marLeft w:val="0"/>
      <w:marRight w:val="0"/>
      <w:marTop w:val="0"/>
      <w:marBottom w:val="0"/>
      <w:divBdr>
        <w:top w:val="none" w:sz="0" w:space="0" w:color="auto"/>
        <w:left w:val="none" w:sz="0" w:space="0" w:color="auto"/>
        <w:bottom w:val="none" w:sz="0" w:space="0" w:color="auto"/>
        <w:right w:val="none" w:sz="0" w:space="0" w:color="auto"/>
      </w:divBdr>
    </w:div>
    <w:div w:id="1381588318">
      <w:bodyDiv w:val="1"/>
      <w:marLeft w:val="0"/>
      <w:marRight w:val="0"/>
      <w:marTop w:val="0"/>
      <w:marBottom w:val="0"/>
      <w:divBdr>
        <w:top w:val="none" w:sz="0" w:space="0" w:color="auto"/>
        <w:left w:val="none" w:sz="0" w:space="0" w:color="auto"/>
        <w:bottom w:val="none" w:sz="0" w:space="0" w:color="auto"/>
        <w:right w:val="none" w:sz="0" w:space="0" w:color="auto"/>
      </w:divBdr>
    </w:div>
    <w:div w:id="1668097989">
      <w:bodyDiv w:val="1"/>
      <w:marLeft w:val="0"/>
      <w:marRight w:val="0"/>
      <w:marTop w:val="0"/>
      <w:marBottom w:val="0"/>
      <w:divBdr>
        <w:top w:val="none" w:sz="0" w:space="0" w:color="auto"/>
        <w:left w:val="none" w:sz="0" w:space="0" w:color="auto"/>
        <w:bottom w:val="none" w:sz="0" w:space="0" w:color="auto"/>
        <w:right w:val="none" w:sz="0" w:space="0" w:color="auto"/>
      </w:divBdr>
    </w:div>
    <w:div w:id="1850171831">
      <w:bodyDiv w:val="1"/>
      <w:marLeft w:val="0"/>
      <w:marRight w:val="0"/>
      <w:marTop w:val="0"/>
      <w:marBottom w:val="0"/>
      <w:divBdr>
        <w:top w:val="none" w:sz="0" w:space="0" w:color="auto"/>
        <w:left w:val="none" w:sz="0" w:space="0" w:color="auto"/>
        <w:bottom w:val="none" w:sz="0" w:space="0" w:color="auto"/>
        <w:right w:val="none" w:sz="0" w:space="0" w:color="auto"/>
      </w:divBdr>
    </w:div>
    <w:div w:id="187688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omputing.llnl.gov/tutorials/parallel_com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ufdc.ufl.edu/AA00014835/" TargetMode="External"/><Relationship Id="rId1" Type="http://schemas.openxmlformats.org/officeDocument/2006/relationships/hyperlink" Target="http://www.uflib.ufl.edu/datamgm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F86F5-9995-4349-91C4-4BCDB6635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Laurie N. Taylor</cp:lastModifiedBy>
  <cp:revision>7</cp:revision>
  <cp:lastPrinted>2013-12-07T12:30:00Z</cp:lastPrinted>
  <dcterms:created xsi:type="dcterms:W3CDTF">2013-11-14T14:18:00Z</dcterms:created>
  <dcterms:modified xsi:type="dcterms:W3CDTF">2013-12-07T12:30:00Z</dcterms:modified>
</cp:coreProperties>
</file>