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2F" w:rsidRPr="00E70E17" w:rsidRDefault="00891FBA" w:rsidP="00891FBA">
      <w:pPr>
        <w:spacing w:line="240" w:lineRule="auto"/>
        <w:jc w:val="center"/>
        <w:rPr>
          <w:rFonts w:cstheme="minorHAnsi"/>
          <w:b/>
          <w:sz w:val="32"/>
          <w:szCs w:val="32"/>
        </w:rPr>
      </w:pPr>
      <w:r w:rsidRPr="00E70E17">
        <w:rPr>
          <w:rFonts w:cstheme="minorHAnsi"/>
          <w:b/>
          <w:sz w:val="32"/>
          <w:szCs w:val="32"/>
        </w:rPr>
        <w:t>Technology Fee Concept Paper Proposal Template</w:t>
      </w:r>
      <w:r w:rsidR="000605C3" w:rsidRPr="00E70E17">
        <w:rPr>
          <w:rFonts w:cstheme="minorHAnsi"/>
          <w:b/>
          <w:sz w:val="32"/>
          <w:szCs w:val="32"/>
        </w:rPr>
        <w:t xml:space="preserve"> </w:t>
      </w:r>
    </w:p>
    <w:p w:rsidR="00891FBA" w:rsidRPr="00441589" w:rsidRDefault="00891FBA" w:rsidP="00CB652F">
      <w:pPr>
        <w:spacing w:line="240" w:lineRule="auto"/>
        <w:rPr>
          <w:rFonts w:ascii="Tahoma" w:hAnsi="Tahoma" w:cs="Tahoma"/>
          <w:color w:val="1A02CE"/>
          <w:sz w:val="20"/>
          <w:szCs w:val="20"/>
        </w:rPr>
      </w:pPr>
      <w:r w:rsidRPr="00B96DFF">
        <w:rPr>
          <w:rFonts w:cstheme="minorHAnsi"/>
          <w:b/>
          <w:sz w:val="20"/>
          <w:szCs w:val="20"/>
        </w:rPr>
        <w:t>Title</w:t>
      </w:r>
      <w:r w:rsidRPr="00B96DFF">
        <w:rPr>
          <w:rFonts w:cstheme="minorHAnsi"/>
          <w:sz w:val="20"/>
          <w:szCs w:val="20"/>
        </w:rPr>
        <w:t>:</w:t>
      </w:r>
      <w:r w:rsidR="007A550C">
        <w:rPr>
          <w:rFonts w:cstheme="minorHAnsi"/>
          <w:sz w:val="20"/>
          <w:szCs w:val="20"/>
        </w:rPr>
        <w:tab/>
      </w:r>
      <w:r w:rsidR="007A550C" w:rsidRPr="00441589">
        <w:rPr>
          <w:rFonts w:ascii="Tahoma" w:hAnsi="Tahoma" w:cs="Tahoma"/>
          <w:b/>
          <w:color w:val="1A02CE"/>
          <w:sz w:val="20"/>
          <w:szCs w:val="20"/>
        </w:rPr>
        <w:t xml:space="preserve">Pilot </w:t>
      </w:r>
      <w:r w:rsidR="006C3898">
        <w:rPr>
          <w:rFonts w:ascii="Tahoma" w:hAnsi="Tahoma" w:cs="Tahoma"/>
          <w:b/>
          <w:color w:val="1A02CE"/>
          <w:sz w:val="20"/>
          <w:szCs w:val="20"/>
        </w:rPr>
        <w:t xml:space="preserve">for </w:t>
      </w:r>
      <w:r w:rsidR="007A550C" w:rsidRPr="00441589">
        <w:rPr>
          <w:rFonts w:ascii="Tahoma" w:hAnsi="Tahoma" w:cs="Tahoma"/>
          <w:b/>
          <w:color w:val="1A02CE"/>
          <w:sz w:val="20"/>
          <w:szCs w:val="20"/>
        </w:rPr>
        <w:t xml:space="preserve">Campus Interactive </w:t>
      </w:r>
      <w:r w:rsidR="005109B1">
        <w:rPr>
          <w:rFonts w:ascii="Tahoma" w:hAnsi="Tahoma" w:cs="Tahoma"/>
          <w:b/>
          <w:color w:val="1A02CE"/>
          <w:sz w:val="20"/>
          <w:szCs w:val="20"/>
        </w:rPr>
        <w:t>Information Portals</w:t>
      </w:r>
      <w:r w:rsidR="007A550C" w:rsidRPr="00441589">
        <w:rPr>
          <w:rFonts w:ascii="Tahoma" w:hAnsi="Tahoma" w:cs="Tahoma"/>
          <w:b/>
          <w:color w:val="1A02CE"/>
          <w:sz w:val="20"/>
          <w:szCs w:val="20"/>
        </w:rPr>
        <w:t xml:space="preserve"> and Digital Signage</w:t>
      </w:r>
    </w:p>
    <w:p w:rsidR="00891FBA" w:rsidRPr="00441589" w:rsidRDefault="00891FBA" w:rsidP="00CB652F">
      <w:pPr>
        <w:spacing w:line="240" w:lineRule="auto"/>
        <w:rPr>
          <w:rFonts w:ascii="Tahoma" w:hAnsi="Tahoma" w:cs="Tahoma"/>
          <w:b/>
          <w:color w:val="1A02CE"/>
          <w:sz w:val="20"/>
          <w:szCs w:val="20"/>
        </w:rPr>
      </w:pPr>
      <w:r w:rsidRPr="00B96DFF">
        <w:rPr>
          <w:rFonts w:cstheme="minorHAnsi"/>
          <w:b/>
          <w:sz w:val="20"/>
          <w:szCs w:val="20"/>
        </w:rPr>
        <w:t>Proposer</w:t>
      </w:r>
      <w:r w:rsidRPr="00B96DFF">
        <w:rPr>
          <w:rFonts w:cstheme="minorHAnsi"/>
          <w:sz w:val="20"/>
          <w:szCs w:val="20"/>
        </w:rPr>
        <w:t>:</w:t>
      </w:r>
      <w:r w:rsidR="00E30B93">
        <w:rPr>
          <w:rFonts w:cstheme="minorHAnsi"/>
          <w:sz w:val="20"/>
          <w:szCs w:val="20"/>
        </w:rPr>
        <w:t xml:space="preserve">  </w:t>
      </w:r>
      <w:r w:rsidR="00E30B93">
        <w:rPr>
          <w:rFonts w:ascii="Tahoma" w:hAnsi="Tahoma" w:cs="Tahoma"/>
          <w:b/>
          <w:color w:val="1A02CE"/>
          <w:sz w:val="20"/>
          <w:szCs w:val="20"/>
        </w:rPr>
        <w:t xml:space="preserve">   Diane </w:t>
      </w:r>
      <w:proofErr w:type="spellStart"/>
      <w:r w:rsidR="00E30B93">
        <w:rPr>
          <w:rFonts w:ascii="Tahoma" w:hAnsi="Tahoma" w:cs="Tahoma"/>
          <w:b/>
          <w:color w:val="1A02CE"/>
          <w:sz w:val="20"/>
          <w:szCs w:val="20"/>
        </w:rPr>
        <w:t>Bruxvoort</w:t>
      </w:r>
      <w:proofErr w:type="spellEnd"/>
      <w:r w:rsidR="00E30B93">
        <w:rPr>
          <w:rFonts w:ascii="Tahoma" w:hAnsi="Tahoma" w:cs="Tahoma"/>
          <w:b/>
          <w:color w:val="1A02CE"/>
          <w:sz w:val="20"/>
          <w:szCs w:val="20"/>
        </w:rPr>
        <w:t>, Senior Associate Dean Scholarly Resources &amp; Research Services</w:t>
      </w:r>
      <w:r w:rsidR="007A550C" w:rsidRPr="00441589">
        <w:rPr>
          <w:rFonts w:ascii="Tahoma" w:hAnsi="Tahoma" w:cs="Tahoma"/>
          <w:b/>
          <w:color w:val="1A02CE"/>
          <w:sz w:val="20"/>
          <w:szCs w:val="20"/>
        </w:rPr>
        <w:t xml:space="preserve"> </w:t>
      </w:r>
    </w:p>
    <w:p w:rsidR="00891FBA" w:rsidRPr="003707F2" w:rsidRDefault="00891FBA" w:rsidP="00CB652F">
      <w:pPr>
        <w:spacing w:line="240" w:lineRule="auto"/>
        <w:rPr>
          <w:rFonts w:ascii="Tahoma" w:hAnsi="Tahoma" w:cs="Tahoma"/>
          <w:b/>
          <w:color w:val="1A02CE"/>
          <w:sz w:val="20"/>
          <w:szCs w:val="20"/>
        </w:rPr>
      </w:pPr>
      <w:r w:rsidRPr="00B96DFF">
        <w:rPr>
          <w:rFonts w:cstheme="minorHAnsi"/>
          <w:b/>
          <w:sz w:val="20"/>
          <w:szCs w:val="20"/>
        </w:rPr>
        <w:t>Sponsoring Organization</w:t>
      </w:r>
      <w:r w:rsidRPr="00B96DFF">
        <w:rPr>
          <w:rFonts w:cstheme="minorHAnsi"/>
          <w:sz w:val="20"/>
          <w:szCs w:val="20"/>
        </w:rPr>
        <w:t>:</w:t>
      </w:r>
      <w:r w:rsidR="007A550C">
        <w:rPr>
          <w:rFonts w:cstheme="minorHAnsi"/>
          <w:sz w:val="20"/>
          <w:szCs w:val="20"/>
        </w:rPr>
        <w:tab/>
        <w:t xml:space="preserve">  </w:t>
      </w:r>
      <w:r w:rsidR="006C3898">
        <w:rPr>
          <w:rFonts w:ascii="Tahoma" w:hAnsi="Tahoma" w:cs="Tahoma"/>
          <w:b/>
          <w:color w:val="1A02CE"/>
          <w:sz w:val="20"/>
          <w:szCs w:val="20"/>
        </w:rPr>
        <w:t>George A. Smathers Libraries, U</w:t>
      </w:r>
      <w:r w:rsidR="006C3898" w:rsidRPr="00441589">
        <w:rPr>
          <w:rFonts w:ascii="Tahoma" w:hAnsi="Tahoma" w:cs="Tahoma"/>
          <w:b/>
          <w:color w:val="1A02CE"/>
          <w:sz w:val="20"/>
          <w:szCs w:val="20"/>
        </w:rPr>
        <w:t>niversity of Florida</w:t>
      </w:r>
    </w:p>
    <w:p w:rsidR="00891FBA" w:rsidRDefault="00891FBA" w:rsidP="00CB652F">
      <w:pPr>
        <w:spacing w:line="240" w:lineRule="auto"/>
        <w:rPr>
          <w:rFonts w:cstheme="minorHAnsi"/>
          <w:sz w:val="20"/>
          <w:szCs w:val="20"/>
        </w:rPr>
      </w:pPr>
      <w:r w:rsidRPr="00B96DFF">
        <w:rPr>
          <w:rFonts w:cstheme="minorHAnsi"/>
          <w:b/>
          <w:sz w:val="20"/>
          <w:szCs w:val="20"/>
        </w:rPr>
        <w:t>Purpose</w:t>
      </w:r>
      <w:r w:rsidRPr="00B96DFF">
        <w:rPr>
          <w:rFonts w:cstheme="minorHAnsi"/>
          <w:sz w:val="20"/>
          <w:szCs w:val="20"/>
        </w:rPr>
        <w:t>:</w:t>
      </w:r>
      <w:r w:rsidR="007A550C">
        <w:rPr>
          <w:rFonts w:cstheme="minorHAnsi"/>
          <w:sz w:val="20"/>
          <w:szCs w:val="20"/>
        </w:rPr>
        <w:tab/>
      </w:r>
    </w:p>
    <w:p w:rsidR="006C3898" w:rsidRPr="00E70E17" w:rsidRDefault="006C3898" w:rsidP="006C3898">
      <w:pPr>
        <w:spacing w:after="0" w:line="240" w:lineRule="auto"/>
        <w:rPr>
          <w:rFonts w:ascii="Tahoma" w:eastAsia="Times New Roman" w:hAnsi="Tahoma" w:cs="Tahoma"/>
          <w:sz w:val="20"/>
          <w:szCs w:val="20"/>
        </w:rPr>
      </w:pPr>
      <w:r w:rsidRPr="00E70E17">
        <w:rPr>
          <w:rFonts w:ascii="Tahoma" w:eastAsia="Times New Roman" w:hAnsi="Tahoma" w:cs="Tahoma"/>
          <w:sz w:val="20"/>
          <w:szCs w:val="20"/>
        </w:rPr>
        <w:t>UF provides abundant</w:t>
      </w:r>
      <w:r w:rsidR="003707F2" w:rsidRPr="00E70E17">
        <w:rPr>
          <w:rFonts w:ascii="Tahoma" w:eastAsia="Times New Roman" w:hAnsi="Tahoma" w:cs="Tahoma"/>
          <w:sz w:val="20"/>
          <w:szCs w:val="20"/>
        </w:rPr>
        <w:t xml:space="preserve"> online resources</w:t>
      </w:r>
      <w:r w:rsidRPr="00E70E17">
        <w:rPr>
          <w:rFonts w:ascii="Tahoma" w:eastAsia="Times New Roman" w:hAnsi="Tahoma" w:cs="Tahoma"/>
          <w:sz w:val="20"/>
          <w:szCs w:val="20"/>
        </w:rPr>
        <w:t xml:space="preserve"> for students, including everything from basic directory information, general </w:t>
      </w:r>
      <w:proofErr w:type="spellStart"/>
      <w:r w:rsidRPr="00E70E17">
        <w:rPr>
          <w:rFonts w:ascii="Tahoma" w:eastAsia="Times New Roman" w:hAnsi="Tahoma" w:cs="Tahoma"/>
          <w:sz w:val="20"/>
          <w:szCs w:val="20"/>
        </w:rPr>
        <w:t>wayfinding</w:t>
      </w:r>
      <w:proofErr w:type="spellEnd"/>
      <w:r w:rsidRPr="00E70E17">
        <w:rPr>
          <w:rFonts w:ascii="Tahoma" w:eastAsia="Times New Roman" w:hAnsi="Tahoma" w:cs="Tahoma"/>
          <w:sz w:val="20"/>
          <w:szCs w:val="20"/>
        </w:rPr>
        <w:t xml:space="preserve"> information, rich information resources like those available from the George A. Smathers Libraries</w:t>
      </w:r>
      <w:r w:rsidR="003707F2" w:rsidRPr="00E70E17">
        <w:rPr>
          <w:rFonts w:ascii="Tahoma" w:eastAsia="Times New Roman" w:hAnsi="Tahoma" w:cs="Tahoma"/>
          <w:sz w:val="20"/>
          <w:szCs w:val="20"/>
        </w:rPr>
        <w:t xml:space="preserve">, </w:t>
      </w:r>
      <w:r w:rsidRPr="00E70E17">
        <w:rPr>
          <w:rFonts w:ascii="Tahoma" w:eastAsia="Times New Roman" w:hAnsi="Tahoma" w:cs="Tahoma"/>
          <w:sz w:val="20"/>
          <w:szCs w:val="20"/>
        </w:rPr>
        <w:t xml:space="preserve">and much more. While this rich information is available, it can be difficult for students to navigate quickly and can even cause hardships and significant impacts when students need embedded, immediate information and are on campus en route to activities and events. The Smathers Libraries have traditionally been key information access and orientation points within their physical walls and through online services like </w:t>
      </w:r>
      <w:proofErr w:type="spellStart"/>
      <w:r w:rsidRPr="00E70E17">
        <w:rPr>
          <w:rFonts w:ascii="Tahoma" w:eastAsia="Times New Roman" w:hAnsi="Tahoma" w:cs="Tahoma"/>
          <w:sz w:val="20"/>
          <w:szCs w:val="20"/>
        </w:rPr>
        <w:t>AskA</w:t>
      </w:r>
      <w:proofErr w:type="spellEnd"/>
      <w:r w:rsidRPr="00E70E17">
        <w:rPr>
          <w:rFonts w:ascii="Tahoma" w:eastAsia="Times New Roman" w:hAnsi="Tahoma" w:cs="Tahoma"/>
          <w:sz w:val="20"/>
          <w:szCs w:val="20"/>
        </w:rPr>
        <w:t xml:space="preserve"> Librarian email and chat reference services. This proposal seeks to build on that information expertise and to embed information resources where students need them for help where and when it is needed.</w:t>
      </w:r>
    </w:p>
    <w:p w:rsidR="006C3898" w:rsidRPr="00E70E17" w:rsidRDefault="006C3898" w:rsidP="006C3898">
      <w:pPr>
        <w:spacing w:after="0" w:line="240" w:lineRule="auto"/>
        <w:rPr>
          <w:rFonts w:ascii="Tahoma" w:eastAsia="Times New Roman" w:hAnsi="Tahoma" w:cs="Tahoma"/>
          <w:sz w:val="20"/>
          <w:szCs w:val="20"/>
        </w:rPr>
      </w:pPr>
    </w:p>
    <w:p w:rsidR="006C3898" w:rsidRPr="00E70E17" w:rsidRDefault="003707F2" w:rsidP="0002375A">
      <w:pPr>
        <w:spacing w:after="0" w:line="240" w:lineRule="auto"/>
        <w:rPr>
          <w:rFonts w:ascii="Tahoma" w:eastAsia="Times New Roman" w:hAnsi="Tahoma" w:cs="Tahoma"/>
          <w:sz w:val="20"/>
          <w:szCs w:val="20"/>
        </w:rPr>
      </w:pPr>
      <w:r w:rsidRPr="00E70E17">
        <w:rPr>
          <w:rFonts w:ascii="Tahoma" w:eastAsia="Times New Roman" w:hAnsi="Tahoma" w:cs="Tahoma"/>
          <w:sz w:val="20"/>
          <w:szCs w:val="20"/>
        </w:rPr>
        <w:t xml:space="preserve">This proposal will provide interactive library (and campus) </w:t>
      </w:r>
      <w:r w:rsidR="005109B1" w:rsidRPr="00E70E17">
        <w:rPr>
          <w:rFonts w:ascii="Tahoma" w:eastAsia="Times New Roman" w:hAnsi="Tahoma" w:cs="Tahoma"/>
          <w:sz w:val="20"/>
          <w:szCs w:val="20"/>
        </w:rPr>
        <w:t>information portals</w:t>
      </w:r>
      <w:r w:rsidRPr="00E70E17">
        <w:rPr>
          <w:rFonts w:ascii="Tahoma" w:eastAsia="Times New Roman" w:hAnsi="Tahoma" w:cs="Tahoma"/>
          <w:sz w:val="20"/>
          <w:szCs w:val="20"/>
        </w:rPr>
        <w:t xml:space="preserve"> for students throughout the libraries. Large touch-screen monitors will be placed around the libraries </w:t>
      </w:r>
      <w:r w:rsidR="005109B1" w:rsidRPr="00E70E17">
        <w:rPr>
          <w:rFonts w:ascii="Tahoma" w:eastAsia="Times New Roman" w:hAnsi="Tahoma" w:cs="Tahoma"/>
          <w:sz w:val="20"/>
          <w:szCs w:val="20"/>
        </w:rPr>
        <w:t xml:space="preserve">in strategic locations, </w:t>
      </w:r>
      <w:r w:rsidRPr="00E70E17">
        <w:rPr>
          <w:rFonts w:ascii="Tahoma" w:eastAsia="Times New Roman" w:hAnsi="Tahoma" w:cs="Tahoma"/>
          <w:sz w:val="20"/>
          <w:szCs w:val="20"/>
        </w:rPr>
        <w:t>providing easy access to</w:t>
      </w:r>
      <w:r w:rsidR="00ED2A48" w:rsidRPr="00E70E17">
        <w:rPr>
          <w:rFonts w:ascii="Tahoma" w:eastAsia="Times New Roman" w:hAnsi="Tahoma" w:cs="Tahoma"/>
          <w:sz w:val="20"/>
          <w:szCs w:val="20"/>
        </w:rPr>
        <w:t xml:space="preserve"> many</w:t>
      </w:r>
      <w:r w:rsidRPr="00E70E17">
        <w:rPr>
          <w:rFonts w:ascii="Tahoma" w:eastAsia="Times New Roman" w:hAnsi="Tahoma" w:cs="Tahoma"/>
          <w:sz w:val="20"/>
          <w:szCs w:val="20"/>
        </w:rPr>
        <w:t xml:space="preserve"> library and campus resources</w:t>
      </w:r>
      <w:r w:rsidR="006C3898" w:rsidRPr="00E70E17">
        <w:rPr>
          <w:rFonts w:ascii="Tahoma" w:eastAsia="Times New Roman" w:hAnsi="Tahoma" w:cs="Tahoma"/>
          <w:sz w:val="20"/>
          <w:szCs w:val="20"/>
        </w:rPr>
        <w:t>. The resources will be selected</w:t>
      </w:r>
      <w:r w:rsidR="00E30B93" w:rsidRPr="00E70E17">
        <w:rPr>
          <w:rFonts w:ascii="Tahoma" w:eastAsia="Times New Roman" w:hAnsi="Tahoma" w:cs="Tahoma"/>
          <w:sz w:val="20"/>
          <w:szCs w:val="20"/>
        </w:rPr>
        <w:t xml:space="preserve"> initially by the library but</w:t>
      </w:r>
      <w:r w:rsidR="006C3898" w:rsidRPr="00E70E17">
        <w:rPr>
          <w:rFonts w:ascii="Tahoma" w:eastAsia="Times New Roman" w:hAnsi="Tahoma" w:cs="Tahoma"/>
          <w:sz w:val="20"/>
          <w:szCs w:val="20"/>
        </w:rPr>
        <w:t xml:space="preserve"> the interface and resources included will undergo user testing by student</w:t>
      </w:r>
      <w:r w:rsidR="00E30B93" w:rsidRPr="00E70E17">
        <w:rPr>
          <w:rFonts w:ascii="Tahoma" w:eastAsia="Times New Roman" w:hAnsi="Tahoma" w:cs="Tahoma"/>
          <w:sz w:val="20"/>
          <w:szCs w:val="20"/>
        </w:rPr>
        <w:t xml:space="preserve"> focus groups</w:t>
      </w:r>
      <w:r w:rsidR="006C3898" w:rsidRPr="00E70E17">
        <w:rPr>
          <w:rFonts w:ascii="Tahoma" w:eastAsia="Times New Roman" w:hAnsi="Tahoma" w:cs="Tahoma"/>
          <w:sz w:val="20"/>
          <w:szCs w:val="20"/>
        </w:rPr>
        <w:t xml:space="preserve"> to ensure these new information portals best support students where and when they need it</w:t>
      </w:r>
      <w:r w:rsidR="00E30B93" w:rsidRPr="00E70E17">
        <w:rPr>
          <w:rFonts w:ascii="Tahoma" w:eastAsia="Times New Roman" w:hAnsi="Tahoma" w:cs="Tahoma"/>
          <w:sz w:val="20"/>
          <w:szCs w:val="20"/>
        </w:rPr>
        <w:t xml:space="preserve"> in the libraries.</w:t>
      </w:r>
    </w:p>
    <w:p w:rsidR="006C3898" w:rsidRPr="00E70E17" w:rsidRDefault="006C3898" w:rsidP="0002375A">
      <w:pPr>
        <w:spacing w:after="0" w:line="240" w:lineRule="auto"/>
        <w:rPr>
          <w:rFonts w:ascii="Tahoma" w:eastAsia="Times New Roman" w:hAnsi="Tahoma" w:cs="Tahoma"/>
          <w:sz w:val="20"/>
          <w:szCs w:val="20"/>
        </w:rPr>
      </w:pPr>
    </w:p>
    <w:p w:rsidR="003707F2" w:rsidRPr="00E70E17" w:rsidRDefault="003707F2" w:rsidP="0002375A">
      <w:pPr>
        <w:spacing w:after="0" w:line="240" w:lineRule="auto"/>
        <w:rPr>
          <w:rFonts w:ascii="Tahoma" w:eastAsia="Times New Roman" w:hAnsi="Tahoma" w:cs="Tahoma"/>
          <w:sz w:val="20"/>
          <w:szCs w:val="20"/>
        </w:rPr>
      </w:pPr>
      <w:r w:rsidRPr="00E70E17">
        <w:rPr>
          <w:rFonts w:ascii="Tahoma" w:eastAsia="Times New Roman" w:hAnsi="Tahoma" w:cs="Tahoma"/>
          <w:sz w:val="20"/>
          <w:szCs w:val="20"/>
        </w:rPr>
        <w:t>When student</w:t>
      </w:r>
      <w:r w:rsidR="006C3898" w:rsidRPr="00E70E17">
        <w:rPr>
          <w:rFonts w:ascii="Tahoma" w:eastAsia="Times New Roman" w:hAnsi="Tahoma" w:cs="Tahoma"/>
          <w:sz w:val="20"/>
          <w:szCs w:val="20"/>
        </w:rPr>
        <w:t>s are not using the guides, these large monitors</w:t>
      </w:r>
      <w:r w:rsidRPr="00E70E17">
        <w:rPr>
          <w:rFonts w:ascii="Tahoma" w:eastAsia="Times New Roman" w:hAnsi="Tahoma" w:cs="Tahoma"/>
          <w:sz w:val="20"/>
          <w:szCs w:val="20"/>
        </w:rPr>
        <w:t xml:space="preserve"> will revert to digital signage, providing information about upcoming library </w:t>
      </w:r>
      <w:r w:rsidR="00E30B93" w:rsidRPr="00E70E17">
        <w:rPr>
          <w:rFonts w:ascii="Tahoma" w:eastAsia="Times New Roman" w:hAnsi="Tahoma" w:cs="Tahoma"/>
          <w:sz w:val="20"/>
          <w:szCs w:val="20"/>
        </w:rPr>
        <w:t xml:space="preserve">and university </w:t>
      </w:r>
      <w:r w:rsidRPr="00E70E17">
        <w:rPr>
          <w:rFonts w:ascii="Tahoma" w:eastAsia="Times New Roman" w:hAnsi="Tahoma" w:cs="Tahoma"/>
          <w:sz w:val="20"/>
          <w:szCs w:val="20"/>
        </w:rPr>
        <w:t>events</w:t>
      </w:r>
      <w:r w:rsidR="006C3898" w:rsidRPr="00E70E17">
        <w:rPr>
          <w:rFonts w:ascii="Tahoma" w:eastAsia="Times New Roman" w:hAnsi="Tahoma" w:cs="Tahoma"/>
          <w:sz w:val="20"/>
          <w:szCs w:val="20"/>
        </w:rPr>
        <w:t xml:space="preserve"> and ensuring information is pushed to students. This will enhance </w:t>
      </w:r>
      <w:proofErr w:type="spellStart"/>
      <w:r w:rsidR="006C3898" w:rsidRPr="00E70E17">
        <w:rPr>
          <w:rFonts w:ascii="Tahoma" w:eastAsia="Times New Roman" w:hAnsi="Tahoma" w:cs="Tahoma"/>
          <w:sz w:val="20"/>
          <w:szCs w:val="20"/>
        </w:rPr>
        <w:t>wayfinding</w:t>
      </w:r>
      <w:proofErr w:type="spellEnd"/>
      <w:r w:rsidR="006C3898" w:rsidRPr="00E70E17">
        <w:rPr>
          <w:rFonts w:ascii="Tahoma" w:eastAsia="Times New Roman" w:hAnsi="Tahoma" w:cs="Tahoma"/>
          <w:sz w:val="20"/>
          <w:szCs w:val="20"/>
        </w:rPr>
        <w:t xml:space="preserve"> for students, providing information and directions to events (and access to a campus map) as well as embedding learning in student daily activities, showing and teaching them about the information resources on campus, places and people to find out more information, and again assisting students at the point and time of need with relevant information</w:t>
      </w:r>
      <w:r w:rsidRPr="00E70E17">
        <w:rPr>
          <w:rFonts w:ascii="Tahoma" w:eastAsia="Times New Roman" w:hAnsi="Tahoma" w:cs="Tahoma"/>
          <w:sz w:val="20"/>
          <w:szCs w:val="20"/>
        </w:rPr>
        <w:t>.</w:t>
      </w:r>
    </w:p>
    <w:p w:rsidR="00F87944" w:rsidRPr="00E70E17" w:rsidRDefault="00F87944" w:rsidP="0002375A">
      <w:pPr>
        <w:spacing w:after="0" w:line="240" w:lineRule="auto"/>
        <w:rPr>
          <w:rFonts w:ascii="Tahoma" w:eastAsia="Times New Roman" w:hAnsi="Tahoma" w:cs="Tahoma"/>
          <w:sz w:val="20"/>
          <w:szCs w:val="20"/>
        </w:rPr>
      </w:pPr>
    </w:p>
    <w:p w:rsidR="0002375A" w:rsidRPr="00E70E17" w:rsidRDefault="006C3898" w:rsidP="0002375A">
      <w:pPr>
        <w:spacing w:after="0" w:line="240" w:lineRule="auto"/>
        <w:rPr>
          <w:rFonts w:ascii="Tahoma" w:eastAsia="Times New Roman" w:hAnsi="Tahoma" w:cs="Tahoma"/>
          <w:sz w:val="20"/>
          <w:szCs w:val="20"/>
        </w:rPr>
      </w:pPr>
      <w:r w:rsidRPr="00E70E17">
        <w:rPr>
          <w:rFonts w:ascii="Tahoma" w:eastAsia="Times New Roman" w:hAnsi="Tahoma" w:cs="Tahoma"/>
          <w:sz w:val="20"/>
          <w:szCs w:val="20"/>
        </w:rPr>
        <w:t>This proposal request</w:t>
      </w:r>
      <w:r w:rsidR="009835FD" w:rsidRPr="00E70E17">
        <w:rPr>
          <w:rFonts w:ascii="Tahoma" w:eastAsia="Times New Roman" w:hAnsi="Tahoma" w:cs="Tahoma"/>
          <w:sz w:val="20"/>
          <w:szCs w:val="20"/>
        </w:rPr>
        <w:t>s</w:t>
      </w:r>
      <w:r w:rsidR="0002375A" w:rsidRPr="00E70E17">
        <w:rPr>
          <w:rFonts w:ascii="Tahoma" w:eastAsia="Times New Roman" w:hAnsi="Tahoma" w:cs="Tahoma"/>
          <w:sz w:val="20"/>
          <w:szCs w:val="20"/>
        </w:rPr>
        <w:t xml:space="preserve"> </w:t>
      </w:r>
      <w:r w:rsidR="009655D4" w:rsidRPr="00E70E17">
        <w:rPr>
          <w:rFonts w:ascii="Tahoma" w:eastAsia="Times New Roman" w:hAnsi="Tahoma" w:cs="Tahoma"/>
          <w:sz w:val="20"/>
          <w:szCs w:val="20"/>
        </w:rPr>
        <w:t xml:space="preserve">funding for </w:t>
      </w:r>
      <w:r w:rsidR="0002375A" w:rsidRPr="00E70E17">
        <w:rPr>
          <w:rFonts w:ascii="Tahoma" w:eastAsia="Times New Roman" w:hAnsi="Tahoma" w:cs="Tahoma"/>
          <w:sz w:val="20"/>
          <w:szCs w:val="20"/>
        </w:rPr>
        <w:t>flat, touch-sensitive screens and software development salary to support:</w:t>
      </w:r>
    </w:p>
    <w:p w:rsidR="00F87944" w:rsidRPr="00E70E17" w:rsidRDefault="00F87944" w:rsidP="0002375A">
      <w:pPr>
        <w:spacing w:after="0" w:line="240" w:lineRule="auto"/>
        <w:rPr>
          <w:rFonts w:ascii="Tahoma" w:eastAsia="Times New Roman" w:hAnsi="Tahoma" w:cs="Tahoma"/>
          <w:sz w:val="20"/>
          <w:szCs w:val="20"/>
        </w:rPr>
      </w:pPr>
    </w:p>
    <w:p w:rsidR="003707F2" w:rsidRPr="00E70E17" w:rsidRDefault="003707F2" w:rsidP="0002375A">
      <w:pPr>
        <w:numPr>
          <w:ilvl w:val="0"/>
          <w:numId w:val="7"/>
        </w:numPr>
        <w:spacing w:after="0" w:line="240" w:lineRule="auto"/>
        <w:rPr>
          <w:rFonts w:ascii="Tahoma" w:eastAsia="Times New Roman" w:hAnsi="Tahoma" w:cs="Tahoma"/>
          <w:sz w:val="20"/>
          <w:szCs w:val="20"/>
        </w:rPr>
      </w:pPr>
      <w:r w:rsidRPr="00E70E17">
        <w:rPr>
          <w:rFonts w:ascii="Tahoma" w:eastAsia="Times New Roman" w:hAnsi="Tahoma" w:cs="Tahoma"/>
          <w:sz w:val="20"/>
          <w:szCs w:val="20"/>
        </w:rPr>
        <w:t>An interactive campus map, allowing students to find buildings throughout campus, as well as</w:t>
      </w:r>
      <w:r w:rsidR="00B76854" w:rsidRPr="00E70E17">
        <w:rPr>
          <w:rFonts w:ascii="Tahoma" w:eastAsia="Times New Roman" w:hAnsi="Tahoma" w:cs="Tahoma"/>
          <w:sz w:val="20"/>
          <w:szCs w:val="20"/>
        </w:rPr>
        <w:t xml:space="preserve"> see basic information about</w:t>
      </w:r>
      <w:r w:rsidRPr="00E70E17">
        <w:rPr>
          <w:rFonts w:ascii="Tahoma" w:eastAsia="Times New Roman" w:hAnsi="Tahoma" w:cs="Tahoma"/>
          <w:sz w:val="20"/>
          <w:szCs w:val="20"/>
        </w:rPr>
        <w:t xml:space="preserve"> buildings and view historic ima</w:t>
      </w:r>
      <w:r w:rsidR="00B76854" w:rsidRPr="00E70E17">
        <w:rPr>
          <w:rFonts w:ascii="Tahoma" w:eastAsia="Times New Roman" w:hAnsi="Tahoma" w:cs="Tahoma"/>
          <w:sz w:val="20"/>
          <w:szCs w:val="20"/>
        </w:rPr>
        <w:t>ges of the buildings from the University</w:t>
      </w:r>
      <w:r w:rsidRPr="00E70E17">
        <w:rPr>
          <w:rFonts w:ascii="Tahoma" w:eastAsia="Times New Roman" w:hAnsi="Tahoma" w:cs="Tahoma"/>
          <w:sz w:val="20"/>
          <w:szCs w:val="20"/>
        </w:rPr>
        <w:t xml:space="preserve"> </w:t>
      </w:r>
      <w:r w:rsidR="00B76854" w:rsidRPr="00E70E17">
        <w:rPr>
          <w:rFonts w:ascii="Tahoma" w:eastAsia="Times New Roman" w:hAnsi="Tahoma" w:cs="Tahoma"/>
          <w:sz w:val="20"/>
          <w:szCs w:val="20"/>
        </w:rPr>
        <w:t>Archives</w:t>
      </w:r>
      <w:r w:rsidRPr="00E70E17">
        <w:rPr>
          <w:rFonts w:ascii="Tahoma" w:eastAsia="Times New Roman" w:hAnsi="Tahoma" w:cs="Tahoma"/>
          <w:sz w:val="20"/>
          <w:szCs w:val="20"/>
        </w:rPr>
        <w:t>.  This will allow students to find building</w:t>
      </w:r>
      <w:r w:rsidR="00B76854" w:rsidRPr="00E70E17">
        <w:rPr>
          <w:rFonts w:ascii="Tahoma" w:eastAsia="Times New Roman" w:hAnsi="Tahoma" w:cs="Tahoma"/>
          <w:sz w:val="20"/>
          <w:szCs w:val="20"/>
        </w:rPr>
        <w:t>s in a variety of ways</w:t>
      </w:r>
      <w:r w:rsidR="006241AA" w:rsidRPr="00E70E17">
        <w:rPr>
          <w:rFonts w:ascii="Tahoma" w:eastAsia="Times New Roman" w:hAnsi="Tahoma" w:cs="Tahoma"/>
          <w:sz w:val="20"/>
          <w:szCs w:val="20"/>
        </w:rPr>
        <w:t xml:space="preserve"> (</w:t>
      </w:r>
      <w:r w:rsidRPr="00E70E17">
        <w:rPr>
          <w:rFonts w:ascii="Tahoma" w:eastAsia="Times New Roman" w:hAnsi="Tahoma" w:cs="Tahoma"/>
          <w:sz w:val="20"/>
          <w:szCs w:val="20"/>
        </w:rPr>
        <w:t>UF bu</w:t>
      </w:r>
      <w:r w:rsidR="000D1772" w:rsidRPr="00E70E17">
        <w:rPr>
          <w:rFonts w:ascii="Tahoma" w:eastAsia="Times New Roman" w:hAnsi="Tahoma" w:cs="Tahoma"/>
          <w:sz w:val="20"/>
          <w:szCs w:val="20"/>
        </w:rPr>
        <w:t>ilding code</w:t>
      </w:r>
      <w:r w:rsidR="006241AA" w:rsidRPr="00E70E17">
        <w:rPr>
          <w:rFonts w:ascii="Tahoma" w:eastAsia="Times New Roman" w:hAnsi="Tahoma" w:cs="Tahoma"/>
          <w:sz w:val="20"/>
          <w:szCs w:val="20"/>
        </w:rPr>
        <w:t>,</w:t>
      </w:r>
      <w:r w:rsidR="000D1772" w:rsidRPr="00E70E17">
        <w:rPr>
          <w:rFonts w:ascii="Tahoma" w:eastAsia="Times New Roman" w:hAnsi="Tahoma" w:cs="Tahoma"/>
          <w:sz w:val="20"/>
          <w:szCs w:val="20"/>
        </w:rPr>
        <w:t xml:space="preserve"> </w:t>
      </w:r>
      <w:r w:rsidR="006241AA" w:rsidRPr="00E70E17">
        <w:rPr>
          <w:rFonts w:ascii="Tahoma" w:eastAsia="Times New Roman" w:hAnsi="Tahoma" w:cs="Tahoma"/>
          <w:sz w:val="20"/>
          <w:szCs w:val="20"/>
        </w:rPr>
        <w:t>specific offices and people, etc.)</w:t>
      </w:r>
      <w:r w:rsidR="000D1772" w:rsidRPr="00E70E17">
        <w:rPr>
          <w:rFonts w:ascii="Tahoma" w:eastAsia="Times New Roman" w:hAnsi="Tahoma" w:cs="Tahoma"/>
          <w:sz w:val="20"/>
          <w:szCs w:val="20"/>
        </w:rPr>
        <w:t>. D</w:t>
      </w:r>
      <w:r w:rsidRPr="00E70E17">
        <w:rPr>
          <w:rFonts w:ascii="Tahoma" w:eastAsia="Times New Roman" w:hAnsi="Tahoma" w:cs="Tahoma"/>
          <w:sz w:val="20"/>
          <w:szCs w:val="20"/>
        </w:rPr>
        <w:t xml:space="preserve">ata will be pulled from the main </w:t>
      </w:r>
      <w:r w:rsidR="00F572A3" w:rsidRPr="00E70E17">
        <w:rPr>
          <w:rFonts w:ascii="Tahoma" w:eastAsia="Times New Roman" w:hAnsi="Tahoma" w:cs="Tahoma"/>
          <w:sz w:val="20"/>
          <w:szCs w:val="20"/>
        </w:rPr>
        <w:t>campus</w:t>
      </w:r>
      <w:r w:rsidRPr="00E70E17">
        <w:rPr>
          <w:rFonts w:ascii="Tahoma" w:eastAsia="Times New Roman" w:hAnsi="Tahoma" w:cs="Tahoma"/>
          <w:sz w:val="20"/>
          <w:szCs w:val="20"/>
        </w:rPr>
        <w:t xml:space="preserve"> map database to display this information.</w:t>
      </w:r>
    </w:p>
    <w:p w:rsidR="003707F2" w:rsidRPr="00E70E17" w:rsidRDefault="003707F2" w:rsidP="003707F2">
      <w:pPr>
        <w:spacing w:after="0" w:line="240" w:lineRule="auto"/>
        <w:ind w:left="720"/>
        <w:rPr>
          <w:rFonts w:ascii="Tahoma" w:eastAsia="Times New Roman" w:hAnsi="Tahoma" w:cs="Tahoma"/>
          <w:sz w:val="20"/>
          <w:szCs w:val="20"/>
        </w:rPr>
      </w:pPr>
    </w:p>
    <w:p w:rsidR="003707F2" w:rsidRPr="00E70E17" w:rsidRDefault="003707F2" w:rsidP="0002375A">
      <w:pPr>
        <w:numPr>
          <w:ilvl w:val="0"/>
          <w:numId w:val="7"/>
        </w:numPr>
        <w:spacing w:after="0" w:line="240" w:lineRule="auto"/>
        <w:rPr>
          <w:rFonts w:ascii="Tahoma" w:eastAsia="Times New Roman" w:hAnsi="Tahoma" w:cs="Tahoma"/>
          <w:sz w:val="20"/>
          <w:szCs w:val="20"/>
        </w:rPr>
      </w:pPr>
      <w:r w:rsidRPr="00E70E17">
        <w:rPr>
          <w:rFonts w:ascii="Tahoma" w:eastAsia="Times New Roman" w:hAnsi="Tahoma" w:cs="Tahoma"/>
          <w:sz w:val="20"/>
          <w:szCs w:val="20"/>
        </w:rPr>
        <w:t>Interactive library map displays will provide information about where different materials can be found around the library, by collection or room number.</w:t>
      </w:r>
      <w:r w:rsidR="00887225" w:rsidRPr="00E70E17">
        <w:rPr>
          <w:rFonts w:ascii="Tahoma" w:eastAsia="Times New Roman" w:hAnsi="Tahoma" w:cs="Tahoma"/>
          <w:sz w:val="20"/>
          <w:szCs w:val="20"/>
        </w:rPr>
        <w:t xml:space="preserve">  In addition, the interactive library map will allow students to find an open computer within their own library, reducing the need to walk through the libraries searching for an open desk.</w:t>
      </w:r>
    </w:p>
    <w:p w:rsidR="003707F2" w:rsidRPr="00E70E17" w:rsidRDefault="003707F2" w:rsidP="003707F2">
      <w:pPr>
        <w:spacing w:after="0" w:line="240" w:lineRule="auto"/>
        <w:ind w:left="720"/>
        <w:rPr>
          <w:rFonts w:ascii="Tahoma" w:eastAsia="Times New Roman" w:hAnsi="Tahoma" w:cs="Tahoma"/>
          <w:sz w:val="20"/>
          <w:szCs w:val="20"/>
        </w:rPr>
      </w:pPr>
    </w:p>
    <w:p w:rsidR="003707F2" w:rsidRPr="00E70E17" w:rsidRDefault="003707F2" w:rsidP="0002375A">
      <w:pPr>
        <w:numPr>
          <w:ilvl w:val="0"/>
          <w:numId w:val="7"/>
        </w:numPr>
        <w:spacing w:after="0" w:line="240" w:lineRule="auto"/>
        <w:rPr>
          <w:rFonts w:ascii="Tahoma" w:eastAsia="Times New Roman" w:hAnsi="Tahoma" w:cs="Tahoma"/>
          <w:sz w:val="20"/>
          <w:szCs w:val="20"/>
        </w:rPr>
      </w:pPr>
      <w:r w:rsidRPr="00E70E17">
        <w:rPr>
          <w:rFonts w:ascii="Tahoma" w:eastAsia="Times New Roman" w:hAnsi="Tahoma" w:cs="Tahoma"/>
          <w:sz w:val="20"/>
          <w:szCs w:val="20"/>
        </w:rPr>
        <w:t>A staff directory will allow students to locate a libr</w:t>
      </w:r>
      <w:r w:rsidR="000D1772" w:rsidRPr="00E70E17">
        <w:rPr>
          <w:rFonts w:ascii="Tahoma" w:eastAsia="Times New Roman" w:hAnsi="Tahoma" w:cs="Tahoma"/>
          <w:sz w:val="20"/>
          <w:szCs w:val="20"/>
        </w:rPr>
        <w:t>arian or resource based on the</w:t>
      </w:r>
      <w:r w:rsidRPr="00E70E17">
        <w:rPr>
          <w:rFonts w:ascii="Tahoma" w:eastAsia="Times New Roman" w:hAnsi="Tahoma" w:cs="Tahoma"/>
          <w:sz w:val="20"/>
          <w:szCs w:val="20"/>
        </w:rPr>
        <w:t xml:space="preserve"> particular need.  This functionality currently sits under the library staff directory.  This directory could also be expanded to include the entire university directory.</w:t>
      </w:r>
    </w:p>
    <w:p w:rsidR="00887225" w:rsidRPr="00E70E17" w:rsidRDefault="00887225" w:rsidP="00887225">
      <w:pPr>
        <w:spacing w:after="0" w:line="240" w:lineRule="auto"/>
        <w:ind w:left="720"/>
        <w:rPr>
          <w:rFonts w:ascii="Tahoma" w:eastAsia="Times New Roman" w:hAnsi="Tahoma" w:cs="Tahoma"/>
          <w:sz w:val="20"/>
          <w:szCs w:val="20"/>
        </w:rPr>
      </w:pPr>
    </w:p>
    <w:p w:rsidR="00887225" w:rsidRPr="00E70E17" w:rsidRDefault="00887225" w:rsidP="0002375A">
      <w:pPr>
        <w:numPr>
          <w:ilvl w:val="0"/>
          <w:numId w:val="7"/>
        </w:numPr>
        <w:spacing w:after="0" w:line="240" w:lineRule="auto"/>
        <w:rPr>
          <w:rFonts w:ascii="Tahoma" w:eastAsia="Times New Roman" w:hAnsi="Tahoma" w:cs="Tahoma"/>
          <w:sz w:val="20"/>
          <w:szCs w:val="20"/>
        </w:rPr>
      </w:pPr>
      <w:r w:rsidRPr="00E70E17">
        <w:rPr>
          <w:rFonts w:ascii="Tahoma" w:eastAsia="Times New Roman" w:hAnsi="Tahoma" w:cs="Tahoma"/>
          <w:sz w:val="20"/>
          <w:szCs w:val="20"/>
        </w:rPr>
        <w:t>In cases of campus emergencies, emergency information can be displayed on these large screens throughout the libraries, by polling the campus emergency system.</w:t>
      </w:r>
    </w:p>
    <w:p w:rsidR="003707F2" w:rsidRPr="00E70E17" w:rsidRDefault="003707F2" w:rsidP="003707F2">
      <w:pPr>
        <w:spacing w:after="0" w:line="240" w:lineRule="auto"/>
        <w:ind w:left="720"/>
        <w:rPr>
          <w:rFonts w:ascii="Tahoma" w:eastAsia="Times New Roman" w:hAnsi="Tahoma" w:cs="Tahoma"/>
          <w:sz w:val="20"/>
          <w:szCs w:val="20"/>
        </w:rPr>
      </w:pPr>
    </w:p>
    <w:p w:rsidR="00887225" w:rsidRPr="00E70E17" w:rsidRDefault="00887225" w:rsidP="0002375A">
      <w:pPr>
        <w:numPr>
          <w:ilvl w:val="0"/>
          <w:numId w:val="7"/>
        </w:numPr>
        <w:spacing w:after="0" w:line="240" w:lineRule="auto"/>
        <w:rPr>
          <w:rFonts w:ascii="Tahoma" w:eastAsia="Times New Roman" w:hAnsi="Tahoma" w:cs="Tahoma"/>
          <w:sz w:val="20"/>
          <w:szCs w:val="20"/>
        </w:rPr>
      </w:pPr>
      <w:r w:rsidRPr="00E70E17">
        <w:rPr>
          <w:rFonts w:ascii="Tahoma" w:eastAsia="Times New Roman" w:hAnsi="Tahoma" w:cs="Tahoma"/>
          <w:sz w:val="20"/>
          <w:szCs w:val="20"/>
        </w:rPr>
        <w:lastRenderedPageBreak/>
        <w:t>The displays will also provide additional information about current d</w:t>
      </w:r>
      <w:r w:rsidR="0002375A" w:rsidRPr="00E70E17">
        <w:rPr>
          <w:rFonts w:ascii="Tahoma" w:eastAsia="Times New Roman" w:hAnsi="Tahoma" w:cs="Tahoma"/>
          <w:sz w:val="20"/>
          <w:szCs w:val="20"/>
        </w:rPr>
        <w:t>igital</w:t>
      </w:r>
      <w:r w:rsidRPr="00E70E17">
        <w:rPr>
          <w:rFonts w:ascii="Tahoma" w:eastAsia="Times New Roman" w:hAnsi="Tahoma" w:cs="Tahoma"/>
          <w:sz w:val="20"/>
          <w:szCs w:val="20"/>
        </w:rPr>
        <w:t xml:space="preserve"> and physical exhibits throughout the library.  This information can allow the students to virtually manipulate objects on display or find more information about the exhibit and related topics.</w:t>
      </w:r>
    </w:p>
    <w:p w:rsidR="00F87944" w:rsidRPr="00E70E17" w:rsidRDefault="00F87944" w:rsidP="00887225">
      <w:pPr>
        <w:spacing w:after="0" w:line="240" w:lineRule="auto"/>
        <w:rPr>
          <w:rFonts w:ascii="Tahoma" w:eastAsia="Times New Roman" w:hAnsi="Tahoma" w:cs="Tahoma"/>
          <w:sz w:val="20"/>
          <w:szCs w:val="20"/>
        </w:rPr>
      </w:pPr>
    </w:p>
    <w:p w:rsidR="00F87944" w:rsidRPr="00E70E17" w:rsidRDefault="00887225" w:rsidP="00F87944">
      <w:pPr>
        <w:numPr>
          <w:ilvl w:val="0"/>
          <w:numId w:val="7"/>
        </w:numPr>
        <w:spacing w:after="0" w:line="240" w:lineRule="auto"/>
        <w:rPr>
          <w:rFonts w:ascii="Tahoma" w:eastAsia="Times New Roman" w:hAnsi="Tahoma" w:cs="Tahoma"/>
          <w:sz w:val="20"/>
          <w:szCs w:val="20"/>
        </w:rPr>
      </w:pPr>
      <w:r w:rsidRPr="00E70E17">
        <w:rPr>
          <w:rFonts w:ascii="Tahoma" w:eastAsia="Times New Roman" w:hAnsi="Tahoma" w:cs="Tahoma"/>
          <w:sz w:val="20"/>
          <w:szCs w:val="20"/>
        </w:rPr>
        <w:t>When not in use, the displays will rotate through announcement posters, including the ability to read additional information about the event</w:t>
      </w:r>
      <w:r w:rsidR="000D1772" w:rsidRPr="00E70E17">
        <w:rPr>
          <w:rFonts w:ascii="Tahoma" w:eastAsia="Times New Roman" w:hAnsi="Tahoma" w:cs="Tahoma"/>
          <w:sz w:val="20"/>
          <w:szCs w:val="20"/>
        </w:rPr>
        <w:t xml:space="preserve"> and to use the campus map for directions to events.</w:t>
      </w:r>
    </w:p>
    <w:p w:rsidR="00F87944" w:rsidRPr="00E70E17" w:rsidRDefault="00F87944" w:rsidP="00F87944">
      <w:pPr>
        <w:spacing w:after="0" w:line="240" w:lineRule="auto"/>
        <w:rPr>
          <w:rFonts w:ascii="Tahoma" w:eastAsia="Times New Roman" w:hAnsi="Tahoma" w:cs="Tahoma"/>
          <w:sz w:val="20"/>
          <w:szCs w:val="20"/>
        </w:rPr>
      </w:pPr>
    </w:p>
    <w:p w:rsidR="00887225" w:rsidRPr="00E70E17" w:rsidRDefault="00887225" w:rsidP="0002375A">
      <w:pPr>
        <w:numPr>
          <w:ilvl w:val="0"/>
          <w:numId w:val="7"/>
        </w:numPr>
        <w:spacing w:after="0" w:line="240" w:lineRule="auto"/>
        <w:rPr>
          <w:rFonts w:ascii="Tahoma" w:eastAsia="Times New Roman" w:hAnsi="Tahoma" w:cs="Tahoma"/>
          <w:sz w:val="20"/>
          <w:szCs w:val="20"/>
        </w:rPr>
      </w:pPr>
      <w:r w:rsidRPr="00E70E17">
        <w:rPr>
          <w:rFonts w:ascii="Tahoma" w:eastAsia="Times New Roman" w:hAnsi="Tahoma" w:cs="Tahoma"/>
          <w:sz w:val="20"/>
          <w:szCs w:val="20"/>
        </w:rPr>
        <w:t>In addition, these portals will provide b</w:t>
      </w:r>
      <w:r w:rsidR="0002375A" w:rsidRPr="00E70E17">
        <w:rPr>
          <w:rFonts w:ascii="Tahoma" w:eastAsia="Times New Roman" w:hAnsi="Tahoma" w:cs="Tahoma"/>
          <w:sz w:val="20"/>
          <w:szCs w:val="20"/>
        </w:rPr>
        <w:t xml:space="preserve">asic library help </w:t>
      </w:r>
      <w:r w:rsidRPr="00E70E17">
        <w:rPr>
          <w:rFonts w:ascii="Tahoma" w:eastAsia="Times New Roman" w:hAnsi="Tahoma" w:cs="Tahoma"/>
          <w:sz w:val="20"/>
          <w:szCs w:val="20"/>
        </w:rPr>
        <w:t>pages to assist with commonly asked questions within the library, thus allowing the libraries to serve more patrons simultaneously.</w:t>
      </w:r>
    </w:p>
    <w:p w:rsidR="00887225" w:rsidRPr="00E70E17" w:rsidRDefault="00887225" w:rsidP="00887225">
      <w:pPr>
        <w:spacing w:after="0" w:line="240" w:lineRule="auto"/>
        <w:ind w:left="720"/>
        <w:rPr>
          <w:rFonts w:ascii="Tahoma" w:eastAsia="Times New Roman" w:hAnsi="Tahoma" w:cs="Tahoma"/>
          <w:sz w:val="20"/>
          <w:szCs w:val="20"/>
        </w:rPr>
      </w:pPr>
    </w:p>
    <w:p w:rsidR="00887225" w:rsidRPr="00E70E17" w:rsidRDefault="00887225" w:rsidP="0002375A">
      <w:pPr>
        <w:spacing w:after="0" w:line="240" w:lineRule="auto"/>
        <w:rPr>
          <w:rFonts w:ascii="Tahoma" w:eastAsia="Times New Roman" w:hAnsi="Tahoma" w:cs="Tahoma"/>
          <w:sz w:val="20"/>
          <w:szCs w:val="20"/>
        </w:rPr>
      </w:pPr>
      <w:r w:rsidRPr="00E70E17">
        <w:rPr>
          <w:rFonts w:ascii="Tahoma" w:eastAsia="Times New Roman" w:hAnsi="Tahoma" w:cs="Tahoma"/>
          <w:sz w:val="20"/>
          <w:szCs w:val="20"/>
        </w:rPr>
        <w:t>These information portals would be placed throughout the libraries, including the following locations:</w:t>
      </w:r>
    </w:p>
    <w:p w:rsidR="00887225" w:rsidRPr="00E70E17" w:rsidRDefault="00784CA0" w:rsidP="00887225">
      <w:pPr>
        <w:pStyle w:val="ListParagraph"/>
        <w:numPr>
          <w:ilvl w:val="0"/>
          <w:numId w:val="9"/>
        </w:numPr>
        <w:spacing w:after="0" w:line="240" w:lineRule="auto"/>
        <w:rPr>
          <w:rFonts w:ascii="Tahoma" w:eastAsia="Times New Roman" w:hAnsi="Tahoma" w:cs="Tahoma"/>
          <w:sz w:val="20"/>
          <w:szCs w:val="20"/>
        </w:rPr>
      </w:pPr>
      <w:r w:rsidRPr="00E70E17">
        <w:rPr>
          <w:rFonts w:ascii="Tahoma" w:eastAsia="Times New Roman" w:hAnsi="Tahoma" w:cs="Tahoma"/>
          <w:sz w:val="20"/>
          <w:szCs w:val="20"/>
        </w:rPr>
        <w:t>4</w:t>
      </w:r>
      <w:r w:rsidR="00887225" w:rsidRPr="00E70E17">
        <w:rPr>
          <w:rFonts w:ascii="Tahoma" w:eastAsia="Times New Roman" w:hAnsi="Tahoma" w:cs="Tahoma"/>
          <w:sz w:val="20"/>
          <w:szCs w:val="20"/>
        </w:rPr>
        <w:t xml:space="preserve"> in Library West</w:t>
      </w:r>
    </w:p>
    <w:p w:rsidR="00887225" w:rsidRPr="00E70E17" w:rsidRDefault="00784CA0" w:rsidP="00887225">
      <w:pPr>
        <w:pStyle w:val="ListParagraph"/>
        <w:numPr>
          <w:ilvl w:val="0"/>
          <w:numId w:val="9"/>
        </w:numPr>
        <w:spacing w:after="0" w:line="240" w:lineRule="auto"/>
        <w:rPr>
          <w:rFonts w:ascii="Tahoma" w:eastAsia="Times New Roman" w:hAnsi="Tahoma" w:cs="Tahoma"/>
          <w:sz w:val="20"/>
          <w:szCs w:val="20"/>
        </w:rPr>
      </w:pPr>
      <w:r w:rsidRPr="00E70E17">
        <w:rPr>
          <w:rFonts w:ascii="Tahoma" w:eastAsia="Times New Roman" w:hAnsi="Tahoma" w:cs="Tahoma"/>
          <w:sz w:val="20"/>
          <w:szCs w:val="20"/>
        </w:rPr>
        <w:t>3</w:t>
      </w:r>
      <w:r w:rsidR="00887225" w:rsidRPr="00E70E17">
        <w:rPr>
          <w:rFonts w:ascii="Tahoma" w:eastAsia="Times New Roman" w:hAnsi="Tahoma" w:cs="Tahoma"/>
          <w:sz w:val="20"/>
          <w:szCs w:val="20"/>
        </w:rPr>
        <w:t xml:space="preserve"> in Library East</w:t>
      </w:r>
    </w:p>
    <w:p w:rsidR="00887225" w:rsidRPr="00E70E17" w:rsidRDefault="00784CA0" w:rsidP="00887225">
      <w:pPr>
        <w:pStyle w:val="ListParagraph"/>
        <w:numPr>
          <w:ilvl w:val="0"/>
          <w:numId w:val="9"/>
        </w:numPr>
        <w:spacing w:after="0" w:line="240" w:lineRule="auto"/>
        <w:rPr>
          <w:rFonts w:ascii="Tahoma" w:eastAsia="Times New Roman" w:hAnsi="Tahoma" w:cs="Tahoma"/>
          <w:sz w:val="20"/>
          <w:szCs w:val="20"/>
        </w:rPr>
      </w:pPr>
      <w:r w:rsidRPr="00E70E17">
        <w:rPr>
          <w:rFonts w:ascii="Tahoma" w:eastAsia="Times New Roman" w:hAnsi="Tahoma" w:cs="Tahoma"/>
          <w:sz w:val="20"/>
          <w:szCs w:val="20"/>
        </w:rPr>
        <w:t>1</w:t>
      </w:r>
      <w:r w:rsidR="00887225" w:rsidRPr="00E70E17">
        <w:rPr>
          <w:rFonts w:ascii="Tahoma" w:eastAsia="Times New Roman" w:hAnsi="Tahoma" w:cs="Tahoma"/>
          <w:sz w:val="20"/>
          <w:szCs w:val="20"/>
        </w:rPr>
        <w:t xml:space="preserve"> in Newell Hall</w:t>
      </w:r>
    </w:p>
    <w:p w:rsidR="00887225" w:rsidRPr="00E70E17" w:rsidRDefault="00784CA0" w:rsidP="00887225">
      <w:pPr>
        <w:pStyle w:val="ListParagraph"/>
        <w:numPr>
          <w:ilvl w:val="0"/>
          <w:numId w:val="9"/>
        </w:numPr>
        <w:spacing w:after="0" w:line="240" w:lineRule="auto"/>
        <w:rPr>
          <w:rFonts w:ascii="Tahoma" w:eastAsia="Times New Roman" w:hAnsi="Tahoma" w:cs="Tahoma"/>
          <w:sz w:val="20"/>
          <w:szCs w:val="20"/>
        </w:rPr>
      </w:pPr>
      <w:r w:rsidRPr="00E70E17">
        <w:rPr>
          <w:rFonts w:ascii="Tahoma" w:eastAsia="Times New Roman" w:hAnsi="Tahoma" w:cs="Tahoma"/>
          <w:sz w:val="20"/>
          <w:szCs w:val="20"/>
        </w:rPr>
        <w:t>1</w:t>
      </w:r>
      <w:r w:rsidR="00887225" w:rsidRPr="00E70E17">
        <w:rPr>
          <w:rFonts w:ascii="Tahoma" w:eastAsia="Times New Roman" w:hAnsi="Tahoma" w:cs="Tahoma"/>
          <w:sz w:val="20"/>
          <w:szCs w:val="20"/>
        </w:rPr>
        <w:t xml:space="preserve"> in the Architecture and Fine Arts Library</w:t>
      </w:r>
    </w:p>
    <w:p w:rsidR="00887225" w:rsidRPr="00E70E17" w:rsidRDefault="00784CA0" w:rsidP="00887225">
      <w:pPr>
        <w:pStyle w:val="ListParagraph"/>
        <w:numPr>
          <w:ilvl w:val="0"/>
          <w:numId w:val="9"/>
        </w:numPr>
        <w:spacing w:after="0" w:line="240" w:lineRule="auto"/>
        <w:rPr>
          <w:rFonts w:ascii="Tahoma" w:eastAsia="Times New Roman" w:hAnsi="Tahoma" w:cs="Tahoma"/>
          <w:sz w:val="20"/>
          <w:szCs w:val="20"/>
        </w:rPr>
      </w:pPr>
      <w:r w:rsidRPr="00E70E17">
        <w:rPr>
          <w:rFonts w:ascii="Tahoma" w:eastAsia="Times New Roman" w:hAnsi="Tahoma" w:cs="Tahoma"/>
          <w:sz w:val="20"/>
          <w:szCs w:val="20"/>
        </w:rPr>
        <w:t>1</w:t>
      </w:r>
      <w:r w:rsidR="00887225" w:rsidRPr="00E70E17">
        <w:rPr>
          <w:rFonts w:ascii="Tahoma" w:eastAsia="Times New Roman" w:hAnsi="Tahoma" w:cs="Tahoma"/>
          <w:sz w:val="20"/>
          <w:szCs w:val="20"/>
        </w:rPr>
        <w:t xml:space="preserve"> in the Education Library</w:t>
      </w:r>
    </w:p>
    <w:p w:rsidR="00887225" w:rsidRPr="00E70E17" w:rsidRDefault="00784CA0" w:rsidP="00887225">
      <w:pPr>
        <w:pStyle w:val="ListParagraph"/>
        <w:numPr>
          <w:ilvl w:val="0"/>
          <w:numId w:val="9"/>
        </w:numPr>
        <w:spacing w:after="0" w:line="240" w:lineRule="auto"/>
        <w:rPr>
          <w:rFonts w:ascii="Tahoma" w:eastAsia="Times New Roman" w:hAnsi="Tahoma" w:cs="Tahoma"/>
          <w:sz w:val="20"/>
          <w:szCs w:val="20"/>
        </w:rPr>
      </w:pPr>
      <w:r w:rsidRPr="00E70E17">
        <w:rPr>
          <w:rFonts w:ascii="Tahoma" w:eastAsia="Times New Roman" w:hAnsi="Tahoma" w:cs="Tahoma"/>
          <w:sz w:val="20"/>
          <w:szCs w:val="20"/>
        </w:rPr>
        <w:t>1</w:t>
      </w:r>
      <w:r w:rsidR="00887225" w:rsidRPr="00E70E17">
        <w:rPr>
          <w:rFonts w:ascii="Tahoma" w:eastAsia="Times New Roman" w:hAnsi="Tahoma" w:cs="Tahoma"/>
          <w:sz w:val="20"/>
          <w:szCs w:val="20"/>
        </w:rPr>
        <w:t xml:space="preserve"> in the Health Science Center Library</w:t>
      </w:r>
    </w:p>
    <w:p w:rsidR="00887225" w:rsidRPr="00E70E17" w:rsidRDefault="00784CA0" w:rsidP="00887225">
      <w:pPr>
        <w:pStyle w:val="ListParagraph"/>
        <w:numPr>
          <w:ilvl w:val="0"/>
          <w:numId w:val="9"/>
        </w:numPr>
        <w:spacing w:after="0" w:line="240" w:lineRule="auto"/>
        <w:rPr>
          <w:rFonts w:ascii="Tahoma" w:eastAsia="Times New Roman" w:hAnsi="Tahoma" w:cs="Tahoma"/>
          <w:sz w:val="20"/>
          <w:szCs w:val="20"/>
        </w:rPr>
      </w:pPr>
      <w:r w:rsidRPr="00E70E17">
        <w:rPr>
          <w:rFonts w:ascii="Tahoma" w:eastAsia="Times New Roman" w:hAnsi="Tahoma" w:cs="Tahoma"/>
          <w:sz w:val="20"/>
          <w:szCs w:val="20"/>
        </w:rPr>
        <w:t>3</w:t>
      </w:r>
      <w:r w:rsidR="00887225" w:rsidRPr="00E70E17">
        <w:rPr>
          <w:rFonts w:ascii="Tahoma" w:eastAsia="Times New Roman" w:hAnsi="Tahoma" w:cs="Tahoma"/>
          <w:sz w:val="20"/>
          <w:szCs w:val="20"/>
        </w:rPr>
        <w:t xml:space="preserve"> in Marston Science Library</w:t>
      </w:r>
    </w:p>
    <w:p w:rsidR="00887225" w:rsidRPr="00E70E17" w:rsidRDefault="00887225" w:rsidP="00887225">
      <w:pPr>
        <w:spacing w:after="0" w:line="240" w:lineRule="auto"/>
        <w:rPr>
          <w:rFonts w:ascii="Tahoma" w:eastAsia="Times New Roman" w:hAnsi="Tahoma" w:cs="Tahoma"/>
          <w:sz w:val="20"/>
          <w:szCs w:val="20"/>
        </w:rPr>
      </w:pPr>
    </w:p>
    <w:p w:rsidR="005109B1" w:rsidRPr="00E70E17" w:rsidRDefault="005109B1" w:rsidP="005109B1">
      <w:pPr>
        <w:spacing w:after="0" w:line="240" w:lineRule="auto"/>
        <w:rPr>
          <w:rFonts w:ascii="Tahoma" w:eastAsia="Times New Roman" w:hAnsi="Tahoma" w:cs="Tahoma"/>
          <w:sz w:val="20"/>
          <w:szCs w:val="20"/>
        </w:rPr>
      </w:pPr>
      <w:r w:rsidRPr="00E70E17">
        <w:rPr>
          <w:rFonts w:ascii="Tahoma" w:eastAsia="Times New Roman" w:hAnsi="Tahoma" w:cs="Tahoma"/>
          <w:sz w:val="20"/>
          <w:szCs w:val="20"/>
        </w:rPr>
        <w:t xml:space="preserve">In addition, this project </w:t>
      </w:r>
      <w:r w:rsidR="00784CA0" w:rsidRPr="00E70E17">
        <w:rPr>
          <w:rFonts w:ascii="Tahoma" w:eastAsia="Times New Roman" w:hAnsi="Tahoma" w:cs="Tahoma"/>
          <w:sz w:val="20"/>
          <w:szCs w:val="20"/>
        </w:rPr>
        <w:t>will cover</w:t>
      </w:r>
      <w:r w:rsidRPr="00E70E17">
        <w:rPr>
          <w:rFonts w:ascii="Tahoma" w:eastAsia="Times New Roman" w:hAnsi="Tahoma" w:cs="Tahoma"/>
          <w:sz w:val="20"/>
          <w:szCs w:val="20"/>
        </w:rPr>
        <w:t xml:space="preserve"> development </w:t>
      </w:r>
      <w:r w:rsidR="00784CA0" w:rsidRPr="00E70E17">
        <w:rPr>
          <w:rFonts w:ascii="Tahoma" w:eastAsia="Times New Roman" w:hAnsi="Tahoma" w:cs="Tahoma"/>
          <w:sz w:val="20"/>
          <w:szCs w:val="20"/>
        </w:rPr>
        <w:t>costs for</w:t>
      </w:r>
      <w:r w:rsidRPr="00E70E17">
        <w:rPr>
          <w:rFonts w:ascii="Tahoma" w:eastAsia="Times New Roman" w:hAnsi="Tahoma" w:cs="Tahoma"/>
          <w:sz w:val="20"/>
          <w:szCs w:val="20"/>
        </w:rPr>
        <w:t xml:space="preserve"> the </w:t>
      </w:r>
      <w:r w:rsidR="00784CA0" w:rsidRPr="00E70E17">
        <w:rPr>
          <w:rFonts w:ascii="Tahoma" w:eastAsia="Times New Roman" w:hAnsi="Tahoma" w:cs="Tahoma"/>
          <w:sz w:val="20"/>
          <w:szCs w:val="20"/>
        </w:rPr>
        <w:t>Open S</w:t>
      </w:r>
      <w:r w:rsidRPr="00E70E17">
        <w:rPr>
          <w:rFonts w:ascii="Tahoma" w:eastAsia="Times New Roman" w:hAnsi="Tahoma" w:cs="Tahoma"/>
          <w:sz w:val="20"/>
          <w:szCs w:val="20"/>
        </w:rPr>
        <w:t xml:space="preserve">ource software which will run the information portals. </w:t>
      </w:r>
      <w:r w:rsidR="00784CA0" w:rsidRPr="00E70E17">
        <w:rPr>
          <w:rFonts w:ascii="Tahoma" w:eastAsia="Times New Roman" w:hAnsi="Tahoma" w:cs="Tahoma"/>
          <w:sz w:val="20"/>
          <w:szCs w:val="20"/>
        </w:rPr>
        <w:t>The software will leverage existing resources throughout the libraries and university to provide students with immediate help where they need it most. The Smathers Libraries have extensive experience creating and maintaining Open Source software. The costs for this project will develop the software, with ongoing support then provided by the Smathers Libraries. There</w:t>
      </w:r>
      <w:r w:rsidRPr="00E70E17">
        <w:rPr>
          <w:rFonts w:ascii="Tahoma" w:eastAsia="Times New Roman" w:hAnsi="Tahoma" w:cs="Tahoma"/>
          <w:sz w:val="20"/>
          <w:szCs w:val="20"/>
        </w:rPr>
        <w:t xml:space="preserve"> will </w:t>
      </w:r>
      <w:r w:rsidR="00784CA0" w:rsidRPr="00E70E17">
        <w:rPr>
          <w:rFonts w:ascii="Tahoma" w:eastAsia="Times New Roman" w:hAnsi="Tahoma" w:cs="Tahoma"/>
          <w:sz w:val="20"/>
          <w:szCs w:val="20"/>
        </w:rPr>
        <w:t>be minimum</w:t>
      </w:r>
      <w:r w:rsidRPr="00E70E17">
        <w:rPr>
          <w:rFonts w:ascii="Tahoma" w:eastAsia="Times New Roman" w:hAnsi="Tahoma" w:cs="Tahoma"/>
          <w:sz w:val="20"/>
          <w:szCs w:val="20"/>
        </w:rPr>
        <w:t xml:space="preserve"> continuing maintenance cost</w:t>
      </w:r>
      <w:r w:rsidR="00784CA0" w:rsidRPr="00E70E17">
        <w:rPr>
          <w:rFonts w:ascii="Tahoma" w:eastAsia="Times New Roman" w:hAnsi="Tahoma" w:cs="Tahoma"/>
          <w:sz w:val="20"/>
          <w:szCs w:val="20"/>
        </w:rPr>
        <w:t>s</w:t>
      </w:r>
      <w:r w:rsidRPr="00E70E17">
        <w:rPr>
          <w:rFonts w:ascii="Tahoma" w:eastAsia="Times New Roman" w:hAnsi="Tahoma" w:cs="Tahoma"/>
          <w:sz w:val="20"/>
          <w:szCs w:val="20"/>
        </w:rPr>
        <w:t xml:space="preserve"> and</w:t>
      </w:r>
      <w:r w:rsidR="00784CA0" w:rsidRPr="00E70E17">
        <w:rPr>
          <w:rFonts w:ascii="Tahoma" w:eastAsia="Times New Roman" w:hAnsi="Tahoma" w:cs="Tahoma"/>
          <w:sz w:val="20"/>
          <w:szCs w:val="20"/>
        </w:rPr>
        <w:t xml:space="preserve"> this will </w:t>
      </w:r>
      <w:r w:rsidRPr="00E70E17">
        <w:rPr>
          <w:rFonts w:ascii="Tahoma" w:eastAsia="Times New Roman" w:hAnsi="Tahoma" w:cs="Tahoma"/>
          <w:sz w:val="20"/>
          <w:szCs w:val="20"/>
        </w:rPr>
        <w:t>reduce the cost for placing additional portals throughout campus</w:t>
      </w:r>
      <w:r w:rsidR="00784CA0" w:rsidRPr="00E70E17">
        <w:rPr>
          <w:rFonts w:ascii="Tahoma" w:eastAsia="Times New Roman" w:hAnsi="Tahoma" w:cs="Tahoma"/>
          <w:sz w:val="20"/>
          <w:szCs w:val="20"/>
        </w:rPr>
        <w:t xml:space="preserve"> at additional locations to be determined after the pilot.  </w:t>
      </w:r>
    </w:p>
    <w:p w:rsidR="0002375A" w:rsidRPr="00E70E17" w:rsidRDefault="0002375A" w:rsidP="00CB652F">
      <w:pPr>
        <w:spacing w:line="240" w:lineRule="auto"/>
        <w:rPr>
          <w:rFonts w:cstheme="minorHAnsi"/>
          <w:sz w:val="20"/>
          <w:szCs w:val="20"/>
        </w:rPr>
      </w:pPr>
    </w:p>
    <w:p w:rsidR="00891FBA" w:rsidRPr="00E70E17" w:rsidRDefault="00891FBA" w:rsidP="00CB652F">
      <w:pPr>
        <w:spacing w:line="240" w:lineRule="auto"/>
        <w:rPr>
          <w:rFonts w:cstheme="minorHAnsi"/>
          <w:sz w:val="20"/>
          <w:szCs w:val="20"/>
        </w:rPr>
      </w:pPr>
      <w:r w:rsidRPr="00E70E17">
        <w:rPr>
          <w:rFonts w:cstheme="minorHAnsi"/>
          <w:b/>
          <w:sz w:val="20"/>
          <w:szCs w:val="20"/>
        </w:rPr>
        <w:t>Impact/Benefit</w:t>
      </w:r>
      <w:r w:rsidRPr="00E70E17">
        <w:rPr>
          <w:rFonts w:cstheme="minorHAnsi"/>
          <w:sz w:val="20"/>
          <w:szCs w:val="20"/>
        </w:rPr>
        <w:t>:</w:t>
      </w:r>
    </w:p>
    <w:p w:rsidR="00887225" w:rsidRPr="00E70E17" w:rsidRDefault="00A705B9" w:rsidP="00887225">
      <w:pPr>
        <w:spacing w:after="0" w:line="240" w:lineRule="auto"/>
        <w:rPr>
          <w:rFonts w:ascii="Tahoma" w:eastAsia="Times New Roman" w:hAnsi="Tahoma" w:cs="Tahoma"/>
          <w:sz w:val="20"/>
          <w:szCs w:val="20"/>
        </w:rPr>
      </w:pPr>
      <w:r w:rsidRPr="00E70E17">
        <w:rPr>
          <w:rFonts w:ascii="Tahoma" w:eastAsia="Times New Roman" w:hAnsi="Tahoma" w:cs="Tahoma"/>
          <w:sz w:val="20"/>
          <w:szCs w:val="20"/>
        </w:rPr>
        <w:t xml:space="preserve">Due to the nature </w:t>
      </w:r>
      <w:r w:rsidR="00887225" w:rsidRPr="00E70E17">
        <w:rPr>
          <w:rFonts w:ascii="Tahoma" w:eastAsia="Times New Roman" w:hAnsi="Tahoma" w:cs="Tahoma"/>
          <w:sz w:val="20"/>
          <w:szCs w:val="20"/>
        </w:rPr>
        <w:t xml:space="preserve">and wide footprint </w:t>
      </w:r>
      <w:r w:rsidR="009E4C2C" w:rsidRPr="00E70E17">
        <w:rPr>
          <w:rFonts w:ascii="Tahoma" w:eastAsia="Times New Roman" w:hAnsi="Tahoma" w:cs="Tahoma"/>
          <w:sz w:val="20"/>
          <w:szCs w:val="20"/>
        </w:rPr>
        <w:t>of</w:t>
      </w:r>
      <w:r w:rsidR="00887225" w:rsidRPr="00E70E17">
        <w:rPr>
          <w:rFonts w:ascii="Tahoma" w:eastAsia="Times New Roman" w:hAnsi="Tahoma" w:cs="Tahoma"/>
          <w:sz w:val="20"/>
          <w:szCs w:val="20"/>
        </w:rPr>
        <w:t xml:space="preserve"> the George A. Smathers Libraries, this project will serve all colleges throughout the university.  </w:t>
      </w:r>
      <w:r w:rsidR="005A13A7" w:rsidRPr="00E70E17">
        <w:rPr>
          <w:rFonts w:ascii="Tahoma" w:eastAsia="Times New Roman" w:hAnsi="Tahoma" w:cs="Tahoma"/>
          <w:sz w:val="20"/>
          <w:szCs w:val="20"/>
        </w:rPr>
        <w:t>T</w:t>
      </w:r>
      <w:r w:rsidR="00887225" w:rsidRPr="00E70E17">
        <w:rPr>
          <w:rFonts w:ascii="Tahoma" w:eastAsia="Times New Roman" w:hAnsi="Tahoma" w:cs="Tahoma"/>
          <w:sz w:val="20"/>
          <w:szCs w:val="20"/>
        </w:rPr>
        <w:t xml:space="preserve">his </w:t>
      </w:r>
      <w:r w:rsidR="005A13A7" w:rsidRPr="00E70E17">
        <w:rPr>
          <w:rFonts w:ascii="Tahoma" w:eastAsia="Times New Roman" w:hAnsi="Tahoma" w:cs="Tahoma"/>
          <w:sz w:val="20"/>
          <w:szCs w:val="20"/>
        </w:rPr>
        <w:t>is designed as a scalable pilot project.</w:t>
      </w:r>
      <w:r w:rsidR="00887225" w:rsidRPr="00E70E17">
        <w:rPr>
          <w:rFonts w:ascii="Tahoma" w:eastAsia="Times New Roman" w:hAnsi="Tahoma" w:cs="Tahoma"/>
          <w:sz w:val="20"/>
          <w:szCs w:val="20"/>
        </w:rPr>
        <w:t xml:space="preserve"> </w:t>
      </w:r>
      <w:r w:rsidR="005A13A7" w:rsidRPr="00E70E17">
        <w:rPr>
          <w:rFonts w:ascii="Tahoma" w:eastAsia="Times New Roman" w:hAnsi="Tahoma" w:cs="Tahoma"/>
          <w:sz w:val="20"/>
          <w:szCs w:val="20"/>
        </w:rPr>
        <w:t>Depending on the level of project success, additional</w:t>
      </w:r>
      <w:r w:rsidR="00887225" w:rsidRPr="00E70E17">
        <w:rPr>
          <w:rFonts w:ascii="Tahoma" w:eastAsia="Times New Roman" w:hAnsi="Tahoma" w:cs="Tahoma"/>
          <w:sz w:val="20"/>
          <w:szCs w:val="20"/>
        </w:rPr>
        <w:t xml:space="preserve"> informational portals could be placed throughout campus in other locations, such as welcome centers or dormitories, providing students with information at their f</w:t>
      </w:r>
      <w:r w:rsidR="005109B1" w:rsidRPr="00E70E17">
        <w:rPr>
          <w:rFonts w:ascii="Tahoma" w:eastAsia="Times New Roman" w:hAnsi="Tahoma" w:cs="Tahoma"/>
          <w:sz w:val="20"/>
          <w:szCs w:val="20"/>
        </w:rPr>
        <w:t>ingertips throughout our campus.</w:t>
      </w:r>
    </w:p>
    <w:p w:rsidR="005109B1" w:rsidRPr="00E70E17" w:rsidRDefault="005109B1" w:rsidP="00887225">
      <w:pPr>
        <w:spacing w:after="0" w:line="240" w:lineRule="auto"/>
        <w:rPr>
          <w:rFonts w:ascii="Tahoma" w:eastAsia="Times New Roman" w:hAnsi="Tahoma" w:cs="Tahoma"/>
          <w:sz w:val="20"/>
          <w:szCs w:val="20"/>
        </w:rPr>
      </w:pPr>
    </w:p>
    <w:p w:rsidR="005109B1" w:rsidRPr="00E70E17" w:rsidRDefault="005109B1" w:rsidP="00887225">
      <w:pPr>
        <w:spacing w:after="0" w:line="240" w:lineRule="auto"/>
        <w:rPr>
          <w:rFonts w:ascii="Tahoma" w:eastAsia="Times New Roman" w:hAnsi="Tahoma" w:cs="Tahoma"/>
          <w:sz w:val="20"/>
          <w:szCs w:val="20"/>
        </w:rPr>
      </w:pPr>
      <w:r w:rsidRPr="00E70E17">
        <w:rPr>
          <w:rFonts w:ascii="Tahoma" w:eastAsia="Times New Roman" w:hAnsi="Tahoma" w:cs="Tahoma"/>
          <w:sz w:val="20"/>
          <w:szCs w:val="20"/>
        </w:rPr>
        <w:t>Impact and benefit will continually be monitored through student focus groups and surveys.  The libraries will, working through the Student Ambassadors for the Libraries, convene focus groups to analyze impact and to garner student suggestions for additional content to be included in the portals.  Also, use of the portals will be closely monitored so they can be relocated as necessary to increase impact.</w:t>
      </w:r>
      <w:r w:rsidR="00A87AC4" w:rsidRPr="00E70E17">
        <w:rPr>
          <w:rFonts w:ascii="Tahoma" w:eastAsia="Times New Roman" w:hAnsi="Tahoma" w:cs="Tahoma"/>
          <w:sz w:val="20"/>
          <w:szCs w:val="20"/>
        </w:rPr>
        <w:t xml:space="preserve"> Student focus groups and usability studies will also ensure that the information included and the interface presentation best supports student need.</w:t>
      </w:r>
    </w:p>
    <w:p w:rsidR="005109B1" w:rsidRPr="00E70E17" w:rsidRDefault="005109B1" w:rsidP="00887225">
      <w:pPr>
        <w:spacing w:after="0" w:line="240" w:lineRule="auto"/>
        <w:rPr>
          <w:rFonts w:ascii="Tahoma" w:eastAsia="Times New Roman" w:hAnsi="Tahoma" w:cs="Tahoma"/>
          <w:sz w:val="20"/>
          <w:szCs w:val="20"/>
        </w:rPr>
      </w:pPr>
    </w:p>
    <w:p w:rsidR="005109B1" w:rsidRPr="00E70E17" w:rsidRDefault="005109B1" w:rsidP="00887225">
      <w:pPr>
        <w:spacing w:after="0" w:line="240" w:lineRule="auto"/>
        <w:rPr>
          <w:rFonts w:ascii="Tahoma" w:eastAsia="Times New Roman" w:hAnsi="Tahoma" w:cs="Tahoma"/>
          <w:sz w:val="20"/>
          <w:szCs w:val="20"/>
        </w:rPr>
      </w:pPr>
      <w:r w:rsidRPr="00E70E17">
        <w:rPr>
          <w:rFonts w:ascii="Tahoma" w:eastAsia="Times New Roman" w:hAnsi="Tahoma" w:cs="Tahoma"/>
          <w:sz w:val="20"/>
          <w:szCs w:val="20"/>
        </w:rPr>
        <w:t xml:space="preserve">In addition, the portal will be available via the Internet, allowing all students to partake in the collected resource and information portal.  This allows the project’s initial impact to be even larger than just the </w:t>
      </w:r>
      <w:r w:rsidR="00A87AC4" w:rsidRPr="00E70E17">
        <w:rPr>
          <w:rFonts w:ascii="Tahoma" w:eastAsia="Times New Roman" w:hAnsi="Tahoma" w:cs="Tahoma"/>
          <w:sz w:val="20"/>
          <w:szCs w:val="20"/>
        </w:rPr>
        <w:t xml:space="preserve">14 </w:t>
      </w:r>
      <w:r w:rsidRPr="00E70E17">
        <w:rPr>
          <w:rFonts w:ascii="Tahoma" w:eastAsia="Times New Roman" w:hAnsi="Tahoma" w:cs="Tahoma"/>
          <w:sz w:val="20"/>
          <w:szCs w:val="20"/>
        </w:rPr>
        <w:t>information porta</w:t>
      </w:r>
      <w:r w:rsidR="00A87AC4" w:rsidRPr="00E70E17">
        <w:rPr>
          <w:rFonts w:ascii="Tahoma" w:eastAsia="Times New Roman" w:hAnsi="Tahoma" w:cs="Tahoma"/>
          <w:sz w:val="20"/>
          <w:szCs w:val="20"/>
        </w:rPr>
        <w:t>ls funded in the</w:t>
      </w:r>
      <w:r w:rsidRPr="00E70E17">
        <w:rPr>
          <w:rFonts w:ascii="Tahoma" w:eastAsia="Times New Roman" w:hAnsi="Tahoma" w:cs="Tahoma"/>
          <w:sz w:val="20"/>
          <w:szCs w:val="20"/>
        </w:rPr>
        <w:t xml:space="preserve"> </w:t>
      </w:r>
      <w:r w:rsidR="00A87AC4" w:rsidRPr="00E70E17">
        <w:rPr>
          <w:rFonts w:ascii="Tahoma" w:eastAsia="Times New Roman" w:hAnsi="Tahoma" w:cs="Tahoma"/>
          <w:sz w:val="20"/>
          <w:szCs w:val="20"/>
        </w:rPr>
        <w:t>pilot</w:t>
      </w:r>
      <w:r w:rsidRPr="00E70E17">
        <w:rPr>
          <w:rFonts w:ascii="Tahoma" w:eastAsia="Times New Roman" w:hAnsi="Tahoma" w:cs="Tahoma"/>
          <w:sz w:val="20"/>
          <w:szCs w:val="20"/>
        </w:rPr>
        <w:t>.</w:t>
      </w:r>
    </w:p>
    <w:p w:rsidR="005109B1" w:rsidRPr="00E70E17" w:rsidRDefault="005109B1" w:rsidP="00887225">
      <w:pPr>
        <w:spacing w:after="0" w:line="240" w:lineRule="auto"/>
        <w:rPr>
          <w:rFonts w:ascii="Tahoma" w:eastAsia="Times New Roman" w:hAnsi="Tahoma" w:cs="Tahoma"/>
          <w:sz w:val="20"/>
          <w:szCs w:val="20"/>
        </w:rPr>
      </w:pPr>
    </w:p>
    <w:p w:rsidR="005109B1" w:rsidRPr="00E70E17" w:rsidRDefault="005109B1" w:rsidP="00887225">
      <w:pPr>
        <w:spacing w:after="0" w:line="240" w:lineRule="auto"/>
        <w:rPr>
          <w:rFonts w:ascii="Tahoma" w:eastAsia="Times New Roman" w:hAnsi="Tahoma" w:cs="Tahoma"/>
          <w:sz w:val="20"/>
          <w:szCs w:val="20"/>
        </w:rPr>
      </w:pPr>
      <w:r w:rsidRPr="00E70E17">
        <w:rPr>
          <w:rFonts w:ascii="Tahoma" w:eastAsia="Times New Roman" w:hAnsi="Tahoma" w:cs="Tahoma"/>
          <w:sz w:val="20"/>
          <w:szCs w:val="20"/>
        </w:rPr>
        <w:t>While maintenance should be minimal on th</w:t>
      </w:r>
      <w:r w:rsidR="00B05061" w:rsidRPr="00E70E17">
        <w:rPr>
          <w:rFonts w:ascii="Tahoma" w:eastAsia="Times New Roman" w:hAnsi="Tahoma" w:cs="Tahoma"/>
          <w:sz w:val="20"/>
          <w:szCs w:val="20"/>
        </w:rPr>
        <w:t>e system, the George A. Smather</w:t>
      </w:r>
      <w:r w:rsidRPr="00E70E17">
        <w:rPr>
          <w:rFonts w:ascii="Tahoma" w:eastAsia="Times New Roman" w:hAnsi="Tahoma" w:cs="Tahoma"/>
          <w:sz w:val="20"/>
          <w:szCs w:val="20"/>
        </w:rPr>
        <w:t xml:space="preserve">s Libraries commits to providing ongoing support and maintenance of the software for the informational portals installed </w:t>
      </w:r>
      <w:r w:rsidR="00B05061" w:rsidRPr="00E70E17">
        <w:rPr>
          <w:rFonts w:ascii="Tahoma" w:eastAsia="Times New Roman" w:hAnsi="Tahoma" w:cs="Tahoma"/>
          <w:sz w:val="20"/>
          <w:szCs w:val="20"/>
        </w:rPr>
        <w:t>for</w:t>
      </w:r>
      <w:r w:rsidRPr="00E70E17">
        <w:rPr>
          <w:rFonts w:ascii="Tahoma" w:eastAsia="Times New Roman" w:hAnsi="Tahoma" w:cs="Tahoma"/>
          <w:sz w:val="20"/>
          <w:szCs w:val="20"/>
        </w:rPr>
        <w:t xml:space="preserve"> this project</w:t>
      </w:r>
      <w:r w:rsidR="00B05061" w:rsidRPr="00E70E17">
        <w:rPr>
          <w:rFonts w:ascii="Tahoma" w:eastAsia="Times New Roman" w:hAnsi="Tahoma" w:cs="Tahoma"/>
          <w:sz w:val="20"/>
          <w:szCs w:val="20"/>
        </w:rPr>
        <w:t xml:space="preserve"> and for hardware during the life of the hardware</w:t>
      </w:r>
      <w:r w:rsidRPr="00E70E17">
        <w:rPr>
          <w:rFonts w:ascii="Tahoma" w:eastAsia="Times New Roman" w:hAnsi="Tahoma" w:cs="Tahoma"/>
          <w:sz w:val="20"/>
          <w:szCs w:val="20"/>
        </w:rPr>
        <w:t>.</w:t>
      </w:r>
    </w:p>
    <w:p w:rsidR="00887225" w:rsidRPr="00E70E17" w:rsidRDefault="00887225" w:rsidP="00887225">
      <w:pPr>
        <w:spacing w:after="0" w:line="240" w:lineRule="auto"/>
        <w:rPr>
          <w:rFonts w:ascii="Tahoma" w:eastAsia="Times New Roman" w:hAnsi="Tahoma" w:cs="Tahoma"/>
          <w:sz w:val="20"/>
          <w:szCs w:val="20"/>
        </w:rPr>
      </w:pPr>
    </w:p>
    <w:p w:rsidR="00887225" w:rsidRPr="00E70E17" w:rsidRDefault="00887225">
      <w:pPr>
        <w:rPr>
          <w:rFonts w:cstheme="minorHAnsi"/>
          <w:sz w:val="20"/>
          <w:szCs w:val="20"/>
        </w:rPr>
      </w:pPr>
    </w:p>
    <w:p w:rsidR="000605C3" w:rsidRPr="00E70E17" w:rsidRDefault="000605C3">
      <w:pPr>
        <w:rPr>
          <w:rFonts w:cstheme="minorHAnsi"/>
          <w:sz w:val="20"/>
          <w:szCs w:val="20"/>
        </w:rPr>
      </w:pPr>
      <w:r w:rsidRPr="00E70E17">
        <w:rPr>
          <w:rFonts w:cstheme="minorHAnsi"/>
          <w:sz w:val="20"/>
          <w:szCs w:val="20"/>
        </w:rPr>
        <w:br w:type="page"/>
      </w:r>
    </w:p>
    <w:p w:rsidR="000605C3" w:rsidRPr="00B96DFF" w:rsidRDefault="000605C3" w:rsidP="00CB652F">
      <w:pPr>
        <w:spacing w:line="240" w:lineRule="auto"/>
        <w:rPr>
          <w:rFonts w:cstheme="minorHAnsi"/>
          <w:sz w:val="20"/>
          <w:szCs w:val="20"/>
        </w:rPr>
      </w:pPr>
    </w:p>
    <w:p w:rsidR="000605C3" w:rsidRPr="00E70E17" w:rsidRDefault="000605C3" w:rsidP="000605C3">
      <w:pPr>
        <w:spacing w:line="240" w:lineRule="auto"/>
        <w:jc w:val="center"/>
        <w:rPr>
          <w:rFonts w:cstheme="minorHAnsi"/>
          <w:b/>
          <w:sz w:val="32"/>
          <w:szCs w:val="32"/>
        </w:rPr>
      </w:pPr>
      <w:r w:rsidRPr="00E70E17">
        <w:rPr>
          <w:rFonts w:cstheme="minorHAnsi"/>
          <w:b/>
          <w:sz w:val="32"/>
          <w:szCs w:val="32"/>
        </w:rPr>
        <w:t>Technology Fee Concept Paper Proposal Template Preliminary</w:t>
      </w:r>
      <w:r w:rsidR="003707F2" w:rsidRPr="00E70E17">
        <w:rPr>
          <w:rFonts w:cstheme="minorHAnsi"/>
          <w:b/>
          <w:sz w:val="32"/>
          <w:szCs w:val="32"/>
        </w:rPr>
        <w:t xml:space="preserve"> </w:t>
      </w:r>
      <w:r w:rsidRPr="00E70E17">
        <w:rPr>
          <w:rFonts w:cstheme="minorHAnsi"/>
          <w:b/>
          <w:sz w:val="32"/>
          <w:szCs w:val="32"/>
        </w:rPr>
        <w:t>Budget</w:t>
      </w:r>
    </w:p>
    <w:p w:rsidR="000605C3" w:rsidRPr="00B96DFF" w:rsidRDefault="000605C3" w:rsidP="000605C3">
      <w:pPr>
        <w:spacing w:line="240" w:lineRule="auto"/>
        <w:rPr>
          <w:rFonts w:cstheme="minorHAnsi"/>
          <w:sz w:val="20"/>
          <w:szCs w:val="20"/>
        </w:rPr>
      </w:pPr>
      <w:r w:rsidRPr="00B96DFF">
        <w:rPr>
          <w:rFonts w:cstheme="minorHAnsi"/>
          <w:b/>
          <w:sz w:val="20"/>
          <w:szCs w:val="20"/>
        </w:rPr>
        <w:t>Title</w:t>
      </w:r>
      <w:r w:rsidRPr="00B96DFF">
        <w:rPr>
          <w:rFonts w:cstheme="minorHAnsi"/>
          <w:sz w:val="20"/>
          <w:szCs w:val="20"/>
        </w:rPr>
        <w:t>:</w:t>
      </w:r>
      <w:r w:rsidR="005109B1">
        <w:rPr>
          <w:rFonts w:cstheme="minorHAnsi"/>
          <w:sz w:val="20"/>
          <w:szCs w:val="20"/>
        </w:rPr>
        <w:tab/>
      </w:r>
      <w:r w:rsidR="005109B1">
        <w:rPr>
          <w:rFonts w:cstheme="minorHAnsi"/>
          <w:sz w:val="20"/>
          <w:szCs w:val="20"/>
        </w:rPr>
        <w:tab/>
      </w:r>
      <w:r w:rsidR="005109B1" w:rsidRPr="00441589">
        <w:rPr>
          <w:rFonts w:ascii="Tahoma" w:hAnsi="Tahoma" w:cs="Tahoma"/>
          <w:b/>
          <w:color w:val="1A02CE"/>
          <w:sz w:val="20"/>
          <w:szCs w:val="20"/>
        </w:rPr>
        <w:t xml:space="preserve">Pilot Campus Interactive </w:t>
      </w:r>
      <w:r w:rsidR="005109B1">
        <w:rPr>
          <w:rFonts w:ascii="Tahoma" w:hAnsi="Tahoma" w:cs="Tahoma"/>
          <w:b/>
          <w:color w:val="1A02CE"/>
          <w:sz w:val="20"/>
          <w:szCs w:val="20"/>
        </w:rPr>
        <w:t>Information Portals</w:t>
      </w:r>
      <w:r w:rsidR="005109B1" w:rsidRPr="00441589">
        <w:rPr>
          <w:rFonts w:ascii="Tahoma" w:hAnsi="Tahoma" w:cs="Tahoma"/>
          <w:b/>
          <w:color w:val="1A02CE"/>
          <w:sz w:val="20"/>
          <w:szCs w:val="20"/>
        </w:rPr>
        <w:t xml:space="preserve"> and Digital Signage</w:t>
      </w:r>
      <w:r w:rsidR="00E70E17">
        <w:rPr>
          <w:rFonts w:ascii="Tahoma" w:hAnsi="Tahoma" w:cs="Tahoma"/>
          <w:b/>
          <w:color w:val="1A02CE"/>
          <w:sz w:val="20"/>
          <w:szCs w:val="20"/>
        </w:rPr>
        <w:t xml:space="preserve"> </w:t>
      </w:r>
    </w:p>
    <w:p w:rsidR="007119C9" w:rsidRPr="00B96DFF" w:rsidRDefault="007119C9" w:rsidP="000605C3">
      <w:pPr>
        <w:spacing w:line="240" w:lineRule="auto"/>
        <w:rPr>
          <w:rFonts w:cstheme="minorHAnsi"/>
          <w:b/>
          <w:sz w:val="20"/>
          <w:szCs w:val="20"/>
        </w:rPr>
      </w:pPr>
      <w:r w:rsidRPr="00B96DFF">
        <w:rPr>
          <w:rFonts w:cstheme="minorHAnsi"/>
          <w:b/>
          <w:sz w:val="20"/>
          <w:szCs w:val="20"/>
        </w:rPr>
        <w:t>Proposer’s Name:</w:t>
      </w:r>
      <w:r w:rsidR="00E70E17">
        <w:rPr>
          <w:rFonts w:cstheme="minorHAnsi"/>
          <w:b/>
          <w:sz w:val="20"/>
          <w:szCs w:val="20"/>
        </w:rPr>
        <w:t xml:space="preserve"> </w:t>
      </w:r>
      <w:r w:rsidR="00E70E17">
        <w:rPr>
          <w:rFonts w:cstheme="minorHAnsi"/>
          <w:b/>
          <w:sz w:val="20"/>
          <w:szCs w:val="20"/>
        </w:rPr>
        <w:tab/>
      </w:r>
      <w:r w:rsidR="00E70E17">
        <w:rPr>
          <w:rFonts w:ascii="Tahoma" w:hAnsi="Tahoma" w:cs="Tahoma"/>
          <w:b/>
          <w:color w:val="1A02CE"/>
          <w:sz w:val="20"/>
          <w:szCs w:val="20"/>
        </w:rPr>
        <w:t xml:space="preserve">Diane </w:t>
      </w:r>
      <w:proofErr w:type="spellStart"/>
      <w:r w:rsidR="00E70E17">
        <w:rPr>
          <w:rFonts w:ascii="Tahoma" w:hAnsi="Tahoma" w:cs="Tahoma"/>
          <w:b/>
          <w:color w:val="1A02CE"/>
          <w:sz w:val="20"/>
          <w:szCs w:val="20"/>
        </w:rPr>
        <w:t>Bruxvoort</w:t>
      </w:r>
      <w:proofErr w:type="spellEnd"/>
    </w:p>
    <w:p w:rsidR="000605C3" w:rsidRPr="00E70E17" w:rsidRDefault="00C30548" w:rsidP="000605C3">
      <w:pPr>
        <w:spacing w:line="240" w:lineRule="auto"/>
        <w:jc w:val="center"/>
        <w:rPr>
          <w:rFonts w:cstheme="minorHAnsi"/>
          <w:b/>
          <w:sz w:val="32"/>
          <w:szCs w:val="32"/>
        </w:rPr>
      </w:pPr>
      <w:r w:rsidRPr="00E70E17">
        <w:rPr>
          <w:rFonts w:cstheme="minorHAnsi"/>
          <w:b/>
          <w:sz w:val="32"/>
          <w:szCs w:val="32"/>
        </w:rPr>
        <w:t xml:space="preserve">PRELIMINARY </w:t>
      </w:r>
      <w:r w:rsidR="000605C3" w:rsidRPr="00E70E17">
        <w:rPr>
          <w:rFonts w:cstheme="minorHAnsi"/>
          <w:b/>
          <w:sz w:val="32"/>
          <w:szCs w:val="32"/>
        </w:rPr>
        <w:t>BUDGET</w:t>
      </w:r>
    </w:p>
    <w:p w:rsidR="00741338" w:rsidRPr="00741338" w:rsidRDefault="00741338" w:rsidP="00741338">
      <w:pPr>
        <w:spacing w:line="240" w:lineRule="auto"/>
        <w:rPr>
          <w:rFonts w:cstheme="minorHAnsi"/>
          <w:b/>
          <w:color w:val="1A02CE"/>
          <w:sz w:val="20"/>
          <w:szCs w:val="20"/>
        </w:rPr>
      </w:pPr>
      <w:bookmarkStart w:id="0" w:name="_GoBack"/>
      <w:bookmarkEnd w:id="0"/>
    </w:p>
    <w:p w:rsidR="00741338" w:rsidRDefault="00741338" w:rsidP="00741338">
      <w:pPr>
        <w:spacing w:line="240" w:lineRule="auto"/>
        <w:rPr>
          <w:rFonts w:cstheme="minorHAnsi"/>
          <w:b/>
          <w:color w:val="1A02CE"/>
          <w:sz w:val="20"/>
          <w:szCs w:val="20"/>
        </w:rPr>
      </w:pPr>
    </w:p>
    <w:tbl>
      <w:tblPr>
        <w:tblStyle w:val="TableGrid"/>
        <w:tblW w:w="0" w:type="auto"/>
        <w:tblLook w:val="04A0" w:firstRow="1" w:lastRow="0" w:firstColumn="1" w:lastColumn="0" w:noHBand="0" w:noVBand="1"/>
      </w:tblPr>
      <w:tblGrid>
        <w:gridCol w:w="6678"/>
        <w:gridCol w:w="990"/>
        <w:gridCol w:w="900"/>
        <w:gridCol w:w="1008"/>
      </w:tblGrid>
      <w:tr w:rsidR="00741338" w:rsidTr="00741338">
        <w:tc>
          <w:tcPr>
            <w:tcW w:w="6678" w:type="dxa"/>
            <w:shd w:val="clear" w:color="auto" w:fill="000000" w:themeFill="text1"/>
          </w:tcPr>
          <w:p w:rsidR="00741338" w:rsidRPr="00C30548" w:rsidRDefault="00741338" w:rsidP="00741338">
            <w:pPr>
              <w:rPr>
                <w:rFonts w:cstheme="minorHAnsi"/>
                <w:b/>
                <w:color w:val="FFFFFF" w:themeColor="background1"/>
                <w:sz w:val="20"/>
                <w:szCs w:val="20"/>
              </w:rPr>
            </w:pPr>
            <w:r w:rsidRPr="00C30548">
              <w:rPr>
                <w:rFonts w:cstheme="minorHAnsi"/>
                <w:b/>
                <w:color w:val="FFFFFF" w:themeColor="background1"/>
                <w:sz w:val="20"/>
                <w:szCs w:val="20"/>
              </w:rPr>
              <w:t>Description</w:t>
            </w:r>
          </w:p>
        </w:tc>
        <w:tc>
          <w:tcPr>
            <w:tcW w:w="990" w:type="dxa"/>
            <w:shd w:val="clear" w:color="auto" w:fill="000000" w:themeFill="text1"/>
          </w:tcPr>
          <w:p w:rsidR="00741338" w:rsidRPr="00C30548" w:rsidRDefault="00741338" w:rsidP="00C30548">
            <w:pPr>
              <w:jc w:val="right"/>
              <w:rPr>
                <w:rFonts w:cstheme="minorHAnsi"/>
                <w:b/>
                <w:color w:val="FFFFFF" w:themeColor="background1"/>
                <w:sz w:val="20"/>
                <w:szCs w:val="20"/>
              </w:rPr>
            </w:pPr>
            <w:r w:rsidRPr="00C30548">
              <w:rPr>
                <w:rFonts w:cstheme="minorHAnsi"/>
                <w:b/>
                <w:color w:val="FFFFFF" w:themeColor="background1"/>
                <w:sz w:val="20"/>
                <w:szCs w:val="20"/>
              </w:rPr>
              <w:t>Cost</w:t>
            </w:r>
          </w:p>
        </w:tc>
        <w:tc>
          <w:tcPr>
            <w:tcW w:w="900" w:type="dxa"/>
            <w:shd w:val="clear" w:color="auto" w:fill="000000" w:themeFill="text1"/>
          </w:tcPr>
          <w:p w:rsidR="00741338" w:rsidRPr="00C30548" w:rsidRDefault="00741338" w:rsidP="00C30548">
            <w:pPr>
              <w:jc w:val="right"/>
              <w:rPr>
                <w:rFonts w:cstheme="minorHAnsi"/>
                <w:b/>
                <w:color w:val="FFFFFF" w:themeColor="background1"/>
                <w:sz w:val="20"/>
                <w:szCs w:val="20"/>
              </w:rPr>
            </w:pPr>
            <w:proofErr w:type="spellStart"/>
            <w:r w:rsidRPr="00C30548">
              <w:rPr>
                <w:rFonts w:cstheme="minorHAnsi"/>
                <w:b/>
                <w:color w:val="FFFFFF" w:themeColor="background1"/>
                <w:sz w:val="20"/>
                <w:szCs w:val="20"/>
              </w:rPr>
              <w:t>Qty</w:t>
            </w:r>
            <w:proofErr w:type="spellEnd"/>
          </w:p>
        </w:tc>
        <w:tc>
          <w:tcPr>
            <w:tcW w:w="1008" w:type="dxa"/>
            <w:shd w:val="clear" w:color="auto" w:fill="000000" w:themeFill="text1"/>
          </w:tcPr>
          <w:p w:rsidR="00741338" w:rsidRPr="00C30548" w:rsidRDefault="00741338" w:rsidP="00C30548">
            <w:pPr>
              <w:jc w:val="right"/>
              <w:rPr>
                <w:rFonts w:cstheme="minorHAnsi"/>
                <w:b/>
                <w:color w:val="FFFFFF" w:themeColor="background1"/>
                <w:sz w:val="20"/>
                <w:szCs w:val="20"/>
              </w:rPr>
            </w:pPr>
            <w:r w:rsidRPr="00C30548">
              <w:rPr>
                <w:rFonts w:cstheme="minorHAnsi"/>
                <w:b/>
                <w:color w:val="FFFFFF" w:themeColor="background1"/>
                <w:sz w:val="20"/>
                <w:szCs w:val="20"/>
              </w:rPr>
              <w:t>Total</w:t>
            </w:r>
          </w:p>
        </w:tc>
      </w:tr>
      <w:tr w:rsidR="00741338" w:rsidTr="00741338">
        <w:tc>
          <w:tcPr>
            <w:tcW w:w="6678" w:type="dxa"/>
          </w:tcPr>
          <w:p w:rsidR="00741338" w:rsidRDefault="00741338" w:rsidP="003707F2">
            <w:pPr>
              <w:rPr>
                <w:rFonts w:cstheme="minorHAnsi"/>
                <w:b/>
                <w:color w:val="1A02CE"/>
                <w:sz w:val="20"/>
                <w:szCs w:val="20"/>
              </w:rPr>
            </w:pPr>
            <w:r w:rsidRPr="00741338">
              <w:rPr>
                <w:rFonts w:cstheme="minorHAnsi"/>
                <w:b/>
                <w:color w:val="1A02CE"/>
                <w:sz w:val="20"/>
                <w:szCs w:val="20"/>
              </w:rPr>
              <w:t>1</w:t>
            </w:r>
            <w:r w:rsidR="003707F2">
              <w:rPr>
                <w:rFonts w:cstheme="minorHAnsi"/>
                <w:b/>
                <w:color w:val="1A02CE"/>
                <w:sz w:val="20"/>
                <w:szCs w:val="20"/>
              </w:rPr>
              <w:t>2 Months of programming for creation of open-source software</w:t>
            </w:r>
          </w:p>
        </w:tc>
        <w:tc>
          <w:tcPr>
            <w:tcW w:w="990" w:type="dxa"/>
          </w:tcPr>
          <w:p w:rsidR="00741338" w:rsidRDefault="00BC4A2C" w:rsidP="007A11E5">
            <w:pPr>
              <w:jc w:val="right"/>
              <w:rPr>
                <w:rFonts w:cstheme="minorHAnsi"/>
                <w:b/>
                <w:color w:val="1A02CE"/>
                <w:sz w:val="20"/>
                <w:szCs w:val="20"/>
              </w:rPr>
            </w:pPr>
            <w:r>
              <w:rPr>
                <w:rFonts w:cstheme="minorHAnsi"/>
                <w:b/>
                <w:color w:val="1A02CE"/>
                <w:sz w:val="20"/>
                <w:szCs w:val="20"/>
              </w:rPr>
              <w:t>$66</w:t>
            </w:r>
            <w:r w:rsidR="0075559C">
              <w:rPr>
                <w:rFonts w:cstheme="minorHAnsi"/>
                <w:b/>
                <w:color w:val="1A02CE"/>
                <w:sz w:val="20"/>
                <w:szCs w:val="20"/>
              </w:rPr>
              <w:t>,</w:t>
            </w:r>
            <w:r>
              <w:rPr>
                <w:rFonts w:cstheme="minorHAnsi"/>
                <w:b/>
                <w:color w:val="1A02CE"/>
                <w:sz w:val="20"/>
                <w:szCs w:val="20"/>
              </w:rPr>
              <w:t>132</w:t>
            </w:r>
          </w:p>
        </w:tc>
        <w:tc>
          <w:tcPr>
            <w:tcW w:w="900" w:type="dxa"/>
          </w:tcPr>
          <w:p w:rsidR="00741338" w:rsidRDefault="00741338" w:rsidP="007A11E5">
            <w:pPr>
              <w:jc w:val="right"/>
              <w:rPr>
                <w:rFonts w:cstheme="minorHAnsi"/>
                <w:b/>
                <w:color w:val="1A02CE"/>
                <w:sz w:val="20"/>
                <w:szCs w:val="20"/>
              </w:rPr>
            </w:pPr>
            <w:r>
              <w:rPr>
                <w:rFonts w:cstheme="minorHAnsi"/>
                <w:b/>
                <w:color w:val="1A02CE"/>
                <w:sz w:val="20"/>
                <w:szCs w:val="20"/>
              </w:rPr>
              <w:t>1</w:t>
            </w:r>
          </w:p>
        </w:tc>
        <w:tc>
          <w:tcPr>
            <w:tcW w:w="1008" w:type="dxa"/>
          </w:tcPr>
          <w:p w:rsidR="00741338" w:rsidRDefault="007A11E5" w:rsidP="00D4752C">
            <w:pPr>
              <w:jc w:val="right"/>
              <w:rPr>
                <w:rFonts w:cstheme="minorHAnsi"/>
                <w:b/>
                <w:color w:val="1A02CE"/>
                <w:sz w:val="20"/>
                <w:szCs w:val="20"/>
              </w:rPr>
            </w:pPr>
            <w:r>
              <w:rPr>
                <w:rFonts w:cstheme="minorHAnsi"/>
                <w:b/>
                <w:color w:val="1A02CE"/>
                <w:sz w:val="20"/>
                <w:szCs w:val="20"/>
              </w:rPr>
              <w:t>$</w:t>
            </w:r>
            <w:r w:rsidR="00D4752C">
              <w:rPr>
                <w:rFonts w:cstheme="minorHAnsi"/>
                <w:b/>
                <w:color w:val="1A02CE"/>
                <w:sz w:val="20"/>
                <w:szCs w:val="20"/>
              </w:rPr>
              <w:t>66</w:t>
            </w:r>
            <w:r w:rsidR="0075559C">
              <w:rPr>
                <w:rFonts w:cstheme="minorHAnsi"/>
                <w:b/>
                <w:color w:val="1A02CE"/>
                <w:sz w:val="20"/>
                <w:szCs w:val="20"/>
              </w:rPr>
              <w:t>,</w:t>
            </w:r>
            <w:r w:rsidR="00D4752C">
              <w:rPr>
                <w:rFonts w:cstheme="minorHAnsi"/>
                <w:b/>
                <w:color w:val="1A02CE"/>
                <w:sz w:val="20"/>
                <w:szCs w:val="20"/>
              </w:rPr>
              <w:t>132</w:t>
            </w:r>
          </w:p>
        </w:tc>
      </w:tr>
      <w:tr w:rsidR="00741338" w:rsidTr="00741338">
        <w:tc>
          <w:tcPr>
            <w:tcW w:w="6678" w:type="dxa"/>
          </w:tcPr>
          <w:p w:rsidR="00741338" w:rsidRPr="007A11E5" w:rsidRDefault="007A11E5" w:rsidP="00741338">
            <w:pPr>
              <w:rPr>
                <w:rFonts w:cstheme="minorHAnsi"/>
                <w:b/>
                <w:color w:val="1A02CE"/>
                <w:sz w:val="20"/>
                <w:szCs w:val="20"/>
              </w:rPr>
            </w:pPr>
            <w:r w:rsidRPr="007A11E5">
              <w:rPr>
                <w:rFonts w:cs="Tahoma"/>
                <w:b/>
                <w:color w:val="1A02CE"/>
                <w:sz w:val="20"/>
                <w:szCs w:val="20"/>
              </w:rPr>
              <w:t>Samsung 40-ing LCD TV - 400TS-3 1080p Touch Screen TV</w:t>
            </w:r>
          </w:p>
        </w:tc>
        <w:tc>
          <w:tcPr>
            <w:tcW w:w="990" w:type="dxa"/>
          </w:tcPr>
          <w:p w:rsidR="00741338" w:rsidRDefault="007A11E5" w:rsidP="007A11E5">
            <w:pPr>
              <w:jc w:val="right"/>
              <w:rPr>
                <w:rFonts w:cstheme="minorHAnsi"/>
                <w:b/>
                <w:color w:val="1A02CE"/>
                <w:sz w:val="20"/>
                <w:szCs w:val="20"/>
              </w:rPr>
            </w:pPr>
            <w:r>
              <w:rPr>
                <w:rFonts w:cstheme="minorHAnsi"/>
                <w:b/>
                <w:color w:val="1A02CE"/>
                <w:sz w:val="20"/>
                <w:szCs w:val="20"/>
              </w:rPr>
              <w:t>$2</w:t>
            </w:r>
            <w:r w:rsidR="0075559C">
              <w:rPr>
                <w:rFonts w:cstheme="minorHAnsi"/>
                <w:b/>
                <w:color w:val="1A02CE"/>
                <w:sz w:val="20"/>
                <w:szCs w:val="20"/>
              </w:rPr>
              <w:t>,</w:t>
            </w:r>
            <w:r>
              <w:rPr>
                <w:rFonts w:cstheme="minorHAnsi"/>
                <w:b/>
                <w:color w:val="1A02CE"/>
                <w:sz w:val="20"/>
                <w:szCs w:val="20"/>
              </w:rPr>
              <w:t>399</w:t>
            </w:r>
          </w:p>
        </w:tc>
        <w:tc>
          <w:tcPr>
            <w:tcW w:w="900" w:type="dxa"/>
          </w:tcPr>
          <w:p w:rsidR="00741338" w:rsidRDefault="007A11E5" w:rsidP="007A11E5">
            <w:pPr>
              <w:jc w:val="right"/>
              <w:rPr>
                <w:rFonts w:cstheme="minorHAnsi"/>
                <w:b/>
                <w:color w:val="1A02CE"/>
                <w:sz w:val="20"/>
                <w:szCs w:val="20"/>
              </w:rPr>
            </w:pPr>
            <w:r>
              <w:rPr>
                <w:rFonts w:cstheme="minorHAnsi"/>
                <w:b/>
                <w:color w:val="1A02CE"/>
                <w:sz w:val="20"/>
                <w:szCs w:val="20"/>
              </w:rPr>
              <w:t>14</w:t>
            </w:r>
          </w:p>
        </w:tc>
        <w:tc>
          <w:tcPr>
            <w:tcW w:w="1008" w:type="dxa"/>
          </w:tcPr>
          <w:p w:rsidR="00741338" w:rsidRDefault="00C30548" w:rsidP="007A11E5">
            <w:pPr>
              <w:jc w:val="right"/>
              <w:rPr>
                <w:rFonts w:cstheme="minorHAnsi"/>
                <w:b/>
                <w:color w:val="1A02CE"/>
                <w:sz w:val="20"/>
                <w:szCs w:val="20"/>
              </w:rPr>
            </w:pPr>
            <w:r>
              <w:rPr>
                <w:rFonts w:cstheme="minorHAnsi"/>
                <w:b/>
                <w:color w:val="1A02CE"/>
                <w:sz w:val="20"/>
                <w:szCs w:val="20"/>
              </w:rPr>
              <w:t>$33</w:t>
            </w:r>
            <w:r w:rsidR="0075559C">
              <w:rPr>
                <w:rFonts w:cstheme="minorHAnsi"/>
                <w:b/>
                <w:color w:val="1A02CE"/>
                <w:sz w:val="20"/>
                <w:szCs w:val="20"/>
              </w:rPr>
              <w:t>,</w:t>
            </w:r>
            <w:r w:rsidR="007A11E5">
              <w:rPr>
                <w:rFonts w:cstheme="minorHAnsi"/>
                <w:b/>
                <w:color w:val="1A02CE"/>
                <w:sz w:val="20"/>
                <w:szCs w:val="20"/>
              </w:rPr>
              <w:t>586</w:t>
            </w:r>
          </w:p>
        </w:tc>
      </w:tr>
      <w:tr w:rsidR="00741338" w:rsidTr="00741338">
        <w:tc>
          <w:tcPr>
            <w:tcW w:w="6678" w:type="dxa"/>
          </w:tcPr>
          <w:p w:rsidR="00741338" w:rsidRPr="00C30548" w:rsidRDefault="00C30548" w:rsidP="00741338">
            <w:pPr>
              <w:rPr>
                <w:rFonts w:cstheme="minorHAnsi"/>
                <w:b/>
                <w:color w:val="1A02CE"/>
                <w:sz w:val="20"/>
                <w:szCs w:val="20"/>
              </w:rPr>
            </w:pPr>
            <w:proofErr w:type="spellStart"/>
            <w:r w:rsidRPr="00C30548">
              <w:rPr>
                <w:rFonts w:cs="Tahoma"/>
                <w:b/>
                <w:color w:val="1A02CE"/>
                <w:sz w:val="20"/>
                <w:szCs w:val="20"/>
              </w:rPr>
              <w:t>Optiplex</w:t>
            </w:r>
            <w:proofErr w:type="spellEnd"/>
            <w:r w:rsidRPr="00C30548">
              <w:rPr>
                <w:rFonts w:cs="Tahoma"/>
                <w:b/>
                <w:color w:val="1A02CE"/>
                <w:sz w:val="20"/>
                <w:szCs w:val="20"/>
              </w:rPr>
              <w:t xml:space="preserve"> 790 Ultra Small Form Factor</w:t>
            </w:r>
            <w:r w:rsidR="00A154B6">
              <w:rPr>
                <w:rFonts w:cs="Tahoma"/>
                <w:b/>
                <w:color w:val="1A02CE"/>
                <w:sz w:val="20"/>
                <w:szCs w:val="20"/>
              </w:rPr>
              <w:t xml:space="preserve"> PC</w:t>
            </w:r>
          </w:p>
        </w:tc>
        <w:tc>
          <w:tcPr>
            <w:tcW w:w="990" w:type="dxa"/>
          </w:tcPr>
          <w:p w:rsidR="00741338" w:rsidRDefault="00C30548" w:rsidP="007A11E5">
            <w:pPr>
              <w:jc w:val="right"/>
              <w:rPr>
                <w:rFonts w:cstheme="minorHAnsi"/>
                <w:b/>
                <w:color w:val="1A02CE"/>
                <w:sz w:val="20"/>
                <w:szCs w:val="20"/>
              </w:rPr>
            </w:pPr>
            <w:r>
              <w:rPr>
                <w:rFonts w:cstheme="minorHAnsi"/>
                <w:b/>
                <w:color w:val="1A02CE"/>
                <w:sz w:val="20"/>
                <w:szCs w:val="20"/>
              </w:rPr>
              <w:t>$1</w:t>
            </w:r>
            <w:r w:rsidR="0075559C">
              <w:rPr>
                <w:rFonts w:cstheme="minorHAnsi"/>
                <w:b/>
                <w:color w:val="1A02CE"/>
                <w:sz w:val="20"/>
                <w:szCs w:val="20"/>
              </w:rPr>
              <w:t>,</w:t>
            </w:r>
            <w:r>
              <w:rPr>
                <w:rFonts w:cstheme="minorHAnsi"/>
                <w:b/>
                <w:color w:val="1A02CE"/>
                <w:sz w:val="20"/>
                <w:szCs w:val="20"/>
              </w:rPr>
              <w:t>079</w:t>
            </w:r>
          </w:p>
        </w:tc>
        <w:tc>
          <w:tcPr>
            <w:tcW w:w="900" w:type="dxa"/>
          </w:tcPr>
          <w:p w:rsidR="00741338" w:rsidRDefault="00C30548" w:rsidP="007A11E5">
            <w:pPr>
              <w:jc w:val="right"/>
              <w:rPr>
                <w:rFonts w:cstheme="minorHAnsi"/>
                <w:b/>
                <w:color w:val="1A02CE"/>
                <w:sz w:val="20"/>
                <w:szCs w:val="20"/>
              </w:rPr>
            </w:pPr>
            <w:r>
              <w:rPr>
                <w:rFonts w:cstheme="minorHAnsi"/>
                <w:b/>
                <w:color w:val="1A02CE"/>
                <w:sz w:val="20"/>
                <w:szCs w:val="20"/>
              </w:rPr>
              <w:t>14</w:t>
            </w:r>
          </w:p>
        </w:tc>
        <w:tc>
          <w:tcPr>
            <w:tcW w:w="1008" w:type="dxa"/>
          </w:tcPr>
          <w:p w:rsidR="00741338" w:rsidRDefault="00C30548" w:rsidP="007A11E5">
            <w:pPr>
              <w:jc w:val="right"/>
              <w:rPr>
                <w:rFonts w:cstheme="minorHAnsi"/>
                <w:b/>
                <w:color w:val="1A02CE"/>
                <w:sz w:val="20"/>
                <w:szCs w:val="20"/>
              </w:rPr>
            </w:pPr>
            <w:r>
              <w:rPr>
                <w:rFonts w:cstheme="minorHAnsi"/>
                <w:b/>
                <w:color w:val="1A02CE"/>
                <w:sz w:val="20"/>
                <w:szCs w:val="20"/>
              </w:rPr>
              <w:t>$15</w:t>
            </w:r>
            <w:r w:rsidR="0075559C">
              <w:rPr>
                <w:rFonts w:cstheme="minorHAnsi"/>
                <w:b/>
                <w:color w:val="1A02CE"/>
                <w:sz w:val="20"/>
                <w:szCs w:val="20"/>
              </w:rPr>
              <w:t>,</w:t>
            </w:r>
            <w:r>
              <w:rPr>
                <w:rFonts w:cstheme="minorHAnsi"/>
                <w:b/>
                <w:color w:val="1A02CE"/>
                <w:sz w:val="20"/>
                <w:szCs w:val="20"/>
              </w:rPr>
              <w:t>106</w:t>
            </w:r>
          </w:p>
        </w:tc>
      </w:tr>
      <w:tr w:rsidR="00741338" w:rsidTr="00741338">
        <w:tc>
          <w:tcPr>
            <w:tcW w:w="6678" w:type="dxa"/>
          </w:tcPr>
          <w:p w:rsidR="00741338" w:rsidRDefault="00C30548" w:rsidP="00741338">
            <w:pPr>
              <w:rPr>
                <w:rFonts w:cstheme="minorHAnsi"/>
                <w:b/>
                <w:color w:val="1A02CE"/>
                <w:sz w:val="20"/>
                <w:szCs w:val="20"/>
              </w:rPr>
            </w:pPr>
            <w:r>
              <w:rPr>
                <w:rFonts w:cstheme="minorHAnsi"/>
                <w:b/>
                <w:color w:val="1A02CE"/>
                <w:sz w:val="20"/>
                <w:szCs w:val="20"/>
              </w:rPr>
              <w:t>Installation / Custom Cabinets</w:t>
            </w:r>
          </w:p>
        </w:tc>
        <w:tc>
          <w:tcPr>
            <w:tcW w:w="990" w:type="dxa"/>
          </w:tcPr>
          <w:p w:rsidR="00741338" w:rsidRDefault="00C30548" w:rsidP="007A11E5">
            <w:pPr>
              <w:jc w:val="right"/>
              <w:rPr>
                <w:rFonts w:cstheme="minorHAnsi"/>
                <w:b/>
                <w:color w:val="1A02CE"/>
                <w:sz w:val="20"/>
                <w:szCs w:val="20"/>
              </w:rPr>
            </w:pPr>
            <w:r>
              <w:rPr>
                <w:rFonts w:cstheme="minorHAnsi"/>
                <w:b/>
                <w:color w:val="1A02CE"/>
                <w:sz w:val="20"/>
                <w:szCs w:val="20"/>
              </w:rPr>
              <w:t>$1</w:t>
            </w:r>
            <w:r w:rsidR="0075559C">
              <w:rPr>
                <w:rFonts w:cstheme="minorHAnsi"/>
                <w:b/>
                <w:color w:val="1A02CE"/>
                <w:sz w:val="20"/>
                <w:szCs w:val="20"/>
              </w:rPr>
              <w:t>,</w:t>
            </w:r>
            <w:r>
              <w:rPr>
                <w:rFonts w:cstheme="minorHAnsi"/>
                <w:b/>
                <w:color w:val="1A02CE"/>
                <w:sz w:val="20"/>
                <w:szCs w:val="20"/>
              </w:rPr>
              <w:t>500</w:t>
            </w:r>
          </w:p>
        </w:tc>
        <w:tc>
          <w:tcPr>
            <w:tcW w:w="900" w:type="dxa"/>
          </w:tcPr>
          <w:p w:rsidR="00741338" w:rsidRDefault="00C30548" w:rsidP="007A11E5">
            <w:pPr>
              <w:jc w:val="right"/>
              <w:rPr>
                <w:rFonts w:cstheme="minorHAnsi"/>
                <w:b/>
                <w:color w:val="1A02CE"/>
                <w:sz w:val="20"/>
                <w:szCs w:val="20"/>
              </w:rPr>
            </w:pPr>
            <w:r>
              <w:rPr>
                <w:rFonts w:cstheme="minorHAnsi"/>
                <w:b/>
                <w:color w:val="1A02CE"/>
                <w:sz w:val="20"/>
                <w:szCs w:val="20"/>
              </w:rPr>
              <w:t>14</w:t>
            </w:r>
          </w:p>
        </w:tc>
        <w:tc>
          <w:tcPr>
            <w:tcW w:w="1008" w:type="dxa"/>
          </w:tcPr>
          <w:p w:rsidR="00741338" w:rsidRDefault="00C30548" w:rsidP="007A11E5">
            <w:pPr>
              <w:jc w:val="right"/>
              <w:rPr>
                <w:rFonts w:cstheme="minorHAnsi"/>
                <w:b/>
                <w:color w:val="1A02CE"/>
                <w:sz w:val="20"/>
                <w:szCs w:val="20"/>
              </w:rPr>
            </w:pPr>
            <w:r>
              <w:rPr>
                <w:rFonts w:cstheme="minorHAnsi"/>
                <w:b/>
                <w:color w:val="1A02CE"/>
                <w:sz w:val="20"/>
                <w:szCs w:val="20"/>
              </w:rPr>
              <w:t>$21</w:t>
            </w:r>
            <w:r w:rsidR="0075559C">
              <w:rPr>
                <w:rFonts w:cstheme="minorHAnsi"/>
                <w:b/>
                <w:color w:val="1A02CE"/>
                <w:sz w:val="20"/>
                <w:szCs w:val="20"/>
              </w:rPr>
              <w:t>,</w:t>
            </w:r>
            <w:r>
              <w:rPr>
                <w:rFonts w:cstheme="minorHAnsi"/>
                <w:b/>
                <w:color w:val="1A02CE"/>
                <w:sz w:val="20"/>
                <w:szCs w:val="20"/>
              </w:rPr>
              <w:t>000</w:t>
            </w:r>
          </w:p>
        </w:tc>
      </w:tr>
      <w:tr w:rsidR="00C30548" w:rsidRPr="00C30548" w:rsidTr="00C30548">
        <w:tc>
          <w:tcPr>
            <w:tcW w:w="6678" w:type="dxa"/>
            <w:shd w:val="clear" w:color="auto" w:fill="FBD4B4" w:themeFill="accent6" w:themeFillTint="66"/>
          </w:tcPr>
          <w:p w:rsidR="00C30548" w:rsidRPr="00C30548" w:rsidRDefault="00C30548" w:rsidP="00741338">
            <w:pPr>
              <w:rPr>
                <w:rFonts w:cstheme="minorHAnsi"/>
                <w:b/>
                <w:sz w:val="20"/>
                <w:szCs w:val="20"/>
              </w:rPr>
            </w:pPr>
            <w:r w:rsidRPr="00C30548">
              <w:rPr>
                <w:rFonts w:cstheme="minorHAnsi"/>
                <w:b/>
                <w:sz w:val="20"/>
                <w:szCs w:val="20"/>
              </w:rPr>
              <w:t>TOTAL COST OF PROJECT</w:t>
            </w:r>
          </w:p>
        </w:tc>
        <w:tc>
          <w:tcPr>
            <w:tcW w:w="990" w:type="dxa"/>
            <w:shd w:val="clear" w:color="auto" w:fill="FBD4B4" w:themeFill="accent6" w:themeFillTint="66"/>
          </w:tcPr>
          <w:p w:rsidR="00C30548" w:rsidRPr="00C30548" w:rsidRDefault="00C30548" w:rsidP="007A11E5">
            <w:pPr>
              <w:jc w:val="right"/>
              <w:rPr>
                <w:rFonts w:cstheme="minorHAnsi"/>
                <w:b/>
                <w:sz w:val="20"/>
                <w:szCs w:val="20"/>
              </w:rPr>
            </w:pPr>
          </w:p>
        </w:tc>
        <w:tc>
          <w:tcPr>
            <w:tcW w:w="900" w:type="dxa"/>
            <w:shd w:val="clear" w:color="auto" w:fill="FBD4B4" w:themeFill="accent6" w:themeFillTint="66"/>
          </w:tcPr>
          <w:p w:rsidR="00C30548" w:rsidRPr="00C30548" w:rsidRDefault="00C30548" w:rsidP="007A11E5">
            <w:pPr>
              <w:jc w:val="right"/>
              <w:rPr>
                <w:rFonts w:cstheme="minorHAnsi"/>
                <w:b/>
                <w:sz w:val="20"/>
                <w:szCs w:val="20"/>
              </w:rPr>
            </w:pPr>
          </w:p>
        </w:tc>
        <w:tc>
          <w:tcPr>
            <w:tcW w:w="1008" w:type="dxa"/>
            <w:shd w:val="clear" w:color="auto" w:fill="FBD4B4" w:themeFill="accent6" w:themeFillTint="66"/>
          </w:tcPr>
          <w:p w:rsidR="00C30548" w:rsidRPr="00C30548" w:rsidRDefault="00C30548" w:rsidP="00BC4A2C">
            <w:pPr>
              <w:jc w:val="right"/>
              <w:rPr>
                <w:rFonts w:cstheme="minorHAnsi"/>
                <w:b/>
                <w:sz w:val="20"/>
                <w:szCs w:val="20"/>
              </w:rPr>
            </w:pPr>
            <w:r w:rsidRPr="00C30548">
              <w:rPr>
                <w:rFonts w:cstheme="minorHAnsi"/>
                <w:b/>
                <w:sz w:val="20"/>
                <w:szCs w:val="20"/>
              </w:rPr>
              <w:t>$13</w:t>
            </w:r>
            <w:r w:rsidR="00BC4A2C">
              <w:rPr>
                <w:rFonts w:cstheme="minorHAnsi"/>
                <w:b/>
                <w:sz w:val="20"/>
                <w:szCs w:val="20"/>
              </w:rPr>
              <w:t>5</w:t>
            </w:r>
            <w:r w:rsidR="0075559C">
              <w:rPr>
                <w:rFonts w:cstheme="minorHAnsi"/>
                <w:b/>
                <w:sz w:val="20"/>
                <w:szCs w:val="20"/>
              </w:rPr>
              <w:t>,</w:t>
            </w:r>
            <w:r w:rsidR="00BC4A2C">
              <w:rPr>
                <w:rFonts w:cstheme="minorHAnsi"/>
                <w:b/>
                <w:sz w:val="20"/>
                <w:szCs w:val="20"/>
              </w:rPr>
              <w:t>824</w:t>
            </w:r>
          </w:p>
        </w:tc>
      </w:tr>
    </w:tbl>
    <w:p w:rsidR="00741338" w:rsidRPr="00741338" w:rsidRDefault="00741338" w:rsidP="00741338">
      <w:pPr>
        <w:spacing w:line="240" w:lineRule="auto"/>
        <w:rPr>
          <w:rFonts w:cstheme="minorHAnsi"/>
          <w:b/>
          <w:color w:val="1A02CE"/>
          <w:sz w:val="20"/>
          <w:szCs w:val="20"/>
        </w:rPr>
      </w:pPr>
    </w:p>
    <w:p w:rsidR="000605C3" w:rsidRPr="00B96DFF" w:rsidRDefault="000605C3">
      <w:pPr>
        <w:rPr>
          <w:rFonts w:cstheme="minorHAnsi"/>
          <w:sz w:val="20"/>
          <w:szCs w:val="20"/>
        </w:rPr>
      </w:pPr>
      <w:r w:rsidRPr="00B96DFF">
        <w:rPr>
          <w:rFonts w:cstheme="minorHAnsi"/>
          <w:sz w:val="20"/>
          <w:szCs w:val="20"/>
        </w:rPr>
        <w:br w:type="page"/>
      </w:r>
    </w:p>
    <w:p w:rsidR="000605C3" w:rsidRPr="00B96DFF" w:rsidRDefault="000605C3" w:rsidP="000605C3">
      <w:pPr>
        <w:spacing w:line="240" w:lineRule="auto"/>
        <w:jc w:val="center"/>
        <w:rPr>
          <w:rFonts w:cstheme="minorHAnsi"/>
          <w:b/>
          <w:sz w:val="20"/>
          <w:szCs w:val="20"/>
        </w:rPr>
      </w:pPr>
      <w:r w:rsidRPr="00B96DFF">
        <w:rPr>
          <w:rFonts w:cstheme="minorHAnsi"/>
          <w:b/>
          <w:sz w:val="20"/>
          <w:szCs w:val="20"/>
        </w:rPr>
        <w:lastRenderedPageBreak/>
        <w:t xml:space="preserve">Technology Fee Concept Paper Proposal Template </w:t>
      </w:r>
      <w:r w:rsidR="007119C9" w:rsidRPr="00B96DFF">
        <w:rPr>
          <w:rFonts w:cstheme="minorHAnsi"/>
          <w:b/>
          <w:sz w:val="20"/>
          <w:szCs w:val="20"/>
        </w:rPr>
        <w:t>Sponsor Signature Form</w:t>
      </w:r>
    </w:p>
    <w:tbl>
      <w:tblPr>
        <w:tblStyle w:val="TableGrid"/>
        <w:tblW w:w="0" w:type="auto"/>
        <w:tblLook w:val="04A0" w:firstRow="1" w:lastRow="0" w:firstColumn="1" w:lastColumn="0" w:noHBand="0" w:noVBand="1"/>
      </w:tblPr>
      <w:tblGrid>
        <w:gridCol w:w="9576"/>
      </w:tblGrid>
      <w:tr w:rsidR="00FC76DA" w:rsidRPr="00B96DFF" w:rsidTr="00FC76DA">
        <w:tc>
          <w:tcPr>
            <w:tcW w:w="9576" w:type="dxa"/>
          </w:tcPr>
          <w:p w:rsidR="00FC76DA" w:rsidRPr="00B96DFF" w:rsidRDefault="00FC76DA" w:rsidP="00FC76DA">
            <w:pPr>
              <w:rPr>
                <w:rFonts w:cstheme="minorHAnsi"/>
                <w:sz w:val="20"/>
                <w:szCs w:val="20"/>
              </w:rPr>
            </w:pPr>
            <w:r w:rsidRPr="00B96DFF">
              <w:rPr>
                <w:rFonts w:cstheme="minorHAnsi"/>
                <w:b/>
                <w:sz w:val="20"/>
                <w:szCs w:val="20"/>
              </w:rPr>
              <w:t>Title</w:t>
            </w:r>
            <w:r w:rsidRPr="00B96DFF">
              <w:rPr>
                <w:rFonts w:cstheme="minorHAnsi"/>
                <w:sz w:val="20"/>
                <w:szCs w:val="20"/>
              </w:rPr>
              <w:t xml:space="preserve">: </w:t>
            </w:r>
          </w:p>
          <w:p w:rsidR="00FC76DA" w:rsidRPr="00E30B93" w:rsidRDefault="00E30B93" w:rsidP="000605C3">
            <w:pPr>
              <w:rPr>
                <w:rFonts w:ascii="Tahoma" w:hAnsi="Tahoma" w:cs="Tahoma"/>
                <w:color w:val="1A02CE"/>
                <w:sz w:val="20"/>
                <w:szCs w:val="20"/>
              </w:rPr>
            </w:pPr>
            <w:r w:rsidRPr="00441589">
              <w:rPr>
                <w:rFonts w:ascii="Tahoma" w:hAnsi="Tahoma" w:cs="Tahoma"/>
                <w:b/>
                <w:color w:val="1A02CE"/>
                <w:sz w:val="20"/>
                <w:szCs w:val="20"/>
              </w:rPr>
              <w:t xml:space="preserve">Pilot </w:t>
            </w:r>
            <w:r>
              <w:rPr>
                <w:rFonts w:ascii="Tahoma" w:hAnsi="Tahoma" w:cs="Tahoma"/>
                <w:b/>
                <w:color w:val="1A02CE"/>
                <w:sz w:val="20"/>
                <w:szCs w:val="20"/>
              </w:rPr>
              <w:t xml:space="preserve">for </w:t>
            </w:r>
            <w:r w:rsidRPr="00441589">
              <w:rPr>
                <w:rFonts w:ascii="Tahoma" w:hAnsi="Tahoma" w:cs="Tahoma"/>
                <w:b/>
                <w:color w:val="1A02CE"/>
                <w:sz w:val="20"/>
                <w:szCs w:val="20"/>
              </w:rPr>
              <w:t xml:space="preserve">Campus Interactive </w:t>
            </w:r>
            <w:r>
              <w:rPr>
                <w:rFonts w:ascii="Tahoma" w:hAnsi="Tahoma" w:cs="Tahoma"/>
                <w:b/>
                <w:color w:val="1A02CE"/>
                <w:sz w:val="20"/>
                <w:szCs w:val="20"/>
              </w:rPr>
              <w:t>Information Portals</w:t>
            </w:r>
            <w:r w:rsidRPr="00441589">
              <w:rPr>
                <w:rFonts w:ascii="Tahoma" w:hAnsi="Tahoma" w:cs="Tahoma"/>
                <w:b/>
                <w:color w:val="1A02CE"/>
                <w:sz w:val="20"/>
                <w:szCs w:val="20"/>
              </w:rPr>
              <w:t xml:space="preserve"> and Digital Signage</w:t>
            </w:r>
          </w:p>
        </w:tc>
      </w:tr>
      <w:tr w:rsidR="00FC76DA" w:rsidRPr="00B96DFF" w:rsidTr="00FC76DA">
        <w:tc>
          <w:tcPr>
            <w:tcW w:w="9576" w:type="dxa"/>
          </w:tcPr>
          <w:p w:rsidR="00FC76DA" w:rsidRPr="00B96DFF" w:rsidRDefault="00FC76DA" w:rsidP="00FC76DA">
            <w:pPr>
              <w:rPr>
                <w:rFonts w:cstheme="minorHAnsi"/>
                <w:b/>
                <w:sz w:val="20"/>
                <w:szCs w:val="20"/>
              </w:rPr>
            </w:pPr>
            <w:r w:rsidRPr="00B96DFF">
              <w:rPr>
                <w:rFonts w:cstheme="minorHAnsi"/>
                <w:b/>
                <w:sz w:val="20"/>
                <w:szCs w:val="20"/>
              </w:rPr>
              <w:t>Proposer</w:t>
            </w:r>
            <w:r w:rsidR="007119C9" w:rsidRPr="00B96DFF">
              <w:rPr>
                <w:rFonts w:cstheme="minorHAnsi"/>
                <w:b/>
                <w:sz w:val="20"/>
                <w:szCs w:val="20"/>
              </w:rPr>
              <w:t>’s Name</w:t>
            </w:r>
            <w:r w:rsidRPr="00B96DFF">
              <w:rPr>
                <w:rFonts w:cstheme="minorHAnsi"/>
                <w:b/>
                <w:sz w:val="20"/>
                <w:szCs w:val="20"/>
              </w:rPr>
              <w:t>:</w:t>
            </w:r>
          </w:p>
          <w:p w:rsidR="00FC76DA" w:rsidRPr="00E30B93" w:rsidRDefault="00E30B93" w:rsidP="000605C3">
            <w:pPr>
              <w:rPr>
                <w:rFonts w:ascii="Tahoma" w:hAnsi="Tahoma" w:cs="Tahoma"/>
                <w:b/>
                <w:color w:val="1A02CE"/>
                <w:sz w:val="20"/>
                <w:szCs w:val="20"/>
              </w:rPr>
            </w:pPr>
            <w:r>
              <w:rPr>
                <w:rFonts w:ascii="Tahoma" w:hAnsi="Tahoma" w:cs="Tahoma"/>
                <w:b/>
                <w:color w:val="1A02CE"/>
                <w:sz w:val="20"/>
                <w:szCs w:val="20"/>
              </w:rPr>
              <w:t xml:space="preserve">Diane </w:t>
            </w:r>
            <w:proofErr w:type="spellStart"/>
            <w:r>
              <w:rPr>
                <w:rFonts w:ascii="Tahoma" w:hAnsi="Tahoma" w:cs="Tahoma"/>
                <w:b/>
                <w:color w:val="1A02CE"/>
                <w:sz w:val="20"/>
                <w:szCs w:val="20"/>
              </w:rPr>
              <w:t>Bruxvoort</w:t>
            </w:r>
            <w:proofErr w:type="spellEnd"/>
            <w:r>
              <w:rPr>
                <w:rFonts w:ascii="Tahoma" w:hAnsi="Tahoma" w:cs="Tahoma"/>
                <w:b/>
                <w:color w:val="1A02CE"/>
                <w:sz w:val="20"/>
                <w:szCs w:val="20"/>
              </w:rPr>
              <w:t>, Senior Associate Dean Scholarly Resources &amp; Research Services</w:t>
            </w:r>
            <w:r w:rsidRPr="00441589">
              <w:rPr>
                <w:rFonts w:ascii="Tahoma" w:hAnsi="Tahoma" w:cs="Tahoma"/>
                <w:b/>
                <w:color w:val="1A02CE"/>
                <w:sz w:val="20"/>
                <w:szCs w:val="20"/>
              </w:rPr>
              <w:t xml:space="preserve"> </w:t>
            </w:r>
          </w:p>
        </w:tc>
      </w:tr>
    </w:tbl>
    <w:p w:rsidR="00FC76DA" w:rsidRPr="00B96DFF" w:rsidRDefault="00FC76DA" w:rsidP="000605C3">
      <w:pPr>
        <w:spacing w:line="240" w:lineRule="auto"/>
        <w:rPr>
          <w:rFonts w:cstheme="minorHAnsi"/>
          <w:b/>
          <w:sz w:val="20"/>
          <w:szCs w:val="20"/>
        </w:rPr>
      </w:pPr>
    </w:p>
    <w:tbl>
      <w:tblPr>
        <w:tblStyle w:val="TableGrid"/>
        <w:tblW w:w="0" w:type="auto"/>
        <w:tblLook w:val="04A0" w:firstRow="1" w:lastRow="0" w:firstColumn="1" w:lastColumn="0" w:noHBand="0" w:noVBand="1"/>
      </w:tblPr>
      <w:tblGrid>
        <w:gridCol w:w="9576"/>
      </w:tblGrid>
      <w:tr w:rsidR="00FC76DA" w:rsidRPr="00B96DFF" w:rsidTr="00FC76DA">
        <w:tc>
          <w:tcPr>
            <w:tcW w:w="9576" w:type="dxa"/>
          </w:tcPr>
          <w:p w:rsidR="00FC76DA" w:rsidRPr="00B96DFF" w:rsidRDefault="00FC76DA" w:rsidP="00FC76DA">
            <w:pPr>
              <w:rPr>
                <w:rFonts w:cstheme="minorHAnsi"/>
                <w:b/>
                <w:sz w:val="20"/>
                <w:szCs w:val="20"/>
              </w:rPr>
            </w:pPr>
            <w:r w:rsidRPr="00B96DFF">
              <w:rPr>
                <w:rFonts w:cstheme="minorHAnsi"/>
                <w:b/>
                <w:sz w:val="20"/>
                <w:szCs w:val="20"/>
              </w:rPr>
              <w:t>Note:  By signing this form the sponsor is making a commitment to support the project if selected for submission of a full proposal.  This may include providing startup or recurring resources</w:t>
            </w:r>
            <w:r w:rsidR="002E1DC2" w:rsidRPr="00B96DFF">
              <w:rPr>
                <w:rFonts w:cstheme="minorHAnsi"/>
                <w:b/>
                <w:sz w:val="20"/>
                <w:szCs w:val="20"/>
              </w:rPr>
              <w:t>, but at</w:t>
            </w:r>
            <w:r w:rsidR="00E1615B" w:rsidRPr="00B96DFF">
              <w:rPr>
                <w:rFonts w:cstheme="minorHAnsi"/>
                <w:b/>
                <w:sz w:val="20"/>
                <w:szCs w:val="20"/>
              </w:rPr>
              <w:t xml:space="preserve"> t</w:t>
            </w:r>
            <w:r w:rsidR="002E1DC2" w:rsidRPr="00B96DFF">
              <w:rPr>
                <w:rFonts w:cstheme="minorHAnsi"/>
                <w:b/>
                <w:sz w:val="20"/>
                <w:szCs w:val="20"/>
              </w:rPr>
              <w:t>his time no specific commitments are made</w:t>
            </w:r>
            <w:r w:rsidRPr="00B96DFF">
              <w:rPr>
                <w:rFonts w:cstheme="minorHAnsi"/>
                <w:b/>
                <w:sz w:val="20"/>
                <w:szCs w:val="20"/>
              </w:rPr>
              <w:t>.</w:t>
            </w:r>
          </w:p>
          <w:p w:rsidR="00FC76DA" w:rsidRPr="00B96DFF" w:rsidRDefault="00FC76DA" w:rsidP="00FC76DA">
            <w:pPr>
              <w:rPr>
                <w:rFonts w:cstheme="minorHAnsi"/>
                <w:b/>
                <w:sz w:val="20"/>
                <w:szCs w:val="20"/>
              </w:rPr>
            </w:pPr>
          </w:p>
          <w:p w:rsidR="00FC76DA" w:rsidRPr="00B96DFF" w:rsidRDefault="00FC76DA" w:rsidP="00FC76DA">
            <w:pPr>
              <w:rPr>
                <w:rFonts w:cstheme="minorHAnsi"/>
                <w:b/>
                <w:sz w:val="20"/>
                <w:szCs w:val="20"/>
              </w:rPr>
            </w:pPr>
            <w:r w:rsidRPr="00B96DFF">
              <w:rPr>
                <w:rFonts w:cstheme="minorHAnsi"/>
                <w:b/>
                <w:sz w:val="20"/>
                <w:szCs w:val="20"/>
              </w:rPr>
              <w:t xml:space="preserve">Signature of sponsor: </w:t>
            </w:r>
            <w:r w:rsidR="00E1615B" w:rsidRPr="00B96DFF">
              <w:rPr>
                <w:rFonts w:cstheme="minorHAnsi"/>
                <w:b/>
                <w:sz w:val="20"/>
                <w:szCs w:val="20"/>
              </w:rPr>
              <w:t xml:space="preserve"> c</w:t>
            </w:r>
            <w:r w:rsidR="007119C9" w:rsidRPr="00B96DFF">
              <w:rPr>
                <w:rFonts w:cstheme="minorHAnsi"/>
                <w:b/>
                <w:sz w:val="20"/>
                <w:szCs w:val="20"/>
              </w:rPr>
              <w:t xml:space="preserve">ollege </w:t>
            </w:r>
            <w:r w:rsidR="00E1615B" w:rsidRPr="00B96DFF">
              <w:rPr>
                <w:rFonts w:cstheme="minorHAnsi"/>
                <w:b/>
                <w:sz w:val="20"/>
                <w:szCs w:val="20"/>
              </w:rPr>
              <w:t>d</w:t>
            </w:r>
            <w:r w:rsidR="007119C9" w:rsidRPr="00B96DFF">
              <w:rPr>
                <w:rFonts w:cstheme="minorHAnsi"/>
                <w:b/>
                <w:sz w:val="20"/>
                <w:szCs w:val="20"/>
              </w:rPr>
              <w:t xml:space="preserve">ean, or </w:t>
            </w:r>
            <w:r w:rsidR="00E1615B" w:rsidRPr="00B96DFF">
              <w:rPr>
                <w:rFonts w:cstheme="minorHAnsi"/>
                <w:b/>
                <w:sz w:val="20"/>
                <w:szCs w:val="20"/>
              </w:rPr>
              <w:t>u</w:t>
            </w:r>
            <w:r w:rsidR="007119C9" w:rsidRPr="00B96DFF">
              <w:rPr>
                <w:rFonts w:cstheme="minorHAnsi"/>
                <w:b/>
                <w:sz w:val="20"/>
                <w:szCs w:val="20"/>
              </w:rPr>
              <w:t xml:space="preserve">nit </w:t>
            </w:r>
            <w:r w:rsidR="00E1615B" w:rsidRPr="00B96DFF">
              <w:rPr>
                <w:rFonts w:cstheme="minorHAnsi"/>
                <w:b/>
                <w:sz w:val="20"/>
                <w:szCs w:val="20"/>
              </w:rPr>
              <w:t>d</w:t>
            </w:r>
            <w:r w:rsidR="007119C9" w:rsidRPr="00B96DFF">
              <w:rPr>
                <w:rFonts w:cstheme="minorHAnsi"/>
                <w:b/>
                <w:sz w:val="20"/>
                <w:szCs w:val="20"/>
              </w:rPr>
              <w:t>irector</w:t>
            </w:r>
            <w:r w:rsidRPr="00B96DFF">
              <w:rPr>
                <w:rFonts w:cstheme="minorHAnsi"/>
                <w:b/>
                <w:sz w:val="20"/>
                <w:szCs w:val="20"/>
              </w:rPr>
              <w:t xml:space="preserve">, or </w:t>
            </w:r>
            <w:r w:rsidR="00E1615B" w:rsidRPr="00B96DFF">
              <w:rPr>
                <w:rFonts w:cstheme="minorHAnsi"/>
                <w:b/>
                <w:sz w:val="20"/>
                <w:szCs w:val="20"/>
              </w:rPr>
              <w:t>VP</w:t>
            </w:r>
            <w:r w:rsidRPr="00B96DFF">
              <w:rPr>
                <w:rFonts w:cstheme="minorHAnsi"/>
                <w:b/>
                <w:sz w:val="20"/>
                <w:szCs w:val="20"/>
              </w:rPr>
              <w:t xml:space="preserve"> for </w:t>
            </w:r>
            <w:r w:rsidR="00E1615B" w:rsidRPr="00B96DFF">
              <w:rPr>
                <w:rFonts w:cstheme="minorHAnsi"/>
                <w:b/>
                <w:sz w:val="20"/>
                <w:szCs w:val="20"/>
              </w:rPr>
              <w:t>s</w:t>
            </w:r>
            <w:r w:rsidRPr="00B96DFF">
              <w:rPr>
                <w:rFonts w:cstheme="minorHAnsi"/>
                <w:b/>
                <w:sz w:val="20"/>
                <w:szCs w:val="20"/>
              </w:rPr>
              <w:t xml:space="preserve">tudent </w:t>
            </w:r>
            <w:r w:rsidR="00E1615B" w:rsidRPr="00B96DFF">
              <w:rPr>
                <w:rFonts w:cstheme="minorHAnsi"/>
                <w:b/>
                <w:sz w:val="20"/>
                <w:szCs w:val="20"/>
              </w:rPr>
              <w:t>a</w:t>
            </w:r>
            <w:r w:rsidRPr="00B96DFF">
              <w:rPr>
                <w:rFonts w:cstheme="minorHAnsi"/>
                <w:b/>
                <w:sz w:val="20"/>
                <w:szCs w:val="20"/>
              </w:rPr>
              <w:t>ffairs.</w:t>
            </w:r>
          </w:p>
          <w:p w:rsidR="00FC76DA" w:rsidRPr="00B96DFF" w:rsidRDefault="00FC76DA" w:rsidP="00FC76DA">
            <w:pPr>
              <w:rPr>
                <w:rFonts w:cstheme="minorHAnsi"/>
                <w:b/>
                <w:sz w:val="20"/>
                <w:szCs w:val="20"/>
              </w:rPr>
            </w:pPr>
          </w:p>
          <w:p w:rsidR="00FC76DA" w:rsidRPr="00B96DFF" w:rsidRDefault="00FC76DA" w:rsidP="00FC76DA">
            <w:pPr>
              <w:rPr>
                <w:rFonts w:cstheme="minorHAnsi"/>
                <w:b/>
                <w:sz w:val="20"/>
                <w:szCs w:val="20"/>
              </w:rPr>
            </w:pPr>
          </w:p>
          <w:p w:rsidR="00FC76DA" w:rsidRPr="00B96DFF" w:rsidRDefault="00FC76DA" w:rsidP="00FC76DA">
            <w:pPr>
              <w:rPr>
                <w:rFonts w:cstheme="minorHAnsi"/>
                <w:b/>
                <w:sz w:val="20"/>
                <w:szCs w:val="20"/>
              </w:rPr>
            </w:pPr>
            <w:r w:rsidRPr="00B96DFF">
              <w:rPr>
                <w:rFonts w:cstheme="minorHAnsi"/>
                <w:b/>
                <w:sz w:val="20"/>
                <w:szCs w:val="20"/>
              </w:rPr>
              <w:t>__________________________________________</w:t>
            </w:r>
            <w:r w:rsidR="007119C9" w:rsidRPr="00B96DFF">
              <w:rPr>
                <w:rFonts w:cstheme="minorHAnsi"/>
                <w:b/>
                <w:sz w:val="20"/>
                <w:szCs w:val="20"/>
              </w:rPr>
              <w:t xml:space="preserve">    ____________________________</w:t>
            </w:r>
          </w:p>
          <w:p w:rsidR="00FC76DA" w:rsidRDefault="00FC76DA" w:rsidP="00FC76DA">
            <w:pPr>
              <w:rPr>
                <w:rFonts w:cstheme="minorHAnsi"/>
                <w:b/>
                <w:sz w:val="20"/>
                <w:szCs w:val="20"/>
              </w:rPr>
            </w:pPr>
            <w:r w:rsidRPr="00B96DFF">
              <w:rPr>
                <w:rFonts w:cstheme="minorHAnsi"/>
                <w:b/>
                <w:sz w:val="20"/>
                <w:szCs w:val="20"/>
              </w:rPr>
              <w:t>Name and Title</w:t>
            </w:r>
            <w:r w:rsidR="007119C9" w:rsidRPr="00B96DFF">
              <w:rPr>
                <w:rFonts w:cstheme="minorHAnsi"/>
                <w:b/>
                <w:sz w:val="20"/>
                <w:szCs w:val="20"/>
              </w:rPr>
              <w:t xml:space="preserve">                                                                                  Date</w:t>
            </w:r>
          </w:p>
          <w:p w:rsidR="00E30B93" w:rsidRPr="00E30B93" w:rsidRDefault="00E30B93" w:rsidP="00FC76DA">
            <w:pPr>
              <w:rPr>
                <w:rFonts w:ascii="Tahoma" w:hAnsi="Tahoma" w:cs="Tahoma"/>
                <w:b/>
                <w:color w:val="1A02CE"/>
                <w:sz w:val="20"/>
                <w:szCs w:val="20"/>
              </w:rPr>
            </w:pPr>
            <w:r>
              <w:rPr>
                <w:rFonts w:ascii="Tahoma" w:hAnsi="Tahoma" w:cs="Tahoma"/>
                <w:b/>
                <w:color w:val="1A02CE"/>
                <w:sz w:val="20"/>
                <w:szCs w:val="20"/>
              </w:rPr>
              <w:t>Judith C. Russell, Dean of University Libraries</w:t>
            </w:r>
          </w:p>
          <w:p w:rsidR="00FC76DA" w:rsidRPr="00B96DFF" w:rsidRDefault="00FC76DA" w:rsidP="000605C3">
            <w:pPr>
              <w:rPr>
                <w:rFonts w:cstheme="minorHAnsi"/>
                <w:b/>
                <w:sz w:val="20"/>
                <w:szCs w:val="20"/>
              </w:rPr>
            </w:pPr>
          </w:p>
        </w:tc>
      </w:tr>
    </w:tbl>
    <w:p w:rsidR="000605C3" w:rsidRPr="00B96DFF" w:rsidRDefault="000605C3" w:rsidP="000605C3">
      <w:pPr>
        <w:spacing w:line="240" w:lineRule="auto"/>
        <w:rPr>
          <w:rFonts w:cstheme="minorHAnsi"/>
          <w:b/>
          <w:sz w:val="20"/>
          <w:szCs w:val="20"/>
        </w:rPr>
      </w:pPr>
    </w:p>
    <w:tbl>
      <w:tblPr>
        <w:tblStyle w:val="TableGrid"/>
        <w:tblW w:w="0" w:type="auto"/>
        <w:tblLook w:val="04A0" w:firstRow="1" w:lastRow="0" w:firstColumn="1" w:lastColumn="0" w:noHBand="0" w:noVBand="1"/>
      </w:tblPr>
      <w:tblGrid>
        <w:gridCol w:w="9576"/>
      </w:tblGrid>
      <w:tr w:rsidR="00FC76DA" w:rsidRPr="00B96DFF" w:rsidTr="00FC76DA">
        <w:tc>
          <w:tcPr>
            <w:tcW w:w="9576" w:type="dxa"/>
          </w:tcPr>
          <w:p w:rsidR="002E1DC2" w:rsidRPr="00B96DFF" w:rsidRDefault="00FC76DA" w:rsidP="002E1DC2">
            <w:pPr>
              <w:rPr>
                <w:rFonts w:cstheme="minorHAnsi"/>
                <w:b/>
                <w:sz w:val="20"/>
                <w:szCs w:val="20"/>
              </w:rPr>
            </w:pPr>
            <w:r w:rsidRPr="00B96DFF">
              <w:rPr>
                <w:rFonts w:cstheme="minorHAnsi"/>
                <w:b/>
                <w:sz w:val="20"/>
                <w:szCs w:val="20"/>
              </w:rPr>
              <w:t xml:space="preserve">Note:  By signing this form the </w:t>
            </w:r>
            <w:r w:rsidR="00B345E7">
              <w:rPr>
                <w:rFonts w:cstheme="minorHAnsi"/>
                <w:b/>
                <w:sz w:val="20"/>
                <w:szCs w:val="20"/>
              </w:rPr>
              <w:t xml:space="preserve">core </w:t>
            </w:r>
            <w:r w:rsidRPr="00B96DFF">
              <w:rPr>
                <w:rFonts w:cstheme="minorHAnsi"/>
                <w:b/>
                <w:sz w:val="20"/>
                <w:szCs w:val="20"/>
              </w:rPr>
              <w:t xml:space="preserve">UFIT unit is making a commitment to manage the project if selected for submission of a full </w:t>
            </w:r>
            <w:r w:rsidR="004D7558" w:rsidRPr="00B96DFF">
              <w:rPr>
                <w:rFonts w:cstheme="minorHAnsi"/>
                <w:b/>
                <w:sz w:val="20"/>
                <w:szCs w:val="20"/>
              </w:rPr>
              <w:t>proposal.</w:t>
            </w:r>
            <w:r w:rsidRPr="00B96DFF">
              <w:rPr>
                <w:rFonts w:cstheme="minorHAnsi"/>
                <w:b/>
                <w:sz w:val="20"/>
                <w:szCs w:val="20"/>
              </w:rPr>
              <w:t xml:space="preserve">  </w:t>
            </w:r>
            <w:r w:rsidR="002E1DC2" w:rsidRPr="00B96DFF">
              <w:rPr>
                <w:rFonts w:cstheme="minorHAnsi"/>
                <w:b/>
                <w:sz w:val="20"/>
                <w:szCs w:val="20"/>
              </w:rPr>
              <w:t xml:space="preserve">This may include providing startup or recurring resources, but at </w:t>
            </w:r>
            <w:r w:rsidR="00E1615B" w:rsidRPr="00B96DFF">
              <w:rPr>
                <w:rFonts w:cstheme="minorHAnsi"/>
                <w:b/>
                <w:sz w:val="20"/>
                <w:szCs w:val="20"/>
              </w:rPr>
              <w:t>t</w:t>
            </w:r>
            <w:r w:rsidR="002E1DC2" w:rsidRPr="00B96DFF">
              <w:rPr>
                <w:rFonts w:cstheme="minorHAnsi"/>
                <w:b/>
                <w:sz w:val="20"/>
                <w:szCs w:val="20"/>
              </w:rPr>
              <w:t>his time no specific commitments are made.</w:t>
            </w:r>
          </w:p>
          <w:p w:rsidR="00FC76DA" w:rsidRPr="00B96DFF" w:rsidRDefault="00FC76DA" w:rsidP="00FC76DA">
            <w:pPr>
              <w:rPr>
                <w:rFonts w:cstheme="minorHAnsi"/>
                <w:b/>
                <w:sz w:val="20"/>
                <w:szCs w:val="20"/>
              </w:rPr>
            </w:pPr>
          </w:p>
          <w:p w:rsidR="00FC76DA" w:rsidRPr="00B96DFF" w:rsidRDefault="00FC76DA" w:rsidP="00FC76DA">
            <w:pPr>
              <w:rPr>
                <w:rFonts w:cstheme="minorHAnsi"/>
                <w:b/>
                <w:sz w:val="20"/>
                <w:szCs w:val="20"/>
              </w:rPr>
            </w:pPr>
            <w:r w:rsidRPr="00B96DFF">
              <w:rPr>
                <w:rFonts w:cstheme="minorHAnsi"/>
                <w:b/>
                <w:sz w:val="20"/>
                <w:szCs w:val="20"/>
              </w:rPr>
              <w:t>Signature of managing unit administrator:</w:t>
            </w:r>
          </w:p>
          <w:p w:rsidR="00FC76DA" w:rsidRPr="00B96DFF" w:rsidRDefault="00FC76DA" w:rsidP="00FC76DA">
            <w:pPr>
              <w:rPr>
                <w:rFonts w:cstheme="minorHAnsi"/>
                <w:b/>
                <w:sz w:val="20"/>
                <w:szCs w:val="20"/>
              </w:rPr>
            </w:pPr>
          </w:p>
          <w:p w:rsidR="00FC76DA" w:rsidRPr="00B96DFF" w:rsidRDefault="00FC76DA" w:rsidP="00FC76DA">
            <w:pPr>
              <w:rPr>
                <w:rFonts w:cstheme="minorHAnsi"/>
                <w:b/>
                <w:sz w:val="20"/>
                <w:szCs w:val="20"/>
              </w:rPr>
            </w:pPr>
          </w:p>
          <w:p w:rsidR="007119C9" w:rsidRPr="00B96DFF" w:rsidRDefault="00FC76DA" w:rsidP="007119C9">
            <w:pPr>
              <w:rPr>
                <w:rFonts w:cstheme="minorHAnsi"/>
                <w:b/>
                <w:sz w:val="20"/>
                <w:szCs w:val="20"/>
              </w:rPr>
            </w:pPr>
            <w:r w:rsidRPr="00B96DFF">
              <w:rPr>
                <w:rFonts w:cstheme="minorHAnsi"/>
                <w:b/>
                <w:sz w:val="20"/>
                <w:szCs w:val="20"/>
              </w:rPr>
              <w:t>__________________________________________</w:t>
            </w:r>
            <w:r w:rsidR="007119C9" w:rsidRPr="00B96DFF">
              <w:rPr>
                <w:rFonts w:cstheme="minorHAnsi"/>
                <w:b/>
                <w:sz w:val="20"/>
                <w:szCs w:val="20"/>
              </w:rPr>
              <w:t xml:space="preserve">  ____________________________</w:t>
            </w:r>
          </w:p>
          <w:p w:rsidR="00FC76DA" w:rsidRPr="00B96DFF" w:rsidRDefault="00FC76DA" w:rsidP="00FC76DA">
            <w:pPr>
              <w:rPr>
                <w:rFonts w:cstheme="minorHAnsi"/>
                <w:b/>
                <w:sz w:val="20"/>
                <w:szCs w:val="20"/>
              </w:rPr>
            </w:pPr>
            <w:r w:rsidRPr="00B96DFF">
              <w:rPr>
                <w:rFonts w:cstheme="minorHAnsi"/>
                <w:b/>
                <w:sz w:val="20"/>
                <w:szCs w:val="20"/>
              </w:rPr>
              <w:t>Name and Title</w:t>
            </w:r>
            <w:r w:rsidR="007119C9" w:rsidRPr="00B96DFF">
              <w:rPr>
                <w:rFonts w:cstheme="minorHAnsi"/>
                <w:b/>
                <w:sz w:val="20"/>
                <w:szCs w:val="20"/>
              </w:rPr>
              <w:t xml:space="preserve">                                                                                  Date</w:t>
            </w:r>
          </w:p>
          <w:p w:rsidR="00FC76DA" w:rsidRPr="00B96DFF" w:rsidRDefault="00FC76DA" w:rsidP="000605C3">
            <w:pPr>
              <w:rPr>
                <w:rFonts w:cstheme="minorHAnsi"/>
                <w:b/>
                <w:sz w:val="20"/>
                <w:szCs w:val="20"/>
              </w:rPr>
            </w:pPr>
          </w:p>
        </w:tc>
      </w:tr>
    </w:tbl>
    <w:p w:rsidR="00FC76DA" w:rsidRPr="00B96DFF" w:rsidRDefault="00FC76DA" w:rsidP="000605C3">
      <w:pPr>
        <w:spacing w:line="240" w:lineRule="auto"/>
        <w:rPr>
          <w:rFonts w:cstheme="minorHAnsi"/>
          <w:b/>
          <w:sz w:val="20"/>
          <w:szCs w:val="20"/>
        </w:rPr>
      </w:pPr>
    </w:p>
    <w:sectPr w:rsidR="00FC76DA" w:rsidRPr="00B96DFF" w:rsidSect="00B244E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92D"/>
    <w:multiLevelType w:val="hybridMultilevel"/>
    <w:tmpl w:val="B5AC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31737"/>
    <w:multiLevelType w:val="multilevel"/>
    <w:tmpl w:val="AC9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2C394F"/>
    <w:multiLevelType w:val="hybridMultilevel"/>
    <w:tmpl w:val="825ECD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C4657"/>
    <w:multiLevelType w:val="multilevel"/>
    <w:tmpl w:val="85CC6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983D04"/>
    <w:multiLevelType w:val="hybridMultilevel"/>
    <w:tmpl w:val="25CC6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FB5966"/>
    <w:multiLevelType w:val="hybridMultilevel"/>
    <w:tmpl w:val="C7AA37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32445"/>
    <w:multiLevelType w:val="hybridMultilevel"/>
    <w:tmpl w:val="3D5A24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841D9"/>
    <w:multiLevelType w:val="hybridMultilevel"/>
    <w:tmpl w:val="EE641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E6E26"/>
    <w:multiLevelType w:val="hybridMultilevel"/>
    <w:tmpl w:val="D8C2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8"/>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2F"/>
    <w:rsid w:val="0002375A"/>
    <w:rsid w:val="000605C3"/>
    <w:rsid w:val="000D1772"/>
    <w:rsid w:val="0010373C"/>
    <w:rsid w:val="00105562"/>
    <w:rsid w:val="00230EED"/>
    <w:rsid w:val="00244841"/>
    <w:rsid w:val="002E1DC2"/>
    <w:rsid w:val="003707F2"/>
    <w:rsid w:val="0037313F"/>
    <w:rsid w:val="003D4EBE"/>
    <w:rsid w:val="00441589"/>
    <w:rsid w:val="004D7558"/>
    <w:rsid w:val="005109B1"/>
    <w:rsid w:val="00547529"/>
    <w:rsid w:val="005A13A7"/>
    <w:rsid w:val="006241AA"/>
    <w:rsid w:val="006826BA"/>
    <w:rsid w:val="006B2710"/>
    <w:rsid w:val="006C3898"/>
    <w:rsid w:val="007119C9"/>
    <w:rsid w:val="00741338"/>
    <w:rsid w:val="0075559C"/>
    <w:rsid w:val="00784CA0"/>
    <w:rsid w:val="007A11E5"/>
    <w:rsid w:val="007A550C"/>
    <w:rsid w:val="00887225"/>
    <w:rsid w:val="00891FBA"/>
    <w:rsid w:val="008A041E"/>
    <w:rsid w:val="00902F69"/>
    <w:rsid w:val="009655D4"/>
    <w:rsid w:val="009835FD"/>
    <w:rsid w:val="00994EA0"/>
    <w:rsid w:val="009E4C2C"/>
    <w:rsid w:val="00A0049B"/>
    <w:rsid w:val="00A11A50"/>
    <w:rsid w:val="00A154B6"/>
    <w:rsid w:val="00A177F9"/>
    <w:rsid w:val="00A56F82"/>
    <w:rsid w:val="00A705B9"/>
    <w:rsid w:val="00A87AC4"/>
    <w:rsid w:val="00B05061"/>
    <w:rsid w:val="00B244EB"/>
    <w:rsid w:val="00B345E7"/>
    <w:rsid w:val="00B76854"/>
    <w:rsid w:val="00B96DFF"/>
    <w:rsid w:val="00BC4A2C"/>
    <w:rsid w:val="00C30548"/>
    <w:rsid w:val="00CB652F"/>
    <w:rsid w:val="00D4752C"/>
    <w:rsid w:val="00D818C0"/>
    <w:rsid w:val="00DD0830"/>
    <w:rsid w:val="00DD4493"/>
    <w:rsid w:val="00E1615B"/>
    <w:rsid w:val="00E30B93"/>
    <w:rsid w:val="00E33DE2"/>
    <w:rsid w:val="00E70E17"/>
    <w:rsid w:val="00E76120"/>
    <w:rsid w:val="00ED2A48"/>
    <w:rsid w:val="00ED749F"/>
    <w:rsid w:val="00EF2AB2"/>
    <w:rsid w:val="00F572A3"/>
    <w:rsid w:val="00F87944"/>
    <w:rsid w:val="00F93AAF"/>
    <w:rsid w:val="00FB00E6"/>
    <w:rsid w:val="00FC76DA"/>
    <w:rsid w:val="00FD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B652F"/>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unhideWhenUsed/>
    <w:qFormat/>
    <w:rsid w:val="00CB652F"/>
    <w:pPr>
      <w:keepNext/>
      <w:keepLines/>
      <w:spacing w:before="200" w:after="0"/>
      <w:outlineLvl w:val="3"/>
    </w:pPr>
    <w:rPr>
      <w:rFonts w:asciiTheme="majorHAnsi" w:eastAsiaTheme="majorEastAsia" w:hAnsiTheme="majorHAnsi" w:cstheme="majorBidi"/>
      <w:b/>
      <w:bCs/>
      <w:i/>
      <w:iCs/>
      <w:color w:val="4F81BD"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52F"/>
    <w:rPr>
      <w:rFonts w:asciiTheme="majorHAnsi" w:eastAsiaTheme="majorEastAsia" w:hAnsiTheme="majorHAnsi" w:cstheme="majorBidi"/>
      <w:b/>
      <w:bCs/>
      <w:color w:val="4F81BD" w:themeColor="accent1"/>
      <w:lang w:bidi="en-US"/>
    </w:rPr>
  </w:style>
  <w:style w:type="paragraph" w:styleId="ListParagraph">
    <w:name w:val="List Paragraph"/>
    <w:basedOn w:val="Normal"/>
    <w:uiPriority w:val="34"/>
    <w:qFormat/>
    <w:rsid w:val="00CB652F"/>
    <w:pPr>
      <w:ind w:left="720"/>
      <w:contextualSpacing/>
    </w:pPr>
    <w:rPr>
      <w:lang w:bidi="en-US"/>
    </w:rPr>
  </w:style>
  <w:style w:type="character" w:customStyle="1" w:styleId="Heading4Char">
    <w:name w:val="Heading 4 Char"/>
    <w:basedOn w:val="DefaultParagraphFont"/>
    <w:link w:val="Heading4"/>
    <w:uiPriority w:val="9"/>
    <w:rsid w:val="00CB652F"/>
    <w:rPr>
      <w:rFonts w:asciiTheme="majorHAnsi" w:eastAsiaTheme="majorEastAsia" w:hAnsiTheme="majorHAnsi" w:cstheme="majorBidi"/>
      <w:b/>
      <w:bCs/>
      <w:i/>
      <w:iCs/>
      <w:color w:val="4F81BD" w:themeColor="accent1"/>
      <w:lang w:bidi="en-US"/>
    </w:rPr>
  </w:style>
  <w:style w:type="table" w:styleId="TableGrid">
    <w:name w:val="Table Grid"/>
    <w:basedOn w:val="TableNormal"/>
    <w:uiPriority w:val="59"/>
    <w:rsid w:val="00CB652F"/>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177F9"/>
    <w:rPr>
      <w:color w:val="0000FF" w:themeColor="hyperlink"/>
      <w:u w:val="single"/>
    </w:rPr>
  </w:style>
  <w:style w:type="paragraph" w:styleId="BalloonText">
    <w:name w:val="Balloon Text"/>
    <w:basedOn w:val="Normal"/>
    <w:link w:val="BalloonTextChar"/>
    <w:uiPriority w:val="99"/>
    <w:semiHidden/>
    <w:unhideWhenUsed/>
    <w:rsid w:val="00547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29"/>
    <w:rPr>
      <w:rFonts w:ascii="Tahoma" w:hAnsi="Tahoma" w:cs="Tahoma"/>
      <w:sz w:val="16"/>
      <w:szCs w:val="16"/>
    </w:rPr>
  </w:style>
  <w:style w:type="character" w:styleId="FollowedHyperlink">
    <w:name w:val="FollowedHyperlink"/>
    <w:basedOn w:val="DefaultParagraphFont"/>
    <w:uiPriority w:val="99"/>
    <w:semiHidden/>
    <w:unhideWhenUsed/>
    <w:rsid w:val="00547529"/>
    <w:rPr>
      <w:color w:val="800080" w:themeColor="followedHyperlink"/>
      <w:u w:val="single"/>
    </w:rPr>
  </w:style>
  <w:style w:type="paragraph" w:styleId="NormalWeb">
    <w:name w:val="Normal (Web)"/>
    <w:basedOn w:val="Normal"/>
    <w:uiPriority w:val="99"/>
    <w:semiHidden/>
    <w:unhideWhenUsed/>
    <w:rsid w:val="0002375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CB652F"/>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unhideWhenUsed/>
    <w:qFormat/>
    <w:rsid w:val="00CB652F"/>
    <w:pPr>
      <w:keepNext/>
      <w:keepLines/>
      <w:spacing w:before="200" w:after="0"/>
      <w:outlineLvl w:val="3"/>
    </w:pPr>
    <w:rPr>
      <w:rFonts w:asciiTheme="majorHAnsi" w:eastAsiaTheme="majorEastAsia" w:hAnsiTheme="majorHAnsi" w:cstheme="majorBidi"/>
      <w:b/>
      <w:bCs/>
      <w:i/>
      <w:iCs/>
      <w:color w:val="4F81BD"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52F"/>
    <w:rPr>
      <w:rFonts w:asciiTheme="majorHAnsi" w:eastAsiaTheme="majorEastAsia" w:hAnsiTheme="majorHAnsi" w:cstheme="majorBidi"/>
      <w:b/>
      <w:bCs/>
      <w:color w:val="4F81BD" w:themeColor="accent1"/>
      <w:lang w:bidi="en-US"/>
    </w:rPr>
  </w:style>
  <w:style w:type="paragraph" w:styleId="ListParagraph">
    <w:name w:val="List Paragraph"/>
    <w:basedOn w:val="Normal"/>
    <w:uiPriority w:val="34"/>
    <w:qFormat/>
    <w:rsid w:val="00CB652F"/>
    <w:pPr>
      <w:ind w:left="720"/>
      <w:contextualSpacing/>
    </w:pPr>
    <w:rPr>
      <w:lang w:bidi="en-US"/>
    </w:rPr>
  </w:style>
  <w:style w:type="character" w:customStyle="1" w:styleId="Heading4Char">
    <w:name w:val="Heading 4 Char"/>
    <w:basedOn w:val="DefaultParagraphFont"/>
    <w:link w:val="Heading4"/>
    <w:uiPriority w:val="9"/>
    <w:rsid w:val="00CB652F"/>
    <w:rPr>
      <w:rFonts w:asciiTheme="majorHAnsi" w:eastAsiaTheme="majorEastAsia" w:hAnsiTheme="majorHAnsi" w:cstheme="majorBidi"/>
      <w:b/>
      <w:bCs/>
      <w:i/>
      <w:iCs/>
      <w:color w:val="4F81BD" w:themeColor="accent1"/>
      <w:lang w:bidi="en-US"/>
    </w:rPr>
  </w:style>
  <w:style w:type="table" w:styleId="TableGrid">
    <w:name w:val="Table Grid"/>
    <w:basedOn w:val="TableNormal"/>
    <w:uiPriority w:val="59"/>
    <w:rsid w:val="00CB652F"/>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177F9"/>
    <w:rPr>
      <w:color w:val="0000FF" w:themeColor="hyperlink"/>
      <w:u w:val="single"/>
    </w:rPr>
  </w:style>
  <w:style w:type="paragraph" w:styleId="BalloonText">
    <w:name w:val="Balloon Text"/>
    <w:basedOn w:val="Normal"/>
    <w:link w:val="BalloonTextChar"/>
    <w:uiPriority w:val="99"/>
    <w:semiHidden/>
    <w:unhideWhenUsed/>
    <w:rsid w:val="00547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29"/>
    <w:rPr>
      <w:rFonts w:ascii="Tahoma" w:hAnsi="Tahoma" w:cs="Tahoma"/>
      <w:sz w:val="16"/>
      <w:szCs w:val="16"/>
    </w:rPr>
  </w:style>
  <w:style w:type="character" w:styleId="FollowedHyperlink">
    <w:name w:val="FollowedHyperlink"/>
    <w:basedOn w:val="DefaultParagraphFont"/>
    <w:uiPriority w:val="99"/>
    <w:semiHidden/>
    <w:unhideWhenUsed/>
    <w:rsid w:val="00547529"/>
    <w:rPr>
      <w:color w:val="800080" w:themeColor="followedHyperlink"/>
      <w:u w:val="single"/>
    </w:rPr>
  </w:style>
  <w:style w:type="paragraph" w:styleId="NormalWeb">
    <w:name w:val="Normal (Web)"/>
    <w:basedOn w:val="Normal"/>
    <w:uiPriority w:val="99"/>
    <w:semiHidden/>
    <w:unhideWhenUsed/>
    <w:rsid w:val="0002375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51784">
      <w:bodyDiv w:val="1"/>
      <w:marLeft w:val="0"/>
      <w:marRight w:val="0"/>
      <w:marTop w:val="0"/>
      <w:marBottom w:val="0"/>
      <w:divBdr>
        <w:top w:val="none" w:sz="0" w:space="0" w:color="auto"/>
        <w:left w:val="none" w:sz="0" w:space="0" w:color="auto"/>
        <w:bottom w:val="none" w:sz="0" w:space="0" w:color="auto"/>
        <w:right w:val="none" w:sz="0" w:space="0" w:color="auto"/>
      </w:divBdr>
      <w:divsChild>
        <w:div w:id="312567320">
          <w:marLeft w:val="0"/>
          <w:marRight w:val="0"/>
          <w:marTop w:val="0"/>
          <w:marBottom w:val="0"/>
          <w:divBdr>
            <w:top w:val="none" w:sz="0" w:space="0" w:color="auto"/>
            <w:left w:val="none" w:sz="0" w:space="0" w:color="auto"/>
            <w:bottom w:val="none" w:sz="0" w:space="0" w:color="auto"/>
            <w:right w:val="none" w:sz="0" w:space="0" w:color="auto"/>
          </w:divBdr>
          <w:divsChild>
            <w:div w:id="98856161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916890568">
      <w:bodyDiv w:val="1"/>
      <w:marLeft w:val="0"/>
      <w:marRight w:val="0"/>
      <w:marTop w:val="0"/>
      <w:marBottom w:val="0"/>
      <w:divBdr>
        <w:top w:val="none" w:sz="0" w:space="0" w:color="auto"/>
        <w:left w:val="none" w:sz="0" w:space="0" w:color="auto"/>
        <w:bottom w:val="none" w:sz="0" w:space="0" w:color="auto"/>
        <w:right w:val="none" w:sz="0" w:space="0" w:color="auto"/>
      </w:divBdr>
      <w:divsChild>
        <w:div w:id="134416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7497-1477-471C-9399-2278E52A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Fedro S. Zazueta</dc:creator>
  <cp:lastModifiedBy>Windows User</cp:lastModifiedBy>
  <cp:revision>3</cp:revision>
  <cp:lastPrinted>2013-02-13T12:44:00Z</cp:lastPrinted>
  <dcterms:created xsi:type="dcterms:W3CDTF">2013-02-13T12:45:00Z</dcterms:created>
  <dcterms:modified xsi:type="dcterms:W3CDTF">2013-02-14T12:05:00Z</dcterms:modified>
</cp:coreProperties>
</file>