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69B" w:rsidRPr="001D45F6" w:rsidRDefault="00C8469B" w:rsidP="00C8469B">
      <w:pPr>
        <w:rPr>
          <w:b/>
          <w:sz w:val="24"/>
          <w:szCs w:val="24"/>
        </w:rPr>
      </w:pPr>
      <w:bookmarkStart w:id="0" w:name="_GoBack"/>
      <w:bookmarkEnd w:id="0"/>
      <w:r w:rsidRPr="001D45F6">
        <w:rPr>
          <w:b/>
          <w:sz w:val="24"/>
          <w:szCs w:val="24"/>
        </w:rPr>
        <w:t xml:space="preserve">LAMP Digitization Proposal </w:t>
      </w:r>
    </w:p>
    <w:p w:rsidR="004E3D0B" w:rsidRPr="001D45F6" w:rsidRDefault="004E3D0B" w:rsidP="00D73AA0">
      <w:pPr>
        <w:spacing w:line="240" w:lineRule="auto"/>
        <w:rPr>
          <w:i/>
          <w:sz w:val="24"/>
          <w:szCs w:val="24"/>
        </w:rPr>
      </w:pPr>
      <w:r w:rsidRPr="001D45F6">
        <w:rPr>
          <w:i/>
          <w:sz w:val="24"/>
          <w:szCs w:val="24"/>
        </w:rPr>
        <w:t>Text below in italics is directly from the LAMP Digitization Pr</w:t>
      </w:r>
      <w:r w:rsidR="008D1426" w:rsidRPr="001D45F6">
        <w:rPr>
          <w:i/>
          <w:sz w:val="24"/>
          <w:szCs w:val="24"/>
        </w:rPr>
        <w:t>oject Principles (</w:t>
      </w:r>
      <w:hyperlink r:id="rId9" w:history="1">
        <w:r w:rsidR="008D1426" w:rsidRPr="001D45F6">
          <w:rPr>
            <w:rStyle w:val="Hyperlink"/>
            <w:i/>
            <w:sz w:val="24"/>
            <w:szCs w:val="24"/>
          </w:rPr>
          <w:t>http://www.crl.edu/area-studies/lamp/news/proposal-guidelines</w:t>
        </w:r>
      </w:hyperlink>
      <w:r w:rsidR="008D1426" w:rsidRPr="001D45F6">
        <w:rPr>
          <w:i/>
          <w:sz w:val="24"/>
          <w:szCs w:val="24"/>
        </w:rPr>
        <w:t>).</w:t>
      </w:r>
    </w:p>
    <w:p w:rsidR="008D1426" w:rsidRPr="00327E0F" w:rsidRDefault="008D1426" w:rsidP="00D73AA0">
      <w:pPr>
        <w:spacing w:line="240" w:lineRule="auto"/>
        <w:rPr>
          <w:i/>
          <w:sz w:val="24"/>
          <w:szCs w:val="24"/>
        </w:rPr>
      </w:pPr>
      <w:r w:rsidRPr="001D45F6">
        <w:rPr>
          <w:i/>
          <w:sz w:val="24"/>
          <w:szCs w:val="24"/>
        </w:rPr>
        <w:t xml:space="preserve">Standard information for all proposals from the </w:t>
      </w:r>
      <w:r w:rsidR="00C73F72" w:rsidRPr="001D45F6">
        <w:rPr>
          <w:i/>
          <w:sz w:val="24"/>
          <w:szCs w:val="24"/>
        </w:rPr>
        <w:t>University of Florida (UF)</w:t>
      </w:r>
      <w:r w:rsidRPr="001D45F6">
        <w:rPr>
          <w:i/>
          <w:sz w:val="24"/>
          <w:szCs w:val="24"/>
        </w:rPr>
        <w:t xml:space="preserve"> George A. Smathers Libraries is provided </w:t>
      </w:r>
      <w:r w:rsidR="00A751EE" w:rsidRPr="001D45F6">
        <w:rPr>
          <w:i/>
          <w:sz w:val="24"/>
          <w:szCs w:val="24"/>
        </w:rPr>
        <w:t>below</w:t>
      </w:r>
      <w:r w:rsidR="006436B3" w:rsidRPr="001D45F6">
        <w:rPr>
          <w:i/>
          <w:sz w:val="24"/>
          <w:szCs w:val="24"/>
        </w:rPr>
        <w:t>,</w:t>
      </w:r>
      <w:r w:rsidR="00A751EE" w:rsidRPr="001D45F6">
        <w:rPr>
          <w:i/>
          <w:sz w:val="24"/>
          <w:szCs w:val="24"/>
        </w:rPr>
        <w:t xml:space="preserve"> </w:t>
      </w:r>
      <w:r w:rsidR="006436B3" w:rsidRPr="001D45F6">
        <w:rPr>
          <w:i/>
          <w:sz w:val="24"/>
          <w:szCs w:val="24"/>
        </w:rPr>
        <w:t>when</w:t>
      </w:r>
      <w:r w:rsidR="00A751EE" w:rsidRPr="001D45F6">
        <w:rPr>
          <w:i/>
          <w:sz w:val="24"/>
          <w:szCs w:val="24"/>
        </w:rPr>
        <w:t xml:space="preserve"> applicable for all projects.</w:t>
      </w:r>
      <w:r w:rsidR="00A95B09" w:rsidRPr="001D45F6">
        <w:rPr>
          <w:i/>
          <w:sz w:val="24"/>
          <w:szCs w:val="24"/>
        </w:rPr>
        <w:t xml:space="preserve"> This information is current as of </w:t>
      </w:r>
      <w:r w:rsidR="00B07017" w:rsidRPr="00327E0F">
        <w:rPr>
          <w:i/>
          <w:sz w:val="24"/>
          <w:szCs w:val="24"/>
        </w:rPr>
        <w:t xml:space="preserve">March 2014. </w:t>
      </w:r>
    </w:p>
    <w:p w:rsidR="00C8469B" w:rsidRPr="00327E0F" w:rsidRDefault="00C8469B" w:rsidP="00C8469B">
      <w:pPr>
        <w:rPr>
          <w:b/>
          <w:sz w:val="24"/>
          <w:szCs w:val="24"/>
          <w:u w:val="single"/>
        </w:rPr>
      </w:pPr>
      <w:r w:rsidRPr="00327E0F">
        <w:rPr>
          <w:b/>
          <w:sz w:val="24"/>
          <w:szCs w:val="24"/>
          <w:u w:val="single"/>
        </w:rPr>
        <w:t>I. Narrative</w:t>
      </w:r>
    </w:p>
    <w:p w:rsidR="00C8469B" w:rsidRPr="00327E0F" w:rsidRDefault="00A561F4" w:rsidP="00C8469B">
      <w:pPr>
        <w:rPr>
          <w:b/>
          <w:sz w:val="24"/>
          <w:szCs w:val="24"/>
          <w:u w:val="single"/>
        </w:rPr>
      </w:pPr>
      <w:r>
        <w:rPr>
          <w:b/>
          <w:sz w:val="24"/>
          <w:szCs w:val="24"/>
          <w:u w:val="single"/>
        </w:rPr>
        <w:t>Title and</w:t>
      </w:r>
      <w:r w:rsidR="00C8469B" w:rsidRPr="00327E0F">
        <w:rPr>
          <w:b/>
          <w:sz w:val="24"/>
          <w:szCs w:val="24"/>
          <w:u w:val="single"/>
        </w:rPr>
        <w:t xml:space="preserve"> Abstract</w:t>
      </w:r>
    </w:p>
    <w:p w:rsidR="00BB521C" w:rsidRPr="00327E0F" w:rsidRDefault="005E1A15" w:rsidP="005E1A15">
      <w:pPr>
        <w:spacing w:after="0" w:line="240" w:lineRule="auto"/>
        <w:rPr>
          <w:rFonts w:cs="Arial"/>
          <w:i/>
          <w:iCs/>
          <w:sz w:val="24"/>
          <w:szCs w:val="24"/>
        </w:rPr>
      </w:pPr>
      <w:proofErr w:type="spellStart"/>
      <w:r w:rsidRPr="00327E0F">
        <w:rPr>
          <w:rFonts w:cs="Arial"/>
          <w:i/>
          <w:iCs/>
          <w:sz w:val="24"/>
          <w:szCs w:val="24"/>
        </w:rPr>
        <w:t>Diario</w:t>
      </w:r>
      <w:proofErr w:type="spellEnd"/>
      <w:r w:rsidRPr="00327E0F">
        <w:rPr>
          <w:rFonts w:cs="Arial"/>
          <w:i/>
          <w:iCs/>
          <w:sz w:val="24"/>
          <w:szCs w:val="24"/>
        </w:rPr>
        <w:t xml:space="preserve"> de Pernambuco P</w:t>
      </w:r>
      <w:r w:rsidR="00BB521C" w:rsidRPr="00327E0F">
        <w:rPr>
          <w:rFonts w:cs="Arial"/>
          <w:i/>
          <w:iCs/>
          <w:sz w:val="24"/>
          <w:szCs w:val="24"/>
        </w:rPr>
        <w:t xml:space="preserve">roject </w:t>
      </w:r>
      <w:r w:rsidRPr="00327E0F">
        <w:rPr>
          <w:rFonts w:cs="Arial"/>
          <w:i/>
          <w:iCs/>
          <w:sz w:val="24"/>
          <w:szCs w:val="24"/>
        </w:rPr>
        <w:t>Phase I</w:t>
      </w:r>
      <w:r w:rsidR="00357672" w:rsidRPr="00327E0F">
        <w:rPr>
          <w:rFonts w:cs="Arial"/>
          <w:i/>
          <w:iCs/>
          <w:sz w:val="24"/>
          <w:szCs w:val="24"/>
        </w:rPr>
        <w:t>I</w:t>
      </w:r>
      <w:r w:rsidRPr="00327E0F">
        <w:rPr>
          <w:rFonts w:cs="Arial"/>
          <w:i/>
          <w:iCs/>
          <w:sz w:val="24"/>
          <w:szCs w:val="24"/>
        </w:rPr>
        <w:t>I</w:t>
      </w:r>
    </w:p>
    <w:p w:rsidR="005E1A15" w:rsidRPr="00CC53FB" w:rsidRDefault="00BB521C" w:rsidP="005E1A15">
      <w:pPr>
        <w:spacing w:after="0" w:line="240" w:lineRule="auto"/>
        <w:rPr>
          <w:rFonts w:cs="Arial"/>
          <w:sz w:val="24"/>
          <w:szCs w:val="24"/>
        </w:rPr>
      </w:pPr>
      <w:r w:rsidRPr="00327E0F">
        <w:rPr>
          <w:rFonts w:cs="Arial"/>
          <w:iCs/>
          <w:sz w:val="24"/>
          <w:szCs w:val="24"/>
        </w:rPr>
        <w:t>At the Trinidad LAMP meeting (</w:t>
      </w:r>
      <w:r w:rsidR="005E1A15" w:rsidRPr="00327E0F">
        <w:rPr>
          <w:rFonts w:cs="Arial"/>
          <w:bCs/>
          <w:iCs/>
          <w:sz w:val="24"/>
          <w:szCs w:val="24"/>
        </w:rPr>
        <w:t xml:space="preserve">June 16, 2012) UF proposed and received support to scan and </w:t>
      </w:r>
      <w:r w:rsidRPr="00327E0F">
        <w:rPr>
          <w:rFonts w:cs="Arial"/>
          <w:bCs/>
          <w:iCs/>
          <w:sz w:val="24"/>
          <w:szCs w:val="24"/>
        </w:rPr>
        <w:t xml:space="preserve">digitize the </w:t>
      </w:r>
      <w:proofErr w:type="spellStart"/>
      <w:r w:rsidR="005E1A15" w:rsidRPr="00327E0F">
        <w:rPr>
          <w:rFonts w:cs="Arial"/>
          <w:i/>
          <w:iCs/>
          <w:sz w:val="24"/>
          <w:szCs w:val="24"/>
        </w:rPr>
        <w:t>Diario</w:t>
      </w:r>
      <w:proofErr w:type="spellEnd"/>
      <w:r w:rsidR="005E1A15" w:rsidRPr="00327E0F">
        <w:rPr>
          <w:rFonts w:cs="Arial"/>
          <w:i/>
          <w:iCs/>
          <w:sz w:val="24"/>
          <w:szCs w:val="24"/>
        </w:rPr>
        <w:t xml:space="preserve"> de Pernambuco</w:t>
      </w:r>
      <w:r w:rsidR="001D45F6" w:rsidRPr="00327E0F">
        <w:rPr>
          <w:rFonts w:cs="Arial"/>
          <w:iCs/>
          <w:sz w:val="24"/>
          <w:szCs w:val="24"/>
        </w:rPr>
        <w:t>.</w:t>
      </w:r>
      <w:r w:rsidRPr="00327E0F">
        <w:rPr>
          <w:rFonts w:cs="Arial"/>
          <w:iCs/>
          <w:sz w:val="24"/>
          <w:szCs w:val="24"/>
        </w:rPr>
        <w:t xml:space="preserve"> </w:t>
      </w:r>
      <w:r w:rsidR="005E1A15" w:rsidRPr="00327E0F">
        <w:rPr>
          <w:rFonts w:cs="Arial"/>
          <w:iCs/>
          <w:sz w:val="24"/>
          <w:szCs w:val="24"/>
        </w:rPr>
        <w:t>The University of Florida’s (UF)</w:t>
      </w:r>
      <w:r w:rsidRPr="00327E0F">
        <w:rPr>
          <w:rFonts w:cs="Arial"/>
          <w:iCs/>
          <w:sz w:val="24"/>
          <w:szCs w:val="24"/>
        </w:rPr>
        <w:t xml:space="preserve"> holdings </w:t>
      </w:r>
      <w:r w:rsidR="005E1A15" w:rsidRPr="00327E0F">
        <w:rPr>
          <w:rFonts w:cs="Arial"/>
          <w:iCs/>
          <w:sz w:val="24"/>
          <w:szCs w:val="24"/>
        </w:rPr>
        <w:t>include</w:t>
      </w:r>
      <w:r w:rsidRPr="00327E0F">
        <w:rPr>
          <w:rFonts w:cs="Arial"/>
          <w:sz w:val="24"/>
          <w:szCs w:val="24"/>
        </w:rPr>
        <w:t xml:space="preserve"> 276 reels of microfil</w:t>
      </w:r>
      <w:r w:rsidR="005E1A15" w:rsidRPr="00327E0F">
        <w:rPr>
          <w:rFonts w:cs="Arial"/>
          <w:sz w:val="24"/>
          <w:szCs w:val="24"/>
        </w:rPr>
        <w:t>m dating from 1825 through 1923. T</w:t>
      </w:r>
      <w:r w:rsidRPr="00327E0F">
        <w:rPr>
          <w:rFonts w:cs="Arial"/>
          <w:sz w:val="24"/>
          <w:szCs w:val="24"/>
        </w:rPr>
        <w:t xml:space="preserve">hese reels are the only holdings outside of Rio’s </w:t>
      </w:r>
      <w:proofErr w:type="spellStart"/>
      <w:r w:rsidRPr="00327E0F">
        <w:rPr>
          <w:rFonts w:cs="Arial"/>
          <w:sz w:val="24"/>
          <w:szCs w:val="24"/>
        </w:rPr>
        <w:t>Biblioteca</w:t>
      </w:r>
      <w:proofErr w:type="spellEnd"/>
      <w:r w:rsidRPr="00327E0F">
        <w:rPr>
          <w:rFonts w:cs="Arial"/>
          <w:sz w:val="24"/>
          <w:szCs w:val="24"/>
        </w:rPr>
        <w:t xml:space="preserve"> </w:t>
      </w:r>
      <w:proofErr w:type="spellStart"/>
      <w:r w:rsidRPr="00327E0F">
        <w:rPr>
          <w:rFonts w:cs="Arial"/>
          <w:sz w:val="24"/>
          <w:szCs w:val="24"/>
        </w:rPr>
        <w:t>Nacional</w:t>
      </w:r>
      <w:proofErr w:type="spellEnd"/>
      <w:r w:rsidR="00480F1D" w:rsidRPr="00327E0F">
        <w:rPr>
          <w:rFonts w:cs="Arial"/>
          <w:sz w:val="24"/>
          <w:szCs w:val="24"/>
        </w:rPr>
        <w:t xml:space="preserve">, which was UF’s </w:t>
      </w:r>
      <w:r w:rsidR="005E1A15" w:rsidRPr="00327E0F">
        <w:rPr>
          <w:rFonts w:cs="Arial"/>
          <w:sz w:val="24"/>
          <w:szCs w:val="24"/>
        </w:rPr>
        <w:t xml:space="preserve">original </w:t>
      </w:r>
      <w:r w:rsidR="00480F1D" w:rsidRPr="00327E0F">
        <w:rPr>
          <w:rFonts w:cs="Arial"/>
          <w:sz w:val="24"/>
          <w:szCs w:val="24"/>
        </w:rPr>
        <w:t>source</w:t>
      </w:r>
      <w:r w:rsidR="005E1A15" w:rsidRPr="00327E0F">
        <w:rPr>
          <w:rFonts w:cs="Arial"/>
          <w:sz w:val="24"/>
          <w:szCs w:val="24"/>
        </w:rPr>
        <w:t>. UF</w:t>
      </w:r>
      <w:r w:rsidRPr="00327E0F">
        <w:rPr>
          <w:rFonts w:cs="Arial"/>
          <w:sz w:val="24"/>
          <w:szCs w:val="24"/>
        </w:rPr>
        <w:t xml:space="preserve"> </w:t>
      </w:r>
      <w:r w:rsidR="00EC334E" w:rsidRPr="00327E0F">
        <w:rPr>
          <w:rFonts w:cs="Arial"/>
          <w:sz w:val="24"/>
          <w:szCs w:val="24"/>
        </w:rPr>
        <w:t xml:space="preserve">is </w:t>
      </w:r>
      <w:r w:rsidRPr="00327E0F">
        <w:rPr>
          <w:rFonts w:cs="Arial"/>
          <w:sz w:val="24"/>
          <w:szCs w:val="24"/>
        </w:rPr>
        <w:t>com</w:t>
      </w:r>
      <w:r w:rsidR="005E1A15" w:rsidRPr="00327E0F">
        <w:rPr>
          <w:rFonts w:cs="Arial"/>
          <w:sz w:val="24"/>
          <w:szCs w:val="24"/>
        </w:rPr>
        <w:t xml:space="preserve">mitted to hosting the digital newspaper content. Project </w:t>
      </w:r>
      <w:r w:rsidR="005E1A15" w:rsidRPr="001D45F6">
        <w:rPr>
          <w:rFonts w:cs="Arial"/>
          <w:color w:val="000000"/>
          <w:sz w:val="24"/>
          <w:szCs w:val="24"/>
        </w:rPr>
        <w:t>c</w:t>
      </w:r>
      <w:r w:rsidRPr="001D45F6">
        <w:rPr>
          <w:rFonts w:cs="Arial"/>
          <w:color w:val="000000"/>
          <w:sz w:val="24"/>
          <w:szCs w:val="24"/>
        </w:rPr>
        <w:t>ost estimates</w:t>
      </w:r>
      <w:r w:rsidR="001D45F6" w:rsidRPr="001D45F6">
        <w:rPr>
          <w:rFonts w:cs="Arial"/>
          <w:color w:val="000000"/>
          <w:sz w:val="24"/>
          <w:szCs w:val="24"/>
        </w:rPr>
        <w:t xml:space="preserve"> to digitize UF’s holdings of this important primary </w:t>
      </w:r>
      <w:r w:rsidR="001D45F6" w:rsidRPr="00327E0F">
        <w:rPr>
          <w:rFonts w:cs="Arial"/>
          <w:sz w:val="24"/>
          <w:szCs w:val="24"/>
        </w:rPr>
        <w:t>resource</w:t>
      </w:r>
      <w:r w:rsidRPr="00327E0F">
        <w:rPr>
          <w:rFonts w:cs="Arial"/>
          <w:sz w:val="24"/>
          <w:szCs w:val="24"/>
        </w:rPr>
        <w:t xml:space="preserve"> range from $52,000 to $100,000 depending on the</w:t>
      </w:r>
      <w:r w:rsidR="005E1A15" w:rsidRPr="00327E0F">
        <w:rPr>
          <w:rFonts w:cs="Arial"/>
          <w:sz w:val="24"/>
          <w:szCs w:val="24"/>
        </w:rPr>
        <w:t xml:space="preserve"> number of pages on each reel. During the </w:t>
      </w:r>
      <w:r w:rsidR="00B07017" w:rsidRPr="00CC53FB">
        <w:rPr>
          <w:rFonts w:cs="Arial"/>
          <w:sz w:val="24"/>
          <w:szCs w:val="24"/>
        </w:rPr>
        <w:t xml:space="preserve">2012 </w:t>
      </w:r>
      <w:r w:rsidR="005E1A15" w:rsidRPr="00CC53FB">
        <w:rPr>
          <w:rFonts w:cs="Arial"/>
          <w:sz w:val="24"/>
          <w:szCs w:val="24"/>
        </w:rPr>
        <w:t>meeting in Trinidad, t</w:t>
      </w:r>
      <w:r w:rsidRPr="00CC53FB">
        <w:rPr>
          <w:rFonts w:cs="Arial"/>
          <w:sz w:val="24"/>
          <w:szCs w:val="24"/>
        </w:rPr>
        <w:t xml:space="preserve">he membership voted </w:t>
      </w:r>
      <w:r w:rsidR="005E1A15" w:rsidRPr="00CC53FB">
        <w:rPr>
          <w:rFonts w:cs="Arial"/>
          <w:sz w:val="24"/>
          <w:szCs w:val="24"/>
        </w:rPr>
        <w:t>to award UF</w:t>
      </w:r>
      <w:r w:rsidR="00EC334E" w:rsidRPr="00CC53FB">
        <w:rPr>
          <w:rFonts w:cs="Arial"/>
          <w:sz w:val="24"/>
          <w:szCs w:val="24"/>
        </w:rPr>
        <w:t xml:space="preserve"> </w:t>
      </w:r>
      <w:r w:rsidRPr="00E67603">
        <w:rPr>
          <w:rFonts w:cs="Arial"/>
          <w:sz w:val="24"/>
          <w:szCs w:val="24"/>
        </w:rPr>
        <w:t>$25,000 to cover the initial part of the project</w:t>
      </w:r>
      <w:r w:rsidR="00B07017" w:rsidRPr="00E67603">
        <w:rPr>
          <w:rFonts w:cs="Arial"/>
          <w:sz w:val="24"/>
          <w:szCs w:val="24"/>
        </w:rPr>
        <w:t xml:space="preserve">; another $25,000 was approved by LAMP at the 2013 Coral Gables meeting </w:t>
      </w:r>
      <w:r w:rsidR="00327E0F" w:rsidRPr="00E67603">
        <w:rPr>
          <w:rFonts w:cs="Arial"/>
          <w:sz w:val="24"/>
          <w:szCs w:val="24"/>
        </w:rPr>
        <w:t>for a Phase II</w:t>
      </w:r>
      <w:r w:rsidR="00A81D45" w:rsidRPr="00E67603">
        <w:rPr>
          <w:rFonts w:cs="Arial"/>
          <w:sz w:val="24"/>
          <w:szCs w:val="24"/>
        </w:rPr>
        <w:t xml:space="preserve">; </w:t>
      </w:r>
      <w:r w:rsidR="00B07017" w:rsidRPr="00E67603">
        <w:rPr>
          <w:rFonts w:cs="Arial"/>
          <w:sz w:val="24"/>
          <w:szCs w:val="24"/>
        </w:rPr>
        <w:t>t</w:t>
      </w:r>
      <w:r w:rsidR="001D45F6" w:rsidRPr="00E67603">
        <w:rPr>
          <w:rFonts w:cs="Arial"/>
          <w:sz w:val="24"/>
          <w:szCs w:val="24"/>
        </w:rPr>
        <w:t>his proposal respectfully</w:t>
      </w:r>
      <w:r w:rsidR="00EC334E" w:rsidRPr="00E67603">
        <w:rPr>
          <w:rFonts w:cs="Arial"/>
          <w:sz w:val="24"/>
          <w:szCs w:val="24"/>
        </w:rPr>
        <w:t xml:space="preserve"> </w:t>
      </w:r>
      <w:r w:rsidR="001D45F6" w:rsidRPr="00E67603">
        <w:rPr>
          <w:rFonts w:cs="Arial"/>
          <w:sz w:val="24"/>
          <w:szCs w:val="24"/>
        </w:rPr>
        <w:t>requests</w:t>
      </w:r>
      <w:r w:rsidR="00EC334E" w:rsidRPr="00E67603">
        <w:rPr>
          <w:rFonts w:cs="Arial"/>
          <w:sz w:val="24"/>
          <w:szCs w:val="24"/>
        </w:rPr>
        <w:t xml:space="preserve"> </w:t>
      </w:r>
      <w:r w:rsidR="009B33FE" w:rsidRPr="00E67603">
        <w:rPr>
          <w:rFonts w:cs="Arial"/>
          <w:sz w:val="24"/>
          <w:szCs w:val="24"/>
        </w:rPr>
        <w:t>an additional $</w:t>
      </w:r>
      <w:r w:rsidR="00CC53FB" w:rsidRPr="00E67603">
        <w:rPr>
          <w:rFonts w:cs="Arial"/>
          <w:sz w:val="24"/>
          <w:szCs w:val="24"/>
        </w:rPr>
        <w:t>21</w:t>
      </w:r>
      <w:r w:rsidR="009B33FE" w:rsidRPr="00E67603">
        <w:rPr>
          <w:rFonts w:cs="Arial"/>
          <w:sz w:val="24"/>
          <w:szCs w:val="24"/>
        </w:rPr>
        <w:t>,</w:t>
      </w:r>
      <w:r w:rsidR="00CC53FB" w:rsidRPr="00E67603">
        <w:rPr>
          <w:rFonts w:cs="Arial"/>
          <w:sz w:val="24"/>
          <w:szCs w:val="24"/>
        </w:rPr>
        <w:t>360</w:t>
      </w:r>
      <w:r w:rsidR="009B33FE" w:rsidRPr="00E67603">
        <w:rPr>
          <w:rFonts w:cs="Arial"/>
          <w:sz w:val="24"/>
          <w:szCs w:val="24"/>
        </w:rPr>
        <w:t xml:space="preserve"> to support</w:t>
      </w:r>
      <w:r w:rsidR="00B07017" w:rsidRPr="00E67603">
        <w:rPr>
          <w:rFonts w:cs="Arial"/>
          <w:sz w:val="24"/>
          <w:szCs w:val="24"/>
        </w:rPr>
        <w:t xml:space="preserve"> </w:t>
      </w:r>
      <w:r w:rsidR="009B33FE" w:rsidRPr="00E67603">
        <w:rPr>
          <w:rFonts w:cs="Arial"/>
          <w:sz w:val="24"/>
          <w:szCs w:val="24"/>
        </w:rPr>
        <w:t>Phase III completion of</w:t>
      </w:r>
      <w:r w:rsidR="00D03FFE" w:rsidRPr="00E67603">
        <w:rPr>
          <w:rFonts w:cs="Arial"/>
          <w:sz w:val="24"/>
          <w:szCs w:val="24"/>
        </w:rPr>
        <w:t xml:space="preserve"> the remaining 81 reels and have all 276 complete with full, online open access, and digital preservation</w:t>
      </w:r>
      <w:r w:rsidR="005E1A15" w:rsidRPr="00E67603">
        <w:rPr>
          <w:rFonts w:cs="Arial"/>
          <w:sz w:val="24"/>
          <w:szCs w:val="24"/>
        </w:rPr>
        <w:t>.</w:t>
      </w:r>
      <w:r w:rsidR="00EC334E" w:rsidRPr="00E67603">
        <w:rPr>
          <w:rFonts w:cs="Arial"/>
          <w:sz w:val="24"/>
          <w:szCs w:val="24"/>
        </w:rPr>
        <w:t xml:space="preserve"> </w:t>
      </w:r>
    </w:p>
    <w:p w:rsidR="005E1A15" w:rsidRPr="001D45F6" w:rsidRDefault="005E1A15" w:rsidP="005E1A15">
      <w:pPr>
        <w:spacing w:after="0" w:line="240" w:lineRule="auto"/>
        <w:rPr>
          <w:rFonts w:cs="Arial"/>
          <w:color w:val="000000"/>
          <w:sz w:val="24"/>
          <w:szCs w:val="24"/>
        </w:rPr>
      </w:pPr>
    </w:p>
    <w:p w:rsidR="00CC53FB" w:rsidRPr="002B3F2D" w:rsidRDefault="00CC53FB" w:rsidP="00CC53FB">
      <w:pPr>
        <w:pStyle w:val="PlainText"/>
        <w:rPr>
          <w:rFonts w:asciiTheme="minorHAnsi" w:hAnsiTheme="minorHAnsi" w:cs="Arial"/>
          <w:sz w:val="24"/>
          <w:szCs w:val="24"/>
        </w:rPr>
      </w:pPr>
      <w:r w:rsidRPr="00CC53FB">
        <w:rPr>
          <w:rFonts w:asciiTheme="minorHAnsi" w:hAnsiTheme="minorHAnsi" w:cs="Arial"/>
          <w:sz w:val="24"/>
          <w:szCs w:val="24"/>
        </w:rPr>
        <w:t xml:space="preserve">The following is a progress report as of March 2014: The George A. Smathers Libraries at the University of Florida has processed the remainder for Phase I-II of 195 digitized reels returned from Creekside Digital. These reels represent 20,098 issues of </w:t>
      </w:r>
      <w:proofErr w:type="spellStart"/>
      <w:r w:rsidRPr="00A561F4">
        <w:rPr>
          <w:rFonts w:asciiTheme="minorHAnsi" w:hAnsiTheme="minorHAnsi" w:cs="Arial"/>
          <w:i/>
          <w:sz w:val="24"/>
          <w:szCs w:val="24"/>
        </w:rPr>
        <w:t>Diario</w:t>
      </w:r>
      <w:proofErr w:type="spellEnd"/>
      <w:r w:rsidRPr="00A561F4">
        <w:rPr>
          <w:rFonts w:asciiTheme="minorHAnsi" w:hAnsiTheme="minorHAnsi" w:cs="Arial"/>
          <w:i/>
          <w:sz w:val="24"/>
          <w:szCs w:val="24"/>
        </w:rPr>
        <w:t xml:space="preserve"> de </w:t>
      </w:r>
      <w:proofErr w:type="spellStart"/>
      <w:r w:rsidRPr="00A561F4">
        <w:rPr>
          <w:rFonts w:asciiTheme="minorHAnsi" w:hAnsiTheme="minorHAnsi" w:cs="Arial"/>
          <w:i/>
          <w:sz w:val="24"/>
          <w:szCs w:val="24"/>
        </w:rPr>
        <w:t>Pernmabuco</w:t>
      </w:r>
      <w:proofErr w:type="spellEnd"/>
      <w:r w:rsidRPr="00CC53FB">
        <w:rPr>
          <w:rFonts w:asciiTheme="minorHAnsi" w:hAnsiTheme="minorHAnsi" w:cs="Arial"/>
          <w:sz w:val="24"/>
          <w:szCs w:val="24"/>
        </w:rPr>
        <w:t xml:space="preserve"> newspaper dating from 1825 to 1896. Access is free and open at: </w:t>
      </w:r>
      <w:hyperlink r:id="rId10" w:history="1">
        <w:r w:rsidRPr="004D4A7D">
          <w:rPr>
            <w:rStyle w:val="Hyperlink"/>
            <w:rFonts w:asciiTheme="minorHAnsi" w:hAnsiTheme="minorHAnsi" w:cs="Arial"/>
            <w:sz w:val="24"/>
            <w:szCs w:val="24"/>
          </w:rPr>
          <w:t>http://ufdc.ufl.edu/AA00011611/</w:t>
        </w:r>
      </w:hyperlink>
      <w:r>
        <w:rPr>
          <w:rFonts w:asciiTheme="minorHAnsi" w:hAnsiTheme="minorHAnsi" w:cs="Arial"/>
          <w:color w:val="FF0000"/>
          <w:sz w:val="24"/>
          <w:szCs w:val="24"/>
        </w:rPr>
        <w:t xml:space="preserve"> </w:t>
      </w:r>
      <w:r w:rsidRPr="00CC53FB">
        <w:rPr>
          <w:rFonts w:asciiTheme="minorHAnsi" w:hAnsiTheme="minorHAnsi" w:cs="Arial"/>
          <w:color w:val="FF0000"/>
          <w:sz w:val="24"/>
          <w:szCs w:val="24"/>
        </w:rPr>
        <w:t xml:space="preserve"> </w:t>
      </w:r>
    </w:p>
    <w:p w:rsidR="00CC53FB" w:rsidRPr="00CC53FB" w:rsidRDefault="00CC53FB" w:rsidP="00CC53FB">
      <w:pPr>
        <w:pStyle w:val="PlainText"/>
        <w:rPr>
          <w:rFonts w:asciiTheme="minorHAnsi" w:hAnsiTheme="minorHAnsi" w:cs="Arial"/>
          <w:sz w:val="24"/>
          <w:szCs w:val="24"/>
        </w:rPr>
      </w:pPr>
      <w:r w:rsidRPr="00CC53FB">
        <w:rPr>
          <w:rFonts w:asciiTheme="minorHAnsi" w:hAnsiTheme="minorHAnsi" w:cs="Arial"/>
          <w:sz w:val="24"/>
          <w:szCs w:val="24"/>
        </w:rPr>
        <w:t xml:space="preserve"> </w:t>
      </w:r>
    </w:p>
    <w:p w:rsidR="00CC53FB" w:rsidRPr="00CC53FB" w:rsidRDefault="00CC53FB" w:rsidP="00CC53FB">
      <w:pPr>
        <w:pStyle w:val="PlainText"/>
        <w:rPr>
          <w:rFonts w:asciiTheme="minorHAnsi" w:hAnsiTheme="minorHAnsi" w:cs="Arial"/>
          <w:sz w:val="24"/>
          <w:szCs w:val="24"/>
        </w:rPr>
      </w:pPr>
      <w:r w:rsidRPr="00CC53FB">
        <w:rPr>
          <w:rFonts w:asciiTheme="minorHAnsi" w:hAnsiTheme="minorHAnsi" w:cs="Arial"/>
          <w:sz w:val="24"/>
          <w:szCs w:val="24"/>
        </w:rPr>
        <w:t>As of February 11, 2014, the 20,098 issues have been viewed 343,960 times.</w:t>
      </w:r>
    </w:p>
    <w:p w:rsidR="00800E09" w:rsidRDefault="00800E09" w:rsidP="005E1A15">
      <w:pPr>
        <w:pStyle w:val="PlainText"/>
        <w:rPr>
          <w:rFonts w:asciiTheme="minorHAnsi" w:hAnsiTheme="minorHAnsi" w:cs="Arial"/>
          <w:color w:val="000000"/>
          <w:sz w:val="24"/>
          <w:szCs w:val="24"/>
        </w:rPr>
      </w:pPr>
    </w:p>
    <w:p w:rsidR="00EC334E" w:rsidRPr="001D45F6" w:rsidRDefault="00CB2AE2" w:rsidP="005E1A15">
      <w:pPr>
        <w:pStyle w:val="PlainText"/>
        <w:rPr>
          <w:rFonts w:asciiTheme="minorHAnsi" w:hAnsiTheme="minorHAnsi" w:cs="Arial"/>
          <w:color w:val="000000"/>
          <w:sz w:val="24"/>
          <w:szCs w:val="24"/>
        </w:rPr>
      </w:pPr>
      <w:r>
        <w:rPr>
          <w:rFonts w:asciiTheme="minorHAnsi" w:hAnsiTheme="minorHAnsi" w:cs="Arial"/>
          <w:color w:val="000000"/>
          <w:sz w:val="24"/>
          <w:szCs w:val="24"/>
        </w:rPr>
        <w:t>UF</w:t>
      </w:r>
      <w:r w:rsidR="0004676F" w:rsidRPr="001D45F6">
        <w:rPr>
          <w:rFonts w:asciiTheme="minorHAnsi" w:hAnsiTheme="minorHAnsi" w:cs="Arial"/>
          <w:color w:val="000000"/>
          <w:sz w:val="24"/>
          <w:szCs w:val="24"/>
        </w:rPr>
        <w:t xml:space="preserve"> project staff </w:t>
      </w:r>
      <w:r w:rsidR="00EC334E" w:rsidRPr="001D45F6">
        <w:rPr>
          <w:rFonts w:asciiTheme="minorHAnsi" w:hAnsiTheme="minorHAnsi" w:cs="Arial"/>
          <w:color w:val="000000"/>
          <w:sz w:val="24"/>
          <w:szCs w:val="24"/>
        </w:rPr>
        <w:t>work</w:t>
      </w:r>
      <w:r w:rsidR="00800E09">
        <w:rPr>
          <w:rFonts w:asciiTheme="minorHAnsi" w:hAnsiTheme="minorHAnsi" w:cs="Arial"/>
          <w:color w:val="000000"/>
          <w:sz w:val="24"/>
          <w:szCs w:val="24"/>
        </w:rPr>
        <w:t>ed</w:t>
      </w:r>
      <w:r w:rsidR="00EC334E" w:rsidRPr="001D45F6">
        <w:rPr>
          <w:rFonts w:asciiTheme="minorHAnsi" w:hAnsiTheme="minorHAnsi" w:cs="Arial"/>
          <w:color w:val="000000"/>
          <w:sz w:val="24"/>
          <w:szCs w:val="24"/>
        </w:rPr>
        <w:t xml:space="preserve"> with the vendor to precisely expend the grant </w:t>
      </w:r>
      <w:r w:rsidR="0004676F" w:rsidRPr="001D45F6">
        <w:rPr>
          <w:rFonts w:asciiTheme="minorHAnsi" w:hAnsiTheme="minorHAnsi" w:cs="Arial"/>
          <w:color w:val="000000"/>
          <w:sz w:val="24"/>
          <w:szCs w:val="24"/>
        </w:rPr>
        <w:t xml:space="preserve">award </w:t>
      </w:r>
      <w:r w:rsidR="00EC334E" w:rsidRPr="001D45F6">
        <w:rPr>
          <w:rFonts w:asciiTheme="minorHAnsi" w:hAnsiTheme="minorHAnsi" w:cs="Arial"/>
          <w:color w:val="000000"/>
          <w:sz w:val="24"/>
          <w:szCs w:val="24"/>
        </w:rPr>
        <w:t>allocation</w:t>
      </w:r>
      <w:r w:rsidR="0004676F" w:rsidRPr="001D45F6">
        <w:rPr>
          <w:rFonts w:asciiTheme="minorHAnsi" w:hAnsiTheme="minorHAnsi" w:cs="Arial"/>
          <w:color w:val="000000"/>
          <w:sz w:val="24"/>
          <w:szCs w:val="24"/>
        </w:rPr>
        <w:t xml:space="preserve">. </w:t>
      </w:r>
    </w:p>
    <w:p w:rsidR="001D45F6" w:rsidRPr="001D45F6" w:rsidRDefault="001D45F6" w:rsidP="0004676F">
      <w:pPr>
        <w:spacing w:after="0" w:line="240" w:lineRule="auto"/>
        <w:rPr>
          <w:rFonts w:cs="Arial"/>
          <w:b/>
          <w:color w:val="000000"/>
          <w:sz w:val="24"/>
          <w:szCs w:val="24"/>
          <w:u w:val="single"/>
        </w:rPr>
      </w:pPr>
    </w:p>
    <w:p w:rsidR="00C8469B" w:rsidRPr="001D45F6" w:rsidRDefault="00C8469B" w:rsidP="0004676F">
      <w:pPr>
        <w:spacing w:after="0" w:line="240" w:lineRule="auto"/>
        <w:rPr>
          <w:rFonts w:cs="Arial"/>
          <w:b/>
          <w:color w:val="000000"/>
          <w:sz w:val="24"/>
          <w:szCs w:val="24"/>
          <w:u w:val="single"/>
        </w:rPr>
      </w:pPr>
      <w:r w:rsidRPr="001D45F6">
        <w:rPr>
          <w:rFonts w:cs="Arial"/>
          <w:b/>
          <w:color w:val="000000"/>
          <w:sz w:val="24"/>
          <w:szCs w:val="24"/>
          <w:u w:val="single"/>
        </w:rPr>
        <w:t>Content</w:t>
      </w:r>
    </w:p>
    <w:p w:rsidR="001D45F6" w:rsidRPr="001D45F6" w:rsidRDefault="001D45F6" w:rsidP="0004676F">
      <w:pPr>
        <w:spacing w:after="0" w:line="240" w:lineRule="auto"/>
        <w:rPr>
          <w:rFonts w:cs="Arial"/>
          <w:b/>
          <w:color w:val="000000"/>
          <w:sz w:val="24"/>
          <w:szCs w:val="24"/>
          <w:u w:val="single"/>
        </w:rPr>
      </w:pPr>
    </w:p>
    <w:p w:rsidR="00BB521C" w:rsidRPr="001D45F6" w:rsidRDefault="00BB521C" w:rsidP="0004676F">
      <w:pPr>
        <w:spacing w:after="0" w:line="240" w:lineRule="auto"/>
        <w:rPr>
          <w:rFonts w:cs="Arial"/>
          <w:color w:val="000000"/>
          <w:sz w:val="24"/>
          <w:szCs w:val="24"/>
        </w:rPr>
      </w:pPr>
      <w:r w:rsidRPr="001D45F6">
        <w:rPr>
          <w:rFonts w:cs="Arial"/>
          <w:color w:val="000000"/>
          <w:sz w:val="24"/>
          <w:szCs w:val="24"/>
        </w:rPr>
        <w:t xml:space="preserve">The </w:t>
      </w:r>
      <w:proofErr w:type="spellStart"/>
      <w:r w:rsidRPr="001D45F6">
        <w:rPr>
          <w:rFonts w:cs="Arial"/>
          <w:i/>
          <w:color w:val="000000"/>
          <w:sz w:val="24"/>
          <w:szCs w:val="24"/>
        </w:rPr>
        <w:t>Diario</w:t>
      </w:r>
      <w:proofErr w:type="spellEnd"/>
      <w:r w:rsidRPr="001D45F6">
        <w:rPr>
          <w:rFonts w:cs="Arial"/>
          <w:i/>
          <w:color w:val="000000"/>
          <w:sz w:val="24"/>
          <w:szCs w:val="24"/>
        </w:rPr>
        <w:t xml:space="preserve"> de Pernambuco</w:t>
      </w:r>
      <w:r w:rsidRPr="001D45F6">
        <w:rPr>
          <w:rFonts w:cs="Arial"/>
          <w:color w:val="000000"/>
          <w:sz w:val="24"/>
          <w:szCs w:val="24"/>
        </w:rPr>
        <w:t xml:space="preserve"> is acknowledged as the oldest newspaper in ci</w:t>
      </w:r>
      <w:r w:rsidR="001D45F6" w:rsidRPr="001D45F6">
        <w:rPr>
          <w:rFonts w:cs="Arial"/>
          <w:color w:val="000000"/>
          <w:sz w:val="24"/>
          <w:szCs w:val="24"/>
        </w:rPr>
        <w:t>rculation in Latin America (see</w:t>
      </w:r>
      <w:r w:rsidRPr="001D45F6">
        <w:rPr>
          <w:rFonts w:cs="Arial"/>
          <w:color w:val="000000"/>
          <w:sz w:val="24"/>
          <w:szCs w:val="24"/>
        </w:rPr>
        <w:t>: Larousse</w:t>
      </w:r>
      <w:r w:rsidR="003F5440">
        <w:rPr>
          <w:rFonts w:cs="Arial"/>
          <w:color w:val="000000"/>
          <w:sz w:val="24"/>
          <w:szCs w:val="24"/>
        </w:rPr>
        <w:t xml:space="preserve"> cultural; p. 263). Digitized n</w:t>
      </w:r>
      <w:r w:rsidR="001D45F6" w:rsidRPr="001D45F6">
        <w:rPr>
          <w:rFonts w:cs="Arial"/>
          <w:color w:val="000000"/>
          <w:sz w:val="24"/>
          <w:szCs w:val="24"/>
        </w:rPr>
        <w:t>ewspapers during the</w:t>
      </w:r>
      <w:r w:rsidRPr="001D45F6">
        <w:rPr>
          <w:rFonts w:cs="Arial"/>
          <w:color w:val="000000"/>
          <w:sz w:val="24"/>
          <w:szCs w:val="24"/>
        </w:rPr>
        <w:t xml:space="preserve"> </w:t>
      </w:r>
      <w:r w:rsidR="001D45F6" w:rsidRPr="001D45F6">
        <w:rPr>
          <w:rFonts w:cs="Arial"/>
          <w:color w:val="000000"/>
          <w:sz w:val="24"/>
          <w:szCs w:val="24"/>
        </w:rPr>
        <w:t xml:space="preserve">proposed </w:t>
      </w:r>
      <w:r w:rsidRPr="001D45F6">
        <w:rPr>
          <w:rFonts w:cs="Arial"/>
          <w:color w:val="000000"/>
          <w:sz w:val="24"/>
          <w:szCs w:val="24"/>
        </w:rPr>
        <w:t xml:space="preserve">timeframe </w:t>
      </w:r>
      <w:r w:rsidR="001D45F6" w:rsidRPr="001D45F6">
        <w:rPr>
          <w:rFonts w:cs="Arial"/>
          <w:color w:val="000000"/>
          <w:sz w:val="24"/>
          <w:szCs w:val="24"/>
        </w:rPr>
        <w:t>will</w:t>
      </w:r>
      <w:r w:rsidRPr="001D45F6">
        <w:rPr>
          <w:rFonts w:cs="Arial"/>
          <w:color w:val="000000"/>
          <w:sz w:val="24"/>
          <w:szCs w:val="24"/>
        </w:rPr>
        <w:t xml:space="preserve"> offer</w:t>
      </w:r>
      <w:r w:rsidR="001D45F6" w:rsidRPr="001D45F6">
        <w:rPr>
          <w:rFonts w:cs="Arial"/>
          <w:color w:val="000000"/>
          <w:sz w:val="24"/>
          <w:szCs w:val="24"/>
        </w:rPr>
        <w:t xml:space="preserve"> researchers</w:t>
      </w:r>
      <w:r w:rsidRPr="001D45F6">
        <w:rPr>
          <w:rFonts w:cs="Arial"/>
          <w:color w:val="000000"/>
          <w:sz w:val="24"/>
          <w:szCs w:val="24"/>
        </w:rPr>
        <w:t xml:space="preserve"> insights into early Brazilian commerce, social affairs, polit</w:t>
      </w:r>
      <w:r w:rsidR="0004676F" w:rsidRPr="001D45F6">
        <w:rPr>
          <w:rFonts w:cs="Arial"/>
          <w:color w:val="000000"/>
          <w:sz w:val="24"/>
          <w:szCs w:val="24"/>
        </w:rPr>
        <w:t xml:space="preserve">ics, family life, slavery, and </w:t>
      </w:r>
      <w:r w:rsidR="001D45F6" w:rsidRPr="001D45F6">
        <w:rPr>
          <w:rFonts w:cs="Arial"/>
          <w:color w:val="000000"/>
          <w:sz w:val="24"/>
          <w:szCs w:val="24"/>
        </w:rPr>
        <w:t>such</w:t>
      </w:r>
      <w:r w:rsidRPr="001D45F6">
        <w:rPr>
          <w:rFonts w:cs="Arial"/>
          <w:color w:val="000000"/>
          <w:sz w:val="24"/>
          <w:szCs w:val="24"/>
        </w:rPr>
        <w:t>; p</w:t>
      </w:r>
      <w:r w:rsidR="001D45F6" w:rsidRPr="001D45F6">
        <w:rPr>
          <w:rFonts w:cs="Arial"/>
          <w:color w:val="000000"/>
          <w:sz w:val="24"/>
          <w:szCs w:val="24"/>
        </w:rPr>
        <w:t>ublished in the port of Recife. T</w:t>
      </w:r>
      <w:r w:rsidRPr="001D45F6">
        <w:rPr>
          <w:rFonts w:cs="Arial"/>
          <w:color w:val="000000"/>
          <w:sz w:val="24"/>
          <w:szCs w:val="24"/>
        </w:rPr>
        <w:t xml:space="preserve">he </w:t>
      </w:r>
      <w:proofErr w:type="spellStart"/>
      <w:r w:rsidRPr="001D45F6">
        <w:rPr>
          <w:rFonts w:cs="Arial"/>
          <w:i/>
          <w:color w:val="000000"/>
          <w:sz w:val="24"/>
          <w:szCs w:val="24"/>
        </w:rPr>
        <w:t>Diario</w:t>
      </w:r>
      <w:proofErr w:type="spellEnd"/>
      <w:r w:rsidRPr="001D45F6">
        <w:rPr>
          <w:rFonts w:cs="Arial"/>
          <w:color w:val="000000"/>
          <w:sz w:val="24"/>
          <w:szCs w:val="24"/>
        </w:rPr>
        <w:t xml:space="preserve"> contains numerous announcements of maritime movements, crop production, legal affairs, and cultural matters.</w:t>
      </w:r>
    </w:p>
    <w:p w:rsidR="00BB521C" w:rsidRPr="001D45F6" w:rsidRDefault="00BB521C" w:rsidP="0004676F">
      <w:pPr>
        <w:spacing w:after="0" w:line="240" w:lineRule="auto"/>
        <w:rPr>
          <w:rFonts w:cs="Arial"/>
          <w:color w:val="000000"/>
          <w:sz w:val="24"/>
          <w:szCs w:val="24"/>
        </w:rPr>
      </w:pPr>
      <w:r w:rsidRPr="001D45F6">
        <w:rPr>
          <w:rFonts w:cs="Arial"/>
          <w:color w:val="000000"/>
          <w:sz w:val="24"/>
          <w:szCs w:val="24"/>
        </w:rPr>
        <w:t>The 19th century</w:t>
      </w:r>
      <w:r w:rsidR="001D45F6" w:rsidRPr="001D45F6">
        <w:rPr>
          <w:rFonts w:cs="Arial"/>
          <w:color w:val="000000"/>
          <w:sz w:val="24"/>
          <w:szCs w:val="24"/>
        </w:rPr>
        <w:t xml:space="preserve"> newspapers include</w:t>
      </w:r>
      <w:r w:rsidRPr="001D45F6">
        <w:rPr>
          <w:rFonts w:cs="Arial"/>
          <w:color w:val="000000"/>
          <w:sz w:val="24"/>
          <w:szCs w:val="24"/>
        </w:rPr>
        <w:t xml:space="preserve"> reporting on the rise of Brazilian nationalism as the Empire gave way to the earliest expressions of the</w:t>
      </w:r>
      <w:r w:rsidR="001D45F6" w:rsidRPr="001D45F6">
        <w:rPr>
          <w:rFonts w:cs="Arial"/>
          <w:color w:val="000000"/>
          <w:sz w:val="24"/>
          <w:szCs w:val="24"/>
        </w:rPr>
        <w:t xml:space="preserve"> Brazilian republic. The 1910s and</w:t>
      </w:r>
      <w:r w:rsidRPr="001D45F6">
        <w:rPr>
          <w:rFonts w:cs="Arial"/>
          <w:color w:val="000000"/>
          <w:sz w:val="24"/>
          <w:szCs w:val="24"/>
        </w:rPr>
        <w:t xml:space="preserve"> 1920s </w:t>
      </w:r>
      <w:r w:rsidR="001D45F6" w:rsidRPr="001D45F6">
        <w:rPr>
          <w:rFonts w:cs="Arial"/>
          <w:color w:val="000000"/>
          <w:sz w:val="24"/>
          <w:szCs w:val="24"/>
        </w:rPr>
        <w:t>were</w:t>
      </w:r>
      <w:r w:rsidRPr="001D45F6">
        <w:rPr>
          <w:rFonts w:cs="Arial"/>
          <w:color w:val="000000"/>
          <w:sz w:val="24"/>
          <w:szCs w:val="24"/>
        </w:rPr>
        <w:t xml:space="preserve"> years of economic and artistic change, with surging exports of sugar and coffee pushing </w:t>
      </w:r>
      <w:r w:rsidRPr="001D45F6">
        <w:rPr>
          <w:rFonts w:cs="Arial"/>
          <w:color w:val="000000"/>
          <w:sz w:val="24"/>
          <w:szCs w:val="24"/>
        </w:rPr>
        <w:lastRenderedPageBreak/>
        <w:t xml:space="preserve">revenues </w:t>
      </w:r>
      <w:r w:rsidR="001D45F6" w:rsidRPr="001D45F6">
        <w:rPr>
          <w:rFonts w:cs="Arial"/>
          <w:color w:val="000000"/>
          <w:sz w:val="24"/>
          <w:szCs w:val="24"/>
        </w:rPr>
        <w:t>which</w:t>
      </w:r>
      <w:r w:rsidRPr="001D45F6">
        <w:rPr>
          <w:rFonts w:cs="Arial"/>
          <w:color w:val="000000"/>
          <w:sz w:val="24"/>
          <w:szCs w:val="24"/>
        </w:rPr>
        <w:t xml:space="preserve"> </w:t>
      </w:r>
      <w:r w:rsidR="001D45F6" w:rsidRPr="001D45F6">
        <w:rPr>
          <w:rFonts w:cs="Arial"/>
          <w:color w:val="000000"/>
          <w:sz w:val="24"/>
          <w:szCs w:val="24"/>
        </w:rPr>
        <w:t>supported</w:t>
      </w:r>
      <w:r w:rsidRPr="001D45F6">
        <w:rPr>
          <w:rFonts w:cs="Arial"/>
          <w:color w:val="000000"/>
          <w:sz w:val="24"/>
          <w:szCs w:val="24"/>
        </w:rPr>
        <w:t xml:space="preserve"> rapid</w:t>
      </w:r>
      <w:r w:rsidR="0004676F" w:rsidRPr="001D45F6">
        <w:rPr>
          <w:rFonts w:cs="Arial"/>
          <w:color w:val="000000"/>
          <w:sz w:val="24"/>
          <w:szCs w:val="24"/>
        </w:rPr>
        <w:t xml:space="preserve"> expansions of infrastructure, </w:t>
      </w:r>
      <w:r w:rsidRPr="001D45F6">
        <w:rPr>
          <w:rFonts w:cs="Arial"/>
          <w:color w:val="000000"/>
          <w:sz w:val="24"/>
          <w:szCs w:val="24"/>
        </w:rPr>
        <w:t>popular expression, and national politics.</w:t>
      </w:r>
    </w:p>
    <w:p w:rsidR="001D45F6" w:rsidRPr="001D45F6" w:rsidRDefault="001D45F6" w:rsidP="0004676F">
      <w:pPr>
        <w:spacing w:after="0" w:line="240" w:lineRule="auto"/>
        <w:rPr>
          <w:rFonts w:cs="Arial"/>
          <w:color w:val="000000"/>
          <w:sz w:val="24"/>
          <w:szCs w:val="24"/>
        </w:rPr>
      </w:pPr>
    </w:p>
    <w:p w:rsidR="00C8469B" w:rsidRDefault="00C8469B" w:rsidP="001D45F6">
      <w:pPr>
        <w:spacing w:after="0" w:line="240" w:lineRule="auto"/>
        <w:rPr>
          <w:rFonts w:cs="Arial"/>
          <w:b/>
          <w:sz w:val="24"/>
          <w:szCs w:val="24"/>
          <w:u w:val="single"/>
        </w:rPr>
      </w:pPr>
      <w:r w:rsidRPr="001D45F6">
        <w:rPr>
          <w:rFonts w:cs="Arial"/>
          <w:b/>
          <w:sz w:val="24"/>
          <w:szCs w:val="24"/>
          <w:u w:val="single"/>
        </w:rPr>
        <w:t>Copyright / Permissions</w:t>
      </w:r>
    </w:p>
    <w:p w:rsidR="007B7D08" w:rsidRPr="001D45F6" w:rsidRDefault="007B7D08" w:rsidP="001D45F6">
      <w:pPr>
        <w:spacing w:after="0" w:line="240" w:lineRule="auto"/>
        <w:rPr>
          <w:rFonts w:cs="Arial"/>
          <w:b/>
          <w:sz w:val="24"/>
          <w:szCs w:val="24"/>
          <w:u w:val="single"/>
        </w:rPr>
      </w:pPr>
    </w:p>
    <w:p w:rsidR="001F08A8" w:rsidRPr="001D45F6" w:rsidRDefault="001F08A8" w:rsidP="001D45F6">
      <w:pPr>
        <w:spacing w:after="0" w:line="240" w:lineRule="auto"/>
        <w:rPr>
          <w:rFonts w:cs="Arial"/>
          <w:color w:val="000000"/>
          <w:sz w:val="24"/>
          <w:szCs w:val="24"/>
        </w:rPr>
      </w:pPr>
      <w:r w:rsidRPr="001D45F6">
        <w:rPr>
          <w:rFonts w:cs="Arial"/>
          <w:color w:val="000000"/>
          <w:sz w:val="24"/>
          <w:szCs w:val="24"/>
        </w:rPr>
        <w:t xml:space="preserve">The </w:t>
      </w:r>
      <w:r w:rsidR="001D45F6" w:rsidRPr="001D45F6">
        <w:rPr>
          <w:rFonts w:cs="Arial"/>
          <w:color w:val="000000"/>
          <w:sz w:val="24"/>
          <w:szCs w:val="24"/>
        </w:rPr>
        <w:t>Smathers</w:t>
      </w:r>
      <w:r w:rsidRPr="001D45F6">
        <w:rPr>
          <w:rFonts w:cs="Arial"/>
          <w:color w:val="000000"/>
          <w:sz w:val="24"/>
          <w:szCs w:val="24"/>
        </w:rPr>
        <w:t xml:space="preserve"> Libraries support US Copyright Law as well as moral and cultural heritage rights</w:t>
      </w:r>
      <w:r w:rsidR="00C27AB0" w:rsidRPr="001D45F6">
        <w:rPr>
          <w:rFonts w:cs="Arial"/>
          <w:color w:val="000000"/>
          <w:sz w:val="24"/>
          <w:szCs w:val="24"/>
        </w:rPr>
        <w:t>, and other applicable rights</w:t>
      </w:r>
      <w:r w:rsidRPr="001D45F6">
        <w:rPr>
          <w:rFonts w:cs="Arial"/>
          <w:color w:val="000000"/>
          <w:sz w:val="24"/>
          <w:szCs w:val="24"/>
        </w:rPr>
        <w:t>.</w:t>
      </w:r>
      <w:r w:rsidR="00C27AB0" w:rsidRPr="001D45F6">
        <w:rPr>
          <w:rFonts w:cs="Arial"/>
          <w:color w:val="000000"/>
          <w:sz w:val="24"/>
          <w:szCs w:val="24"/>
        </w:rPr>
        <w:t xml:space="preserve"> In order to support these rights for UF, partners, and constituencies, the </w:t>
      </w:r>
      <w:r w:rsidR="001D45F6" w:rsidRPr="001D45F6">
        <w:rPr>
          <w:rFonts w:cs="Arial"/>
          <w:color w:val="000000"/>
          <w:sz w:val="24"/>
          <w:szCs w:val="24"/>
        </w:rPr>
        <w:t>Libraries follow</w:t>
      </w:r>
      <w:r w:rsidR="00C27AB0" w:rsidRPr="001D45F6">
        <w:rPr>
          <w:rFonts w:cs="Arial"/>
          <w:color w:val="000000"/>
          <w:sz w:val="24"/>
          <w:szCs w:val="24"/>
        </w:rPr>
        <w:t xml:space="preserve"> a permissions-based model (</w:t>
      </w:r>
      <w:hyperlink r:id="rId11" w:history="1">
        <w:r w:rsidR="00C27AB0" w:rsidRPr="001D45F6">
          <w:rPr>
            <w:rFonts w:cs="Arial"/>
            <w:color w:val="000000"/>
            <w:sz w:val="24"/>
            <w:szCs w:val="24"/>
          </w:rPr>
          <w:t>http://dloc.com/AA00002865</w:t>
        </w:r>
      </w:hyperlink>
      <w:r w:rsidR="00CC53FB">
        <w:rPr>
          <w:rFonts w:cs="Arial"/>
          <w:color w:val="000000"/>
          <w:sz w:val="24"/>
          <w:szCs w:val="24"/>
        </w:rPr>
        <w:t xml:space="preserve">  </w:t>
      </w:r>
      <w:r w:rsidR="00C27AB0" w:rsidRPr="001D45F6">
        <w:rPr>
          <w:rFonts w:cs="Arial"/>
          <w:color w:val="000000"/>
          <w:sz w:val="24"/>
          <w:szCs w:val="24"/>
        </w:rPr>
        <w:t xml:space="preserve"> and </w:t>
      </w:r>
      <w:hyperlink r:id="rId12" w:history="1">
        <w:r w:rsidRPr="001D45F6">
          <w:rPr>
            <w:rFonts w:cs="Arial"/>
            <w:color w:val="000000"/>
            <w:sz w:val="24"/>
            <w:szCs w:val="24"/>
          </w:rPr>
          <w:t>http://ufdc.ufl.edu/permissions</w:t>
        </w:r>
      </w:hyperlink>
      <w:r w:rsidR="00C27AB0" w:rsidRPr="001D45F6">
        <w:rPr>
          <w:rFonts w:cs="Arial"/>
          <w:color w:val="000000"/>
          <w:sz w:val="24"/>
          <w:szCs w:val="24"/>
        </w:rPr>
        <w:t>)</w:t>
      </w:r>
      <w:r w:rsidRPr="001D45F6">
        <w:rPr>
          <w:rFonts w:cs="Arial"/>
          <w:color w:val="000000"/>
          <w:sz w:val="24"/>
          <w:szCs w:val="24"/>
        </w:rPr>
        <w:t>.</w:t>
      </w:r>
      <w:r w:rsidR="00C27AB0" w:rsidRPr="001D45F6">
        <w:rPr>
          <w:rFonts w:cs="Arial"/>
          <w:color w:val="000000"/>
          <w:sz w:val="24"/>
          <w:szCs w:val="24"/>
        </w:rPr>
        <w:t xml:space="preserve"> Full documentation on rights and permissions in place are maintained for all materials. If the permissions and rights in place allow the assignment of rights to LAMP, then those can be assigned. </w:t>
      </w:r>
      <w:r w:rsidRPr="001D45F6">
        <w:rPr>
          <w:rFonts w:cs="Arial"/>
          <w:color w:val="000000"/>
          <w:sz w:val="24"/>
          <w:szCs w:val="24"/>
        </w:rPr>
        <w:t xml:space="preserve">Additional information </w:t>
      </w:r>
      <w:r w:rsidR="004832E6">
        <w:rPr>
          <w:rFonts w:cs="Arial"/>
          <w:color w:val="000000"/>
          <w:sz w:val="24"/>
          <w:szCs w:val="24"/>
        </w:rPr>
        <w:t>will</w:t>
      </w:r>
      <w:r w:rsidRPr="001D45F6">
        <w:rPr>
          <w:rFonts w:cs="Arial"/>
          <w:color w:val="000000"/>
          <w:sz w:val="24"/>
          <w:szCs w:val="24"/>
        </w:rPr>
        <w:t xml:space="preserve"> be provided based on the specific project needs.</w:t>
      </w:r>
    </w:p>
    <w:p w:rsidR="001D45F6" w:rsidRPr="001D45F6" w:rsidRDefault="001D45F6" w:rsidP="001D45F6">
      <w:pPr>
        <w:spacing w:after="0" w:line="240" w:lineRule="auto"/>
        <w:rPr>
          <w:rFonts w:cs="Arial"/>
          <w:color w:val="000000"/>
          <w:sz w:val="24"/>
          <w:szCs w:val="24"/>
        </w:rPr>
      </w:pPr>
    </w:p>
    <w:p w:rsidR="00C8469B" w:rsidRDefault="00C8469B" w:rsidP="001D45F6">
      <w:pPr>
        <w:spacing w:after="0" w:line="240" w:lineRule="auto"/>
        <w:rPr>
          <w:rFonts w:cs="Arial"/>
          <w:b/>
          <w:sz w:val="24"/>
          <w:szCs w:val="24"/>
          <w:u w:val="single"/>
        </w:rPr>
      </w:pPr>
      <w:r w:rsidRPr="001D45F6">
        <w:rPr>
          <w:rFonts w:cs="Arial"/>
          <w:b/>
          <w:sz w:val="24"/>
          <w:szCs w:val="24"/>
          <w:u w:val="single"/>
        </w:rPr>
        <w:t>Conversion Procedure</w:t>
      </w:r>
    </w:p>
    <w:p w:rsidR="007B7D08" w:rsidRPr="001D45F6" w:rsidRDefault="007B7D08" w:rsidP="001D45F6">
      <w:pPr>
        <w:spacing w:after="0" w:line="240" w:lineRule="auto"/>
        <w:rPr>
          <w:rFonts w:cs="Arial"/>
          <w:b/>
          <w:sz w:val="24"/>
          <w:szCs w:val="24"/>
          <w:u w:val="single"/>
        </w:rPr>
      </w:pPr>
    </w:p>
    <w:p w:rsidR="008A02A4" w:rsidRPr="001D45F6" w:rsidRDefault="00B32C44" w:rsidP="004832E6">
      <w:pPr>
        <w:spacing w:after="0" w:line="240" w:lineRule="auto"/>
        <w:rPr>
          <w:rFonts w:cs="Arial"/>
          <w:sz w:val="24"/>
          <w:szCs w:val="24"/>
        </w:rPr>
      </w:pPr>
      <w:r w:rsidRPr="001D45F6">
        <w:rPr>
          <w:rFonts w:cs="Arial"/>
          <w:sz w:val="24"/>
          <w:szCs w:val="24"/>
        </w:rPr>
        <w:t xml:space="preserve">The UF Digital Library Center (DLC) is a one of the largest digitization and digital curation facilities in the southeast. The DLC utilizes many types of equipment and relies on industry standards for digitization that adheres to digital preservation standards. </w:t>
      </w:r>
    </w:p>
    <w:p w:rsidR="008A02A4" w:rsidRPr="001D45F6" w:rsidRDefault="008A02A4" w:rsidP="004832E6">
      <w:pPr>
        <w:spacing w:line="240" w:lineRule="auto"/>
        <w:rPr>
          <w:rFonts w:cs="Arial"/>
          <w:sz w:val="24"/>
          <w:szCs w:val="24"/>
        </w:rPr>
      </w:pPr>
      <w:r w:rsidRPr="001D45F6">
        <w:rPr>
          <w:rFonts w:cs="Arial"/>
          <w:sz w:val="24"/>
          <w:szCs w:val="24"/>
        </w:rPr>
        <w:t>The common workflow is shown in the image below.</w:t>
      </w:r>
    </w:p>
    <w:p w:rsidR="008A02A4" w:rsidRPr="001D45F6" w:rsidRDefault="008A02A4" w:rsidP="008A02A4">
      <w:pPr>
        <w:rPr>
          <w:sz w:val="24"/>
          <w:szCs w:val="24"/>
        </w:rPr>
      </w:pPr>
      <w:r w:rsidRPr="001D45F6">
        <w:rPr>
          <w:noProof/>
          <w:sz w:val="24"/>
          <w:szCs w:val="24"/>
        </w:rPr>
        <w:drawing>
          <wp:inline distT="0" distB="0" distL="0" distR="0" wp14:anchorId="20F296FE" wp14:editId="159754DC">
            <wp:extent cx="5943600" cy="10493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049331"/>
                    </a:xfrm>
                    <a:prstGeom prst="rect">
                      <a:avLst/>
                    </a:prstGeom>
                    <a:noFill/>
                    <a:ln>
                      <a:noFill/>
                    </a:ln>
                  </pic:spPr>
                </pic:pic>
              </a:graphicData>
            </a:graphic>
          </wp:inline>
        </w:drawing>
      </w:r>
    </w:p>
    <w:p w:rsidR="004429DD" w:rsidRPr="001D45F6" w:rsidRDefault="004429DD" w:rsidP="004832E6">
      <w:pPr>
        <w:spacing w:line="240" w:lineRule="auto"/>
        <w:rPr>
          <w:rFonts w:cs="Arial"/>
          <w:sz w:val="24"/>
          <w:szCs w:val="24"/>
        </w:rPr>
      </w:pPr>
      <w:r w:rsidRPr="001D45F6">
        <w:rPr>
          <w:rFonts w:cs="Arial"/>
          <w:color w:val="000000"/>
          <w:sz w:val="24"/>
          <w:szCs w:val="24"/>
        </w:rPr>
        <w:t>All imaging is completed in accordance with established professional standards.</w:t>
      </w:r>
      <w:r w:rsidRPr="001D45F6">
        <w:rPr>
          <w:rFonts w:cs="Arial"/>
          <w:sz w:val="24"/>
          <w:szCs w:val="24"/>
        </w:rPr>
        <w:t xml:space="preserve"> </w:t>
      </w:r>
      <w:r w:rsidRPr="001D45F6">
        <w:rPr>
          <w:rFonts w:cs="Arial"/>
          <w:color w:val="000000"/>
          <w:sz w:val="24"/>
          <w:szCs w:val="24"/>
        </w:rPr>
        <w:t>Imaging methods will depend on object characteristics, and follow principals and guidelines</w:t>
      </w:r>
      <w:r w:rsidRPr="001D45F6">
        <w:rPr>
          <w:rFonts w:cs="Arial"/>
          <w:sz w:val="24"/>
          <w:szCs w:val="24"/>
        </w:rPr>
        <w:t xml:space="preserve"> </w:t>
      </w:r>
      <w:r w:rsidRPr="001D45F6">
        <w:rPr>
          <w:rFonts w:cs="Arial"/>
          <w:color w:val="000000"/>
          <w:sz w:val="24"/>
          <w:szCs w:val="24"/>
        </w:rPr>
        <w:t xml:space="preserve">established in </w:t>
      </w:r>
      <w:r w:rsidRPr="001D45F6">
        <w:rPr>
          <w:rFonts w:cs="Arial"/>
          <w:i/>
          <w:iCs/>
          <w:color w:val="0000FF"/>
          <w:sz w:val="24"/>
          <w:szCs w:val="24"/>
        </w:rPr>
        <w:t xml:space="preserve">Moving Theory into Practice: Digital Imaging for Libraries and Archives </w:t>
      </w:r>
      <w:r w:rsidRPr="001D45F6">
        <w:rPr>
          <w:rFonts w:cs="Arial"/>
          <w:color w:val="000000"/>
          <w:sz w:val="24"/>
          <w:szCs w:val="24"/>
        </w:rPr>
        <w:t>by Anne</w:t>
      </w:r>
      <w:r w:rsidRPr="001D45F6">
        <w:rPr>
          <w:rFonts w:cs="Arial"/>
          <w:sz w:val="24"/>
          <w:szCs w:val="24"/>
        </w:rPr>
        <w:t xml:space="preserve"> </w:t>
      </w:r>
      <w:r w:rsidRPr="001D45F6">
        <w:rPr>
          <w:rFonts w:cs="Arial"/>
          <w:color w:val="000000"/>
          <w:sz w:val="24"/>
          <w:szCs w:val="24"/>
        </w:rPr>
        <w:t xml:space="preserve">R. Kenney and </w:t>
      </w:r>
      <w:proofErr w:type="spellStart"/>
      <w:r w:rsidRPr="001D45F6">
        <w:rPr>
          <w:rFonts w:cs="Arial"/>
          <w:color w:val="000000"/>
          <w:sz w:val="24"/>
          <w:szCs w:val="24"/>
        </w:rPr>
        <w:t>Oya</w:t>
      </w:r>
      <w:proofErr w:type="spellEnd"/>
      <w:r w:rsidRPr="001D45F6">
        <w:rPr>
          <w:rFonts w:cs="Arial"/>
          <w:color w:val="000000"/>
          <w:sz w:val="24"/>
          <w:szCs w:val="24"/>
        </w:rPr>
        <w:t xml:space="preserve"> Y. </w:t>
      </w:r>
      <w:proofErr w:type="spellStart"/>
      <w:r w:rsidRPr="001D45F6">
        <w:rPr>
          <w:rFonts w:cs="Arial"/>
          <w:color w:val="000000"/>
          <w:sz w:val="24"/>
          <w:szCs w:val="24"/>
        </w:rPr>
        <w:t>Rieger</w:t>
      </w:r>
      <w:proofErr w:type="spellEnd"/>
      <w:r w:rsidRPr="001D45F6">
        <w:rPr>
          <w:rFonts w:cs="Arial"/>
          <w:color w:val="000000"/>
          <w:sz w:val="24"/>
          <w:szCs w:val="24"/>
        </w:rPr>
        <w:t xml:space="preserve"> and Cornell University's </w:t>
      </w:r>
      <w:r w:rsidRPr="001D45F6">
        <w:rPr>
          <w:rFonts w:cs="Arial"/>
          <w:i/>
          <w:iCs/>
          <w:color w:val="0000FF"/>
          <w:sz w:val="24"/>
          <w:szCs w:val="24"/>
        </w:rPr>
        <w:t>Digital Imaging Tutorial</w:t>
      </w:r>
      <w:r w:rsidRPr="001D45F6">
        <w:rPr>
          <w:rFonts w:cs="Arial"/>
          <w:color w:val="000000"/>
          <w:sz w:val="24"/>
          <w:szCs w:val="24"/>
        </w:rPr>
        <w:t>. Imaging (i.e.,</w:t>
      </w:r>
      <w:r w:rsidRPr="001D45F6">
        <w:rPr>
          <w:rFonts w:cs="Arial"/>
          <w:sz w:val="24"/>
          <w:szCs w:val="24"/>
        </w:rPr>
        <w:t xml:space="preserve"> </w:t>
      </w:r>
      <w:r w:rsidRPr="001D45F6">
        <w:rPr>
          <w:rFonts w:cs="Arial"/>
          <w:color w:val="000000"/>
          <w:sz w:val="24"/>
          <w:szCs w:val="24"/>
        </w:rPr>
        <w:t>scanning, text, metadata) is based on specifications previously established by UF and its</w:t>
      </w:r>
      <w:r w:rsidRPr="001D45F6">
        <w:rPr>
          <w:rFonts w:cs="Arial"/>
          <w:sz w:val="24"/>
          <w:szCs w:val="24"/>
        </w:rPr>
        <w:t xml:space="preserve"> </w:t>
      </w:r>
      <w:proofErr w:type="gramStart"/>
      <w:r w:rsidR="0062745E" w:rsidRPr="001D45F6">
        <w:rPr>
          <w:rFonts w:cs="Arial"/>
          <w:color w:val="000000"/>
          <w:sz w:val="24"/>
          <w:szCs w:val="24"/>
        </w:rPr>
        <w:t xml:space="preserve">partners </w:t>
      </w:r>
      <w:r w:rsidRPr="001D45F6">
        <w:rPr>
          <w:rFonts w:cs="Arial"/>
          <w:color w:val="000000"/>
          <w:sz w:val="24"/>
          <w:szCs w:val="24"/>
        </w:rPr>
        <w:t xml:space="preserve"> (</w:t>
      </w:r>
      <w:proofErr w:type="gramEnd"/>
      <w:r w:rsidR="00FF7A68" w:rsidRPr="001D45F6">
        <w:fldChar w:fldCharType="begin"/>
      </w:r>
      <w:r w:rsidR="00FF7A68" w:rsidRPr="001D45F6">
        <w:rPr>
          <w:rFonts w:cs="Arial"/>
          <w:sz w:val="24"/>
          <w:szCs w:val="24"/>
        </w:rPr>
        <w:instrText xml:space="preserve"> HYPERLINK "http://digital.uflib.ufl.edu/technologies/documentation/imaging.htm" </w:instrText>
      </w:r>
      <w:r w:rsidR="00FF7A68" w:rsidRPr="001D45F6">
        <w:fldChar w:fldCharType="separate"/>
      </w:r>
      <w:r w:rsidRPr="001D45F6">
        <w:rPr>
          <w:rStyle w:val="Hyperlink"/>
          <w:rFonts w:cs="Arial"/>
          <w:sz w:val="24"/>
          <w:szCs w:val="24"/>
        </w:rPr>
        <w:t>http://digital.uflib.ufl.edu/technologies/documentation/imaging.htm</w:t>
      </w:r>
      <w:r w:rsidR="00FF7A68" w:rsidRPr="001D45F6">
        <w:rPr>
          <w:rStyle w:val="Hyperlink"/>
          <w:rFonts w:cs="Arial"/>
          <w:sz w:val="24"/>
          <w:szCs w:val="24"/>
        </w:rPr>
        <w:fldChar w:fldCharType="end"/>
      </w:r>
      <w:r w:rsidRPr="001D45F6">
        <w:rPr>
          <w:rFonts w:cs="Arial"/>
          <w:color w:val="000000"/>
          <w:sz w:val="24"/>
          <w:szCs w:val="24"/>
        </w:rPr>
        <w:t xml:space="preserve">). </w:t>
      </w:r>
    </w:p>
    <w:p w:rsidR="004429DD" w:rsidRPr="001D45F6" w:rsidRDefault="004429DD" w:rsidP="004832E6">
      <w:pPr>
        <w:spacing w:line="240" w:lineRule="auto"/>
        <w:rPr>
          <w:rFonts w:cs="Arial"/>
          <w:sz w:val="24"/>
          <w:szCs w:val="24"/>
        </w:rPr>
      </w:pPr>
      <w:r w:rsidRPr="001D45F6">
        <w:rPr>
          <w:rFonts w:cs="Arial"/>
          <w:sz w:val="24"/>
          <w:szCs w:val="24"/>
        </w:rPr>
        <w:t xml:space="preserve">All objects are digitized to meet standard requirements for the item’s physical format. </w:t>
      </w:r>
      <w:r w:rsidR="003F451F" w:rsidRPr="001D45F6">
        <w:rPr>
          <w:rFonts w:cs="Arial"/>
          <w:sz w:val="24"/>
          <w:szCs w:val="24"/>
        </w:rPr>
        <w:t xml:space="preserve">Images are captured as uncompressed TIFF files (ITU T.6) at 100% scale. All project imaging is calibrated regularly to maintain color fidelity and optimum image results. </w:t>
      </w:r>
    </w:p>
    <w:p w:rsidR="004429DD" w:rsidRPr="001D45F6" w:rsidRDefault="004429DD" w:rsidP="004832E6">
      <w:pPr>
        <w:spacing w:after="0" w:line="240" w:lineRule="auto"/>
        <w:rPr>
          <w:rFonts w:cs="Arial"/>
          <w:sz w:val="24"/>
          <w:szCs w:val="24"/>
        </w:rPr>
      </w:pPr>
      <w:r w:rsidRPr="001D45F6">
        <w:rPr>
          <w:rFonts w:cs="Arial"/>
          <w:sz w:val="24"/>
          <w:szCs w:val="24"/>
        </w:rPr>
        <w:t>Equipment for digitization includes:</w:t>
      </w:r>
    </w:p>
    <w:p w:rsidR="004429DD" w:rsidRPr="001D45F6" w:rsidRDefault="004429DD" w:rsidP="004832E6">
      <w:pPr>
        <w:pStyle w:val="ListParagraph"/>
        <w:numPr>
          <w:ilvl w:val="0"/>
          <w:numId w:val="8"/>
        </w:numPr>
        <w:spacing w:after="0" w:line="240" w:lineRule="auto"/>
        <w:rPr>
          <w:rFonts w:cs="Arial"/>
          <w:sz w:val="24"/>
          <w:szCs w:val="24"/>
        </w:rPr>
      </w:pPr>
      <w:r w:rsidRPr="001D45F6">
        <w:rPr>
          <w:rFonts w:cs="Arial"/>
          <w:sz w:val="24"/>
          <w:szCs w:val="24"/>
        </w:rPr>
        <w:t>Super 8K-HS digital camera (for maps, architectural drawings and other large format materials)</w:t>
      </w:r>
    </w:p>
    <w:p w:rsidR="004429DD" w:rsidRPr="001D45F6" w:rsidRDefault="004429DD" w:rsidP="004832E6">
      <w:pPr>
        <w:pStyle w:val="ListParagraph"/>
        <w:numPr>
          <w:ilvl w:val="0"/>
          <w:numId w:val="8"/>
        </w:numPr>
        <w:spacing w:after="0" w:line="240" w:lineRule="auto"/>
        <w:rPr>
          <w:rFonts w:cs="Arial"/>
          <w:sz w:val="24"/>
          <w:szCs w:val="24"/>
        </w:rPr>
      </w:pPr>
      <w:proofErr w:type="spellStart"/>
      <w:r w:rsidRPr="001D45F6">
        <w:rPr>
          <w:rFonts w:cs="Arial"/>
          <w:sz w:val="24"/>
          <w:szCs w:val="24"/>
        </w:rPr>
        <w:t>CopiBook</w:t>
      </w:r>
      <w:proofErr w:type="spellEnd"/>
      <w:r w:rsidRPr="001D45F6">
        <w:rPr>
          <w:rFonts w:cs="Arial"/>
          <w:sz w:val="24"/>
          <w:szCs w:val="24"/>
        </w:rPr>
        <w:t xml:space="preserve"> (appropriate items, up to 15‖ x 23‖ sizes)</w:t>
      </w:r>
    </w:p>
    <w:p w:rsidR="004429DD" w:rsidRPr="001D45F6" w:rsidRDefault="004429DD" w:rsidP="004832E6">
      <w:pPr>
        <w:pStyle w:val="ListParagraph"/>
        <w:numPr>
          <w:ilvl w:val="0"/>
          <w:numId w:val="8"/>
        </w:numPr>
        <w:spacing w:after="0" w:line="240" w:lineRule="auto"/>
        <w:rPr>
          <w:rFonts w:cs="Arial"/>
          <w:sz w:val="24"/>
          <w:szCs w:val="24"/>
        </w:rPr>
      </w:pPr>
      <w:r w:rsidRPr="001D45F6">
        <w:rPr>
          <w:rFonts w:cs="Arial"/>
          <w:sz w:val="24"/>
          <w:szCs w:val="24"/>
        </w:rPr>
        <w:t>Flatbed scanners (</w:t>
      </w:r>
      <w:proofErr w:type="spellStart"/>
      <w:r w:rsidRPr="001D45F6">
        <w:rPr>
          <w:rFonts w:cs="Arial"/>
          <w:sz w:val="24"/>
          <w:szCs w:val="24"/>
        </w:rPr>
        <w:t>Microtek</w:t>
      </w:r>
      <w:proofErr w:type="spellEnd"/>
      <w:r w:rsidRPr="001D45F6">
        <w:rPr>
          <w:rFonts w:cs="Arial"/>
          <w:sz w:val="24"/>
          <w:szCs w:val="24"/>
        </w:rPr>
        <w:t xml:space="preserve"> 9800 XL)</w:t>
      </w:r>
    </w:p>
    <w:p w:rsidR="004429DD" w:rsidRPr="001D45F6" w:rsidRDefault="004429DD" w:rsidP="004832E6">
      <w:pPr>
        <w:pStyle w:val="ListParagraph"/>
        <w:numPr>
          <w:ilvl w:val="0"/>
          <w:numId w:val="8"/>
        </w:numPr>
        <w:spacing w:after="0" w:line="240" w:lineRule="auto"/>
        <w:rPr>
          <w:rFonts w:cs="Arial"/>
          <w:sz w:val="24"/>
          <w:szCs w:val="24"/>
        </w:rPr>
      </w:pPr>
      <w:r w:rsidRPr="001D45F6">
        <w:rPr>
          <w:rFonts w:cs="Arial"/>
          <w:sz w:val="24"/>
          <w:szCs w:val="24"/>
        </w:rPr>
        <w:t xml:space="preserve">Nikon Super </w:t>
      </w:r>
      <w:proofErr w:type="spellStart"/>
      <w:r w:rsidRPr="001D45F6">
        <w:rPr>
          <w:rFonts w:cs="Arial"/>
          <w:sz w:val="24"/>
          <w:szCs w:val="24"/>
        </w:rPr>
        <w:t>CoolScan</w:t>
      </w:r>
      <w:proofErr w:type="spellEnd"/>
      <w:r w:rsidRPr="001D45F6">
        <w:rPr>
          <w:rFonts w:cs="Arial"/>
          <w:sz w:val="24"/>
          <w:szCs w:val="24"/>
        </w:rPr>
        <w:t xml:space="preserve"> 5000 ED Film Scanner and Nikon SF-210 Auto Slide Feeder (slides, scanned individually or in batches)</w:t>
      </w:r>
    </w:p>
    <w:p w:rsidR="003F451F" w:rsidRPr="00770715" w:rsidRDefault="003F451F" w:rsidP="004832E6">
      <w:pPr>
        <w:pStyle w:val="ListParagraph"/>
        <w:numPr>
          <w:ilvl w:val="0"/>
          <w:numId w:val="8"/>
        </w:numPr>
        <w:spacing w:after="0" w:line="240" w:lineRule="auto"/>
        <w:rPr>
          <w:rStyle w:val="Hyperlink"/>
          <w:rFonts w:cs="Arial"/>
          <w:color w:val="auto"/>
          <w:sz w:val="24"/>
          <w:szCs w:val="24"/>
          <w:u w:val="none"/>
        </w:rPr>
      </w:pPr>
      <w:r w:rsidRPr="001D45F6">
        <w:rPr>
          <w:rFonts w:cs="Arial"/>
          <w:sz w:val="24"/>
          <w:szCs w:val="24"/>
        </w:rPr>
        <w:lastRenderedPageBreak/>
        <w:t xml:space="preserve">Details on all available equipment are here: </w:t>
      </w:r>
      <w:hyperlink r:id="rId14" w:history="1">
        <w:r w:rsidRPr="001D45F6">
          <w:rPr>
            <w:rStyle w:val="Hyperlink"/>
            <w:rFonts w:cs="Arial"/>
            <w:sz w:val="24"/>
            <w:szCs w:val="24"/>
          </w:rPr>
          <w:t>http://digital.uflib.ufl.edu/technologies/technologies.htm</w:t>
        </w:r>
      </w:hyperlink>
    </w:p>
    <w:p w:rsidR="00770715" w:rsidRPr="00770715" w:rsidRDefault="00770715" w:rsidP="004832E6">
      <w:pPr>
        <w:spacing w:after="0" w:line="240" w:lineRule="auto"/>
        <w:ind w:left="360"/>
        <w:rPr>
          <w:rFonts w:cs="Arial"/>
          <w:sz w:val="24"/>
          <w:szCs w:val="24"/>
        </w:rPr>
      </w:pPr>
    </w:p>
    <w:p w:rsidR="00C8469B" w:rsidRPr="001D45F6" w:rsidRDefault="00C8469B" w:rsidP="004832E6">
      <w:pPr>
        <w:spacing w:line="240" w:lineRule="auto"/>
        <w:rPr>
          <w:b/>
          <w:i/>
          <w:sz w:val="24"/>
          <w:szCs w:val="24"/>
        </w:rPr>
      </w:pPr>
      <w:r w:rsidRPr="001D45F6">
        <w:rPr>
          <w:b/>
          <w:i/>
          <w:sz w:val="24"/>
          <w:szCs w:val="24"/>
        </w:rPr>
        <w:t>What quality control will be used to ensure best practices are adhered to throughout the conversion process?</w:t>
      </w:r>
    </w:p>
    <w:p w:rsidR="00EC334E" w:rsidRPr="001D45F6" w:rsidRDefault="003C5E98" w:rsidP="004832E6">
      <w:pPr>
        <w:spacing w:line="240" w:lineRule="auto"/>
        <w:rPr>
          <w:sz w:val="24"/>
          <w:szCs w:val="24"/>
        </w:rPr>
      </w:pPr>
      <w:r>
        <w:rPr>
          <w:sz w:val="24"/>
          <w:szCs w:val="24"/>
        </w:rPr>
        <w:t>UF</w:t>
      </w:r>
      <w:r w:rsidR="00EC334E" w:rsidRPr="001D45F6">
        <w:rPr>
          <w:sz w:val="24"/>
          <w:szCs w:val="24"/>
        </w:rPr>
        <w:t xml:space="preserve"> utilizes many types of equipment and relies on industry standards for digitization that adheres to digital preservation standards. </w:t>
      </w:r>
    </w:p>
    <w:p w:rsidR="00C8469B" w:rsidRPr="001D45F6" w:rsidRDefault="00C8469B" w:rsidP="004832E6">
      <w:pPr>
        <w:spacing w:line="240" w:lineRule="auto"/>
        <w:rPr>
          <w:b/>
          <w:i/>
          <w:sz w:val="24"/>
          <w:szCs w:val="24"/>
        </w:rPr>
      </w:pPr>
      <w:r w:rsidRPr="001D45F6">
        <w:rPr>
          <w:b/>
          <w:i/>
          <w:sz w:val="24"/>
          <w:szCs w:val="24"/>
        </w:rPr>
        <w:t>If OCR is generated, will it be edited or uncorrected?</w:t>
      </w:r>
    </w:p>
    <w:p w:rsidR="00D431C8" w:rsidRPr="001D45F6" w:rsidRDefault="00D431C8" w:rsidP="004832E6">
      <w:pPr>
        <w:spacing w:line="240" w:lineRule="auto"/>
        <w:rPr>
          <w:i/>
          <w:sz w:val="24"/>
          <w:szCs w:val="24"/>
        </w:rPr>
      </w:pPr>
      <w:r w:rsidRPr="001D45F6">
        <w:rPr>
          <w:sz w:val="24"/>
          <w:szCs w:val="24"/>
        </w:rPr>
        <w:t>OCR text is uncorrected.</w:t>
      </w:r>
    </w:p>
    <w:p w:rsidR="00C8469B" w:rsidRPr="001D45F6" w:rsidRDefault="00C8469B" w:rsidP="004832E6">
      <w:pPr>
        <w:spacing w:line="240" w:lineRule="auto"/>
        <w:rPr>
          <w:b/>
          <w:sz w:val="24"/>
          <w:szCs w:val="24"/>
          <w:u w:val="single"/>
        </w:rPr>
      </w:pPr>
      <w:r w:rsidRPr="001D45F6">
        <w:rPr>
          <w:b/>
          <w:sz w:val="24"/>
          <w:szCs w:val="24"/>
          <w:u w:val="single"/>
        </w:rPr>
        <w:t>Metadata</w:t>
      </w:r>
    </w:p>
    <w:p w:rsidR="00812487" w:rsidRPr="001D45F6" w:rsidRDefault="00812487" w:rsidP="004832E6">
      <w:pPr>
        <w:spacing w:line="240" w:lineRule="auto"/>
        <w:rPr>
          <w:sz w:val="24"/>
          <w:szCs w:val="24"/>
        </w:rPr>
      </w:pPr>
      <w:r w:rsidRPr="001D45F6">
        <w:rPr>
          <w:sz w:val="24"/>
          <w:szCs w:val="24"/>
        </w:rPr>
        <w:t>Metadata processing is common for all materials.</w:t>
      </w:r>
    </w:p>
    <w:p w:rsidR="00812487" w:rsidRPr="001D45F6" w:rsidRDefault="00812487" w:rsidP="004832E6">
      <w:pPr>
        <w:spacing w:line="240" w:lineRule="auto"/>
        <w:rPr>
          <w:sz w:val="24"/>
          <w:szCs w:val="24"/>
        </w:rPr>
      </w:pPr>
      <w:r w:rsidRPr="001D45F6">
        <w:rPr>
          <w:sz w:val="24"/>
          <w:szCs w:val="24"/>
        </w:rPr>
        <w:t xml:space="preserve">Metadata: Metadata Encoding and Transmission Standard (METS; </w:t>
      </w:r>
      <w:hyperlink r:id="rId15" w:history="1">
        <w:r w:rsidRPr="001D45F6">
          <w:rPr>
            <w:rStyle w:val="Hyperlink"/>
            <w:sz w:val="24"/>
            <w:szCs w:val="24"/>
          </w:rPr>
          <w:t>http://www.loc.gov/standards/mets/</w:t>
        </w:r>
      </w:hyperlink>
      <w:r w:rsidRPr="001D45F6">
        <w:rPr>
          <w:sz w:val="24"/>
          <w:szCs w:val="24"/>
        </w:rPr>
        <w:t>) metadata is created using the SobekCM tools and system, which are a full suite of production, digital collection (access), and repository (preservation) tools. The production workflow is integrated with the access system for consistency.  As items are processed, the metadata is enhanced automatically and manually as objects move through the imaging/curation workflows. The SobekCM system assigns a unique Bibliographic Identifier (</w:t>
      </w:r>
      <w:proofErr w:type="spellStart"/>
      <w:r w:rsidRPr="001D45F6">
        <w:rPr>
          <w:sz w:val="24"/>
          <w:szCs w:val="24"/>
        </w:rPr>
        <w:t>BibID</w:t>
      </w:r>
      <w:proofErr w:type="spellEnd"/>
      <w:r w:rsidRPr="001D45F6">
        <w:rPr>
          <w:sz w:val="24"/>
          <w:szCs w:val="24"/>
        </w:rPr>
        <w:t xml:space="preserve">) to each object </w:t>
      </w:r>
      <w:proofErr w:type="gramStart"/>
      <w:r w:rsidRPr="001D45F6">
        <w:rPr>
          <w:sz w:val="24"/>
          <w:szCs w:val="24"/>
        </w:rPr>
        <w:t>processed,</w:t>
      </w:r>
      <w:proofErr w:type="gramEnd"/>
      <w:r w:rsidRPr="001D45F6">
        <w:rPr>
          <w:sz w:val="24"/>
          <w:szCs w:val="24"/>
        </w:rPr>
        <w:t xml:space="preserve"> and that </w:t>
      </w:r>
      <w:proofErr w:type="spellStart"/>
      <w:r w:rsidRPr="001D45F6">
        <w:rPr>
          <w:sz w:val="24"/>
          <w:szCs w:val="24"/>
        </w:rPr>
        <w:t>BibID</w:t>
      </w:r>
      <w:proofErr w:type="spellEnd"/>
      <w:r w:rsidRPr="001D45F6">
        <w:rPr>
          <w:sz w:val="24"/>
          <w:szCs w:val="24"/>
        </w:rPr>
        <w:t xml:space="preserve"> is used to track the item (see UF Metadata Information, </w:t>
      </w:r>
      <w:hyperlink r:id="rId16" w:history="1">
        <w:r w:rsidRPr="001D45F6">
          <w:rPr>
            <w:rStyle w:val="Hyperlink"/>
            <w:sz w:val="24"/>
            <w:szCs w:val="24"/>
          </w:rPr>
          <w:t>http://ufdc.ufl.edu/sobekcm/metadata</w:t>
        </w:r>
      </w:hyperlink>
      <w:r w:rsidRPr="001D45F6">
        <w:rPr>
          <w:sz w:val="24"/>
          <w:szCs w:val="24"/>
        </w:rPr>
        <w:t xml:space="preserve">). The METS files include technical and structural data about each image, as well as descriptive and administrative information. </w:t>
      </w:r>
    </w:p>
    <w:p w:rsidR="000756A6" w:rsidRPr="001D45F6" w:rsidRDefault="00812487" w:rsidP="004832E6">
      <w:pPr>
        <w:spacing w:line="240" w:lineRule="auto"/>
        <w:rPr>
          <w:rFonts w:cstheme="minorHAnsi"/>
          <w:sz w:val="24"/>
          <w:szCs w:val="24"/>
        </w:rPr>
      </w:pPr>
      <w:r w:rsidRPr="001D45F6">
        <w:rPr>
          <w:sz w:val="24"/>
          <w:szCs w:val="24"/>
        </w:rPr>
        <w:t>Any pre-</w:t>
      </w:r>
      <w:r w:rsidRPr="001D45F6">
        <w:rPr>
          <w:rFonts w:cstheme="minorHAnsi"/>
          <w:sz w:val="24"/>
          <w:szCs w:val="24"/>
        </w:rPr>
        <w:t xml:space="preserve">existing metadata (e.g., from catalog records, finding aids, museum accession records) will be imported into the SobekCM system at the first stage, before the start of imaging. </w:t>
      </w:r>
      <w:r w:rsidR="000756A6" w:rsidRPr="001D45F6">
        <w:rPr>
          <w:rFonts w:cstheme="minorHAnsi"/>
          <w:sz w:val="24"/>
          <w:szCs w:val="24"/>
        </w:rPr>
        <w:t>The metadata for materials is prepared by Catalogers, Archivists, Subject Matter Experts, Registrars, Curators, and others as appropriate for the project.</w:t>
      </w:r>
    </w:p>
    <w:p w:rsidR="00812487" w:rsidRPr="001D45F6" w:rsidRDefault="00812487" w:rsidP="004832E6">
      <w:pPr>
        <w:spacing w:line="240" w:lineRule="auto"/>
        <w:rPr>
          <w:rFonts w:cstheme="minorHAnsi"/>
          <w:sz w:val="24"/>
          <w:szCs w:val="24"/>
        </w:rPr>
      </w:pPr>
      <w:r w:rsidRPr="001D45F6">
        <w:rPr>
          <w:rFonts w:cstheme="minorHAnsi"/>
          <w:sz w:val="24"/>
          <w:szCs w:val="24"/>
        </w:rPr>
        <w:t xml:space="preserve">The SobekCM system stores all metadata in METS/MODS as well as automatically transforming and providing the metadata in MARCXML and Qualified Dublin Core, with all metadata accessible online. All materials are optimized for search engine access to ensure worldwide reach through Google and other search engines. </w:t>
      </w:r>
      <w:r w:rsidR="00C4311D" w:rsidRPr="001D45F6">
        <w:rPr>
          <w:rFonts w:cstheme="minorHAnsi"/>
          <w:sz w:val="24"/>
          <w:szCs w:val="24"/>
        </w:rPr>
        <w:t>SobekCM includes integrated support for</w:t>
      </w:r>
      <w:r w:rsidR="00C4311D" w:rsidRPr="001D45F6">
        <w:rPr>
          <w:rFonts w:cs="Arial"/>
          <w:color w:val="000000"/>
          <w:sz w:val="24"/>
          <w:szCs w:val="24"/>
          <w:shd w:val="clear" w:color="auto" w:fill="FFFFFF"/>
        </w:rPr>
        <w:t xml:space="preserve"> OAI-PMH (</w:t>
      </w:r>
      <w:hyperlink r:id="rId17" w:history="1">
        <w:r w:rsidR="00C4311D" w:rsidRPr="001D45F6">
          <w:rPr>
            <w:rStyle w:val="Hyperlink"/>
            <w:rFonts w:cs="Arial"/>
            <w:color w:val="000099"/>
            <w:sz w:val="24"/>
            <w:szCs w:val="24"/>
            <w:u w:val="none"/>
            <w:shd w:val="clear" w:color="auto" w:fill="FFFFFF"/>
          </w:rPr>
          <w:t>Open Archives Initiative or OAI)</w:t>
        </w:r>
      </w:hyperlink>
      <w:r w:rsidR="004A32AA" w:rsidRPr="001D45F6">
        <w:rPr>
          <w:sz w:val="24"/>
          <w:szCs w:val="24"/>
        </w:rPr>
        <w:t xml:space="preserve"> to ensure all metadata is harvestable following OAI-PMH standards.</w:t>
      </w:r>
    </w:p>
    <w:p w:rsidR="00812487" w:rsidRPr="001D45F6" w:rsidRDefault="00812487" w:rsidP="004832E6">
      <w:pPr>
        <w:spacing w:line="240" w:lineRule="auto"/>
        <w:rPr>
          <w:b/>
          <w:sz w:val="24"/>
          <w:szCs w:val="24"/>
          <w:u w:val="single"/>
        </w:rPr>
      </w:pPr>
      <w:r w:rsidRPr="001D45F6">
        <w:rPr>
          <w:rFonts w:cstheme="minorHAnsi"/>
          <w:color w:val="000000"/>
          <w:sz w:val="24"/>
          <w:szCs w:val="24"/>
        </w:rPr>
        <w:t>The SobekCM system specifications are optimized for</w:t>
      </w:r>
      <w:r w:rsidRPr="001D45F6">
        <w:rPr>
          <w:rFonts w:cstheme="minorHAnsi"/>
          <w:sz w:val="24"/>
          <w:szCs w:val="24"/>
        </w:rPr>
        <w:t xml:space="preserve"> </w:t>
      </w:r>
      <w:r w:rsidRPr="001D45F6">
        <w:rPr>
          <w:rFonts w:cstheme="minorHAnsi"/>
          <w:color w:val="000000"/>
          <w:sz w:val="24"/>
          <w:szCs w:val="24"/>
        </w:rPr>
        <w:t>data exchange for harvesting by other digital libraries such as the U.S. National Science</w:t>
      </w:r>
      <w:r w:rsidRPr="001D45F6">
        <w:rPr>
          <w:rFonts w:cstheme="minorHAnsi"/>
          <w:sz w:val="24"/>
          <w:szCs w:val="24"/>
        </w:rPr>
        <w:t xml:space="preserve"> </w:t>
      </w:r>
      <w:r w:rsidRPr="001D45F6">
        <w:rPr>
          <w:rFonts w:cstheme="minorHAnsi"/>
          <w:color w:val="000000"/>
          <w:sz w:val="24"/>
          <w:szCs w:val="24"/>
        </w:rPr>
        <w:t xml:space="preserve">Foundation’s </w:t>
      </w:r>
      <w:r w:rsidRPr="001D45F6">
        <w:rPr>
          <w:rFonts w:cstheme="minorHAnsi"/>
          <w:color w:val="0000FF"/>
          <w:sz w:val="24"/>
          <w:szCs w:val="24"/>
        </w:rPr>
        <w:t>National Science Digital Library</w:t>
      </w:r>
      <w:r w:rsidRPr="001D45F6">
        <w:rPr>
          <w:rFonts w:cstheme="minorHAnsi"/>
          <w:color w:val="000000"/>
          <w:sz w:val="24"/>
          <w:szCs w:val="24"/>
        </w:rPr>
        <w:t>, the U.S. Institute for Museum and Library</w:t>
      </w:r>
      <w:r w:rsidRPr="001D45F6">
        <w:rPr>
          <w:rFonts w:cstheme="minorHAnsi"/>
          <w:sz w:val="24"/>
          <w:szCs w:val="24"/>
        </w:rPr>
        <w:t xml:space="preserve"> </w:t>
      </w:r>
      <w:r w:rsidRPr="001D45F6">
        <w:rPr>
          <w:rFonts w:cstheme="minorHAnsi"/>
          <w:color w:val="000000"/>
          <w:sz w:val="24"/>
          <w:szCs w:val="24"/>
        </w:rPr>
        <w:t xml:space="preserve">Services’ </w:t>
      </w:r>
      <w:r w:rsidRPr="001D45F6">
        <w:rPr>
          <w:rFonts w:cstheme="minorHAnsi"/>
          <w:color w:val="0000FF"/>
          <w:sz w:val="24"/>
          <w:szCs w:val="24"/>
        </w:rPr>
        <w:t>National Leadership Grant collection</w:t>
      </w:r>
      <w:r w:rsidRPr="001D45F6">
        <w:rPr>
          <w:rFonts w:cstheme="minorHAnsi"/>
          <w:color w:val="000000"/>
          <w:sz w:val="24"/>
          <w:szCs w:val="24"/>
        </w:rPr>
        <w:t xml:space="preserve">, and </w:t>
      </w:r>
      <w:proofErr w:type="spellStart"/>
      <w:r w:rsidRPr="001D45F6">
        <w:rPr>
          <w:rFonts w:cstheme="minorHAnsi"/>
          <w:color w:val="0000FF"/>
          <w:sz w:val="24"/>
          <w:szCs w:val="24"/>
        </w:rPr>
        <w:t>OAIster</w:t>
      </w:r>
      <w:proofErr w:type="spellEnd"/>
      <w:r w:rsidRPr="001D45F6">
        <w:rPr>
          <w:rFonts w:cstheme="minorHAnsi"/>
          <w:color w:val="0000FF"/>
          <w:sz w:val="24"/>
          <w:szCs w:val="24"/>
        </w:rPr>
        <w:t xml:space="preserve"> </w:t>
      </w:r>
      <w:r w:rsidRPr="001D45F6">
        <w:rPr>
          <w:rFonts w:cstheme="minorHAnsi"/>
          <w:color w:val="000000"/>
          <w:sz w:val="24"/>
          <w:szCs w:val="24"/>
        </w:rPr>
        <w:t>at the University of Michigan.</w:t>
      </w:r>
    </w:p>
    <w:p w:rsidR="00C8469B" w:rsidRPr="001D45F6" w:rsidRDefault="00C8469B" w:rsidP="00C8469B">
      <w:pPr>
        <w:rPr>
          <w:b/>
          <w:sz w:val="24"/>
          <w:szCs w:val="24"/>
          <w:u w:val="single"/>
        </w:rPr>
      </w:pPr>
      <w:r w:rsidRPr="001D45F6">
        <w:rPr>
          <w:b/>
          <w:sz w:val="24"/>
          <w:szCs w:val="24"/>
          <w:u w:val="single"/>
        </w:rPr>
        <w:t>Added-Value Features</w:t>
      </w:r>
    </w:p>
    <w:p w:rsidR="00C8469B" w:rsidRPr="001D45F6" w:rsidRDefault="00C8469B" w:rsidP="00C8469B">
      <w:pPr>
        <w:rPr>
          <w:b/>
          <w:i/>
          <w:sz w:val="24"/>
          <w:szCs w:val="24"/>
        </w:rPr>
      </w:pPr>
      <w:r w:rsidRPr="001D45F6">
        <w:rPr>
          <w:b/>
          <w:i/>
          <w:sz w:val="24"/>
          <w:szCs w:val="24"/>
        </w:rPr>
        <w:lastRenderedPageBreak/>
        <w:t>Describe any proposed products beyond digital image files. For instance:</w:t>
      </w:r>
    </w:p>
    <w:p w:rsidR="001B2D76" w:rsidRPr="001D45F6" w:rsidRDefault="00C8469B" w:rsidP="004832E6">
      <w:pPr>
        <w:pStyle w:val="ListParagraph"/>
        <w:numPr>
          <w:ilvl w:val="0"/>
          <w:numId w:val="5"/>
        </w:numPr>
        <w:spacing w:line="240" w:lineRule="auto"/>
        <w:rPr>
          <w:b/>
          <w:i/>
          <w:sz w:val="24"/>
          <w:szCs w:val="24"/>
        </w:rPr>
      </w:pPr>
      <w:r w:rsidRPr="001D45F6">
        <w:rPr>
          <w:b/>
          <w:i/>
          <w:sz w:val="24"/>
          <w:szCs w:val="24"/>
        </w:rPr>
        <w:t>Will text files be made searchable via the application of Optical Character Recognition software or double-keying?</w:t>
      </w:r>
    </w:p>
    <w:p w:rsidR="008023A6" w:rsidRPr="001D45F6" w:rsidRDefault="008023A6" w:rsidP="004832E6">
      <w:pPr>
        <w:pStyle w:val="ListParagraph"/>
        <w:numPr>
          <w:ilvl w:val="1"/>
          <w:numId w:val="5"/>
        </w:numPr>
        <w:spacing w:line="240" w:lineRule="auto"/>
        <w:rPr>
          <w:i/>
          <w:sz w:val="24"/>
          <w:szCs w:val="24"/>
        </w:rPr>
      </w:pPr>
      <w:r w:rsidRPr="001D45F6">
        <w:rPr>
          <w:sz w:val="24"/>
          <w:szCs w:val="24"/>
        </w:rPr>
        <w:t xml:space="preserve">SobekCM provides full text searching within collections as well as having the collections and materials </w:t>
      </w:r>
      <w:r w:rsidRPr="001D45F6">
        <w:rPr>
          <w:rFonts w:cstheme="minorHAnsi"/>
          <w:sz w:val="24"/>
          <w:szCs w:val="24"/>
        </w:rPr>
        <w:t>optimized for search engine access to ensure worldwide reach through Google and other search engines</w:t>
      </w:r>
    </w:p>
    <w:p w:rsidR="00C8469B" w:rsidRPr="001D45F6" w:rsidRDefault="00C8469B" w:rsidP="004832E6">
      <w:pPr>
        <w:pStyle w:val="ListParagraph"/>
        <w:numPr>
          <w:ilvl w:val="0"/>
          <w:numId w:val="5"/>
        </w:numPr>
        <w:spacing w:line="240" w:lineRule="auto"/>
        <w:rPr>
          <w:b/>
          <w:i/>
          <w:sz w:val="24"/>
          <w:szCs w:val="24"/>
        </w:rPr>
      </w:pPr>
      <w:r w:rsidRPr="001D45F6">
        <w:rPr>
          <w:b/>
          <w:i/>
          <w:sz w:val="24"/>
          <w:szCs w:val="24"/>
        </w:rPr>
        <w:t>Will searchable text files be marked up in accordance with specific schema?</w:t>
      </w:r>
    </w:p>
    <w:p w:rsidR="001B2D76" w:rsidRPr="001D45F6" w:rsidRDefault="00376EBF" w:rsidP="004832E6">
      <w:pPr>
        <w:pStyle w:val="ListParagraph"/>
        <w:numPr>
          <w:ilvl w:val="1"/>
          <w:numId w:val="5"/>
        </w:numPr>
        <w:spacing w:line="240" w:lineRule="auto"/>
        <w:rPr>
          <w:i/>
          <w:sz w:val="24"/>
          <w:szCs w:val="24"/>
        </w:rPr>
      </w:pPr>
      <w:r w:rsidRPr="001D45F6">
        <w:rPr>
          <w:sz w:val="24"/>
          <w:szCs w:val="24"/>
        </w:rPr>
        <w:t>TEI and other schemas are applied</w:t>
      </w:r>
      <w:r w:rsidR="008023A6" w:rsidRPr="001D45F6">
        <w:rPr>
          <w:sz w:val="24"/>
          <w:szCs w:val="24"/>
        </w:rPr>
        <w:t xml:space="preserve"> on a project-specific base</w:t>
      </w:r>
      <w:r w:rsidR="001B2D76" w:rsidRPr="001D45F6">
        <w:rPr>
          <w:sz w:val="24"/>
          <w:szCs w:val="24"/>
        </w:rPr>
        <w:t xml:space="preserve">. </w:t>
      </w:r>
    </w:p>
    <w:p w:rsidR="00C8469B" w:rsidRPr="001D45F6" w:rsidRDefault="00C8469B" w:rsidP="004832E6">
      <w:pPr>
        <w:pStyle w:val="ListParagraph"/>
        <w:numPr>
          <w:ilvl w:val="0"/>
          <w:numId w:val="5"/>
        </w:numPr>
        <w:spacing w:line="240" w:lineRule="auto"/>
        <w:rPr>
          <w:b/>
          <w:i/>
          <w:sz w:val="24"/>
          <w:szCs w:val="24"/>
        </w:rPr>
      </w:pPr>
      <w:r w:rsidRPr="001D45F6">
        <w:rPr>
          <w:b/>
          <w:i/>
          <w:sz w:val="24"/>
          <w:szCs w:val="24"/>
        </w:rPr>
        <w:t>Will numerical files be rendered in forms suitable for statistical manipulation?</w:t>
      </w:r>
    </w:p>
    <w:p w:rsidR="001B2D76" w:rsidRPr="001D45F6" w:rsidRDefault="001B2D76" w:rsidP="004832E6">
      <w:pPr>
        <w:pStyle w:val="ListParagraph"/>
        <w:numPr>
          <w:ilvl w:val="1"/>
          <w:numId w:val="5"/>
        </w:numPr>
        <w:spacing w:line="240" w:lineRule="auto"/>
        <w:rPr>
          <w:sz w:val="24"/>
          <w:szCs w:val="24"/>
        </w:rPr>
      </w:pPr>
      <w:r w:rsidRPr="001D45F6">
        <w:rPr>
          <w:sz w:val="24"/>
          <w:szCs w:val="24"/>
        </w:rPr>
        <w:t>SobekCM supports standardized file formats, including data sets</w:t>
      </w:r>
      <w:r w:rsidR="00376EBF" w:rsidRPr="001D45F6">
        <w:rPr>
          <w:sz w:val="24"/>
          <w:szCs w:val="24"/>
        </w:rPr>
        <w:t xml:space="preserve"> and numerical files</w:t>
      </w:r>
      <w:r w:rsidRPr="001D45F6">
        <w:rPr>
          <w:sz w:val="24"/>
          <w:szCs w:val="24"/>
        </w:rPr>
        <w:t>.</w:t>
      </w:r>
    </w:p>
    <w:p w:rsidR="00C8469B" w:rsidRPr="001D45F6" w:rsidRDefault="00C8469B" w:rsidP="004832E6">
      <w:pPr>
        <w:pStyle w:val="ListParagraph"/>
        <w:numPr>
          <w:ilvl w:val="0"/>
          <w:numId w:val="5"/>
        </w:numPr>
        <w:spacing w:line="240" w:lineRule="auto"/>
        <w:rPr>
          <w:b/>
          <w:i/>
          <w:sz w:val="24"/>
          <w:szCs w:val="24"/>
        </w:rPr>
      </w:pPr>
      <w:r w:rsidRPr="001D45F6">
        <w:rPr>
          <w:b/>
          <w:i/>
          <w:sz w:val="24"/>
          <w:szCs w:val="24"/>
        </w:rPr>
        <w:t>Will cartographic and related materials include geospatial referencing?</w:t>
      </w:r>
    </w:p>
    <w:p w:rsidR="001B2D76" w:rsidRPr="001D45F6" w:rsidRDefault="001B2D76" w:rsidP="004832E6">
      <w:pPr>
        <w:pStyle w:val="ListParagraph"/>
        <w:numPr>
          <w:ilvl w:val="1"/>
          <w:numId w:val="5"/>
        </w:numPr>
        <w:spacing w:line="240" w:lineRule="auto"/>
        <w:rPr>
          <w:sz w:val="24"/>
          <w:szCs w:val="24"/>
        </w:rPr>
      </w:pPr>
      <w:r w:rsidRPr="001D45F6">
        <w:rPr>
          <w:sz w:val="24"/>
          <w:szCs w:val="24"/>
        </w:rPr>
        <w:t>Yes. SobekCM supports map-based searching and browsing for all materials with geographic metadata.</w:t>
      </w:r>
    </w:p>
    <w:p w:rsidR="00C8469B" w:rsidRPr="001D45F6" w:rsidRDefault="00C8469B" w:rsidP="00C8469B">
      <w:pPr>
        <w:rPr>
          <w:b/>
          <w:sz w:val="24"/>
          <w:szCs w:val="24"/>
          <w:u w:val="single"/>
        </w:rPr>
      </w:pPr>
      <w:r w:rsidRPr="001D45F6">
        <w:rPr>
          <w:b/>
          <w:sz w:val="24"/>
          <w:szCs w:val="24"/>
          <w:u w:val="single"/>
        </w:rPr>
        <w:t>Access</w:t>
      </w:r>
    </w:p>
    <w:p w:rsidR="00C8469B" w:rsidRPr="001D45F6" w:rsidRDefault="00C8469B" w:rsidP="00C8469B">
      <w:pPr>
        <w:rPr>
          <w:b/>
          <w:i/>
          <w:sz w:val="24"/>
          <w:szCs w:val="24"/>
        </w:rPr>
      </w:pPr>
      <w:r w:rsidRPr="001D45F6">
        <w:rPr>
          <w:b/>
          <w:i/>
          <w:sz w:val="24"/>
          <w:szCs w:val="24"/>
        </w:rPr>
        <w:t>Describe how the users will access the data.</w:t>
      </w:r>
    </w:p>
    <w:p w:rsidR="00EC334E" w:rsidRPr="001D45F6" w:rsidRDefault="00EC334E" w:rsidP="00B433F2">
      <w:pPr>
        <w:spacing w:after="0" w:line="240" w:lineRule="auto"/>
        <w:rPr>
          <w:b/>
          <w:i/>
          <w:sz w:val="24"/>
          <w:szCs w:val="24"/>
        </w:rPr>
      </w:pPr>
      <w:r w:rsidRPr="001D45F6">
        <w:rPr>
          <w:b/>
          <w:i/>
          <w:sz w:val="24"/>
          <w:szCs w:val="24"/>
        </w:rPr>
        <w:t xml:space="preserve">    Delivery system: </w:t>
      </w:r>
    </w:p>
    <w:p w:rsidR="004F19CE" w:rsidRPr="001D45F6" w:rsidRDefault="004F19CE" w:rsidP="00B433F2">
      <w:pPr>
        <w:pStyle w:val="ListParagraph"/>
        <w:numPr>
          <w:ilvl w:val="1"/>
          <w:numId w:val="7"/>
        </w:numPr>
        <w:spacing w:after="0" w:line="240" w:lineRule="auto"/>
        <w:rPr>
          <w:sz w:val="24"/>
          <w:szCs w:val="24"/>
        </w:rPr>
      </w:pPr>
      <w:r w:rsidRPr="001D45F6">
        <w:rPr>
          <w:sz w:val="24"/>
          <w:szCs w:val="24"/>
        </w:rPr>
        <w:t xml:space="preserve">SobekCM, </w:t>
      </w:r>
      <w:hyperlink r:id="rId18" w:history="1">
        <w:r w:rsidRPr="001D45F6">
          <w:rPr>
            <w:rStyle w:val="Hyperlink"/>
            <w:sz w:val="24"/>
            <w:szCs w:val="24"/>
          </w:rPr>
          <w:t>http://ufdc.ufl.edu/sobekcm/</w:t>
        </w:r>
      </w:hyperlink>
      <w:r w:rsidRPr="001D45F6">
        <w:rPr>
          <w:sz w:val="24"/>
          <w:szCs w:val="24"/>
        </w:rPr>
        <w:t xml:space="preserve">. </w:t>
      </w:r>
    </w:p>
    <w:p w:rsidR="00564280" w:rsidRPr="001D45F6" w:rsidRDefault="00C8469B" w:rsidP="00B433F2">
      <w:pPr>
        <w:pStyle w:val="ListParagraph"/>
        <w:numPr>
          <w:ilvl w:val="0"/>
          <w:numId w:val="7"/>
        </w:numPr>
        <w:spacing w:line="240" w:lineRule="auto"/>
        <w:rPr>
          <w:b/>
          <w:i/>
          <w:sz w:val="24"/>
          <w:szCs w:val="24"/>
        </w:rPr>
      </w:pPr>
      <w:r w:rsidRPr="001D45F6">
        <w:rPr>
          <w:b/>
          <w:i/>
          <w:sz w:val="24"/>
          <w:szCs w:val="24"/>
        </w:rPr>
        <w:t>In what format will the files be delivered?</w:t>
      </w:r>
    </w:p>
    <w:p w:rsidR="004F19CE" w:rsidRPr="001D45F6" w:rsidRDefault="004F19CE" w:rsidP="00B433F2">
      <w:pPr>
        <w:pStyle w:val="ListParagraph"/>
        <w:numPr>
          <w:ilvl w:val="1"/>
          <w:numId w:val="7"/>
        </w:numPr>
        <w:spacing w:line="240" w:lineRule="auto"/>
        <w:rPr>
          <w:i/>
          <w:sz w:val="24"/>
          <w:szCs w:val="24"/>
        </w:rPr>
      </w:pPr>
      <w:r w:rsidRPr="001D45F6">
        <w:rPr>
          <w:sz w:val="24"/>
          <w:szCs w:val="24"/>
        </w:rPr>
        <w:t>Imaged object files are delivered online in JPG, JPG2000, and JPG thumbnail images along with the OCR text files (TXT and PRO, for location of text on the image files) and with the metadata, displayed as a “citation” and also available and displayed in all metadata formats (METS/MODS, MARCXML, Qualified Dublin Core).</w:t>
      </w:r>
    </w:p>
    <w:p w:rsidR="00564280" w:rsidRPr="001D45F6" w:rsidRDefault="00C8469B" w:rsidP="00B433F2">
      <w:pPr>
        <w:pStyle w:val="ListParagraph"/>
        <w:numPr>
          <w:ilvl w:val="0"/>
          <w:numId w:val="7"/>
        </w:numPr>
        <w:spacing w:line="240" w:lineRule="auto"/>
        <w:rPr>
          <w:b/>
          <w:i/>
          <w:sz w:val="24"/>
          <w:szCs w:val="24"/>
        </w:rPr>
      </w:pPr>
      <w:r w:rsidRPr="001D45F6">
        <w:rPr>
          <w:b/>
          <w:i/>
          <w:sz w:val="24"/>
          <w:szCs w:val="24"/>
        </w:rPr>
        <w:t>Will the data be freely available on the internet? If not, what limitations to access</w:t>
      </w:r>
      <w:r w:rsidR="00564280" w:rsidRPr="001D45F6">
        <w:rPr>
          <w:b/>
          <w:i/>
          <w:sz w:val="24"/>
          <w:szCs w:val="24"/>
        </w:rPr>
        <w:t xml:space="preserve"> </w:t>
      </w:r>
      <w:r w:rsidRPr="001D45F6">
        <w:rPr>
          <w:b/>
          <w:i/>
          <w:sz w:val="24"/>
          <w:szCs w:val="24"/>
        </w:rPr>
        <w:t>will be in place for this data (and why)?</w:t>
      </w:r>
    </w:p>
    <w:p w:rsidR="004F19CE" w:rsidRPr="001D45F6" w:rsidRDefault="004F19CE" w:rsidP="00B433F2">
      <w:pPr>
        <w:pStyle w:val="ListParagraph"/>
        <w:numPr>
          <w:ilvl w:val="1"/>
          <w:numId w:val="7"/>
        </w:numPr>
        <w:spacing w:line="240" w:lineRule="auto"/>
        <w:rPr>
          <w:sz w:val="24"/>
          <w:szCs w:val="24"/>
        </w:rPr>
      </w:pPr>
      <w:r w:rsidRPr="001D45F6">
        <w:rPr>
          <w:sz w:val="24"/>
          <w:szCs w:val="24"/>
        </w:rPr>
        <w:t>All data will be freely available.</w:t>
      </w:r>
    </w:p>
    <w:p w:rsidR="004F19CE" w:rsidRPr="001D45F6" w:rsidRDefault="00C8469B" w:rsidP="00B433F2">
      <w:pPr>
        <w:pStyle w:val="ListParagraph"/>
        <w:numPr>
          <w:ilvl w:val="0"/>
          <w:numId w:val="7"/>
        </w:numPr>
        <w:spacing w:line="240" w:lineRule="auto"/>
        <w:rPr>
          <w:b/>
          <w:i/>
          <w:sz w:val="24"/>
          <w:szCs w:val="24"/>
        </w:rPr>
      </w:pPr>
      <w:r w:rsidRPr="001D45F6">
        <w:rPr>
          <w:b/>
          <w:i/>
          <w:sz w:val="24"/>
          <w:szCs w:val="24"/>
        </w:rPr>
        <w:t>What search and browse capabilities will be used to access the data?</w:t>
      </w:r>
    </w:p>
    <w:p w:rsidR="004F19CE" w:rsidRPr="001D45F6" w:rsidRDefault="004F19CE" w:rsidP="00B433F2">
      <w:pPr>
        <w:pStyle w:val="ListParagraph"/>
        <w:numPr>
          <w:ilvl w:val="1"/>
          <w:numId w:val="7"/>
        </w:numPr>
        <w:spacing w:line="240" w:lineRule="auto"/>
        <w:rPr>
          <w:rFonts w:cstheme="minorHAnsi"/>
          <w:sz w:val="24"/>
          <w:szCs w:val="24"/>
        </w:rPr>
      </w:pPr>
      <w:r w:rsidRPr="001D45F6">
        <w:rPr>
          <w:rFonts w:cstheme="minorHAnsi"/>
          <w:sz w:val="24"/>
          <w:szCs w:val="24"/>
        </w:rPr>
        <w:t>SobekCM support for all collections and items includes</w:t>
      </w:r>
      <w:r w:rsidRPr="001D45F6">
        <w:rPr>
          <w:rFonts w:eastAsia="Times New Roman" w:cstheme="minorHAnsi"/>
          <w:color w:val="000000"/>
          <w:sz w:val="24"/>
          <w:szCs w:val="24"/>
        </w:rPr>
        <w:t>:</w:t>
      </w:r>
    </w:p>
    <w:p w:rsidR="004F19CE" w:rsidRPr="001D45F6" w:rsidRDefault="004F19CE" w:rsidP="00B433F2">
      <w:pPr>
        <w:pStyle w:val="ListParagraph"/>
        <w:numPr>
          <w:ilvl w:val="2"/>
          <w:numId w:val="7"/>
        </w:numPr>
        <w:spacing w:line="240" w:lineRule="auto"/>
        <w:rPr>
          <w:rFonts w:cstheme="minorHAnsi"/>
          <w:sz w:val="24"/>
          <w:szCs w:val="24"/>
        </w:rPr>
      </w:pPr>
      <w:r w:rsidRPr="001D45F6">
        <w:rPr>
          <w:rFonts w:eastAsia="Times New Roman" w:cstheme="minorHAnsi"/>
          <w:color w:val="000000"/>
          <w:sz w:val="24"/>
          <w:szCs w:val="24"/>
        </w:rPr>
        <w:t>Full text searchable</w:t>
      </w:r>
    </w:p>
    <w:p w:rsidR="004F19CE" w:rsidRPr="001D45F6" w:rsidRDefault="004F19CE" w:rsidP="00B433F2">
      <w:pPr>
        <w:pStyle w:val="ListParagraph"/>
        <w:numPr>
          <w:ilvl w:val="2"/>
          <w:numId w:val="7"/>
        </w:numPr>
        <w:spacing w:line="240" w:lineRule="auto"/>
        <w:rPr>
          <w:rFonts w:cstheme="minorHAnsi"/>
          <w:sz w:val="24"/>
          <w:szCs w:val="24"/>
        </w:rPr>
      </w:pPr>
      <w:proofErr w:type="spellStart"/>
      <w:r w:rsidRPr="001D45F6">
        <w:rPr>
          <w:rFonts w:eastAsia="Times New Roman" w:cstheme="minorHAnsi"/>
          <w:color w:val="000000"/>
          <w:sz w:val="24"/>
          <w:szCs w:val="24"/>
        </w:rPr>
        <w:t>Browseable</w:t>
      </w:r>
      <w:proofErr w:type="spellEnd"/>
      <w:r w:rsidRPr="001D45F6">
        <w:rPr>
          <w:rFonts w:eastAsia="Times New Roman" w:cstheme="minorHAnsi"/>
          <w:color w:val="000000"/>
          <w:sz w:val="24"/>
          <w:szCs w:val="24"/>
        </w:rPr>
        <w:t xml:space="preserve"> - with browse views by title and thumbnail, and by new items</w:t>
      </w:r>
    </w:p>
    <w:p w:rsidR="004F19CE" w:rsidRPr="001D45F6" w:rsidRDefault="004F19CE" w:rsidP="00B433F2">
      <w:pPr>
        <w:pStyle w:val="ListParagraph"/>
        <w:numPr>
          <w:ilvl w:val="2"/>
          <w:numId w:val="7"/>
        </w:numPr>
        <w:spacing w:line="240" w:lineRule="auto"/>
        <w:rPr>
          <w:rFonts w:cstheme="minorHAnsi"/>
          <w:sz w:val="24"/>
          <w:szCs w:val="24"/>
        </w:rPr>
      </w:pPr>
      <w:r w:rsidRPr="001D45F6">
        <w:rPr>
          <w:rFonts w:eastAsia="Times New Roman" w:cstheme="minorHAnsi"/>
          <w:color w:val="000000"/>
          <w:sz w:val="24"/>
          <w:szCs w:val="24"/>
        </w:rPr>
        <w:t>Serve text, image, multimedia, audio, video files, data sets, and more within the same collection</w:t>
      </w:r>
    </w:p>
    <w:p w:rsidR="004F19CE" w:rsidRPr="001D45F6" w:rsidRDefault="004F19CE" w:rsidP="00B433F2">
      <w:pPr>
        <w:pStyle w:val="ListParagraph"/>
        <w:numPr>
          <w:ilvl w:val="2"/>
          <w:numId w:val="7"/>
        </w:numPr>
        <w:spacing w:line="240" w:lineRule="auto"/>
        <w:rPr>
          <w:rFonts w:cstheme="minorHAnsi"/>
          <w:sz w:val="24"/>
          <w:szCs w:val="24"/>
        </w:rPr>
      </w:pPr>
      <w:r w:rsidRPr="001D45F6">
        <w:rPr>
          <w:rFonts w:eastAsia="Times New Roman" w:cstheme="minorHAnsi"/>
          <w:color w:val="000000"/>
          <w:sz w:val="24"/>
          <w:szCs w:val="24"/>
        </w:rPr>
        <w:t>Support for multiple file types (text, image, oversized images, video, audio)</w:t>
      </w:r>
    </w:p>
    <w:p w:rsidR="004F19CE" w:rsidRPr="001D45F6" w:rsidRDefault="004F19CE" w:rsidP="00B433F2">
      <w:pPr>
        <w:pStyle w:val="ListParagraph"/>
        <w:numPr>
          <w:ilvl w:val="2"/>
          <w:numId w:val="7"/>
        </w:numPr>
        <w:spacing w:line="240" w:lineRule="auto"/>
        <w:rPr>
          <w:rFonts w:cstheme="minorHAnsi"/>
          <w:sz w:val="24"/>
          <w:szCs w:val="24"/>
        </w:rPr>
      </w:pPr>
      <w:r w:rsidRPr="001D45F6">
        <w:rPr>
          <w:rFonts w:eastAsia="Times New Roman" w:cstheme="minorHAnsi"/>
          <w:color w:val="000000"/>
          <w:sz w:val="24"/>
          <w:szCs w:val="24"/>
        </w:rPr>
        <w:t>Powered by rich metadata support, with automatic transformations for maximum interoperability</w:t>
      </w:r>
    </w:p>
    <w:p w:rsidR="004F19CE" w:rsidRPr="001D45F6" w:rsidRDefault="008F5C04" w:rsidP="00B433F2">
      <w:pPr>
        <w:pStyle w:val="ListParagraph"/>
        <w:numPr>
          <w:ilvl w:val="2"/>
          <w:numId w:val="7"/>
        </w:numPr>
        <w:spacing w:line="240" w:lineRule="auto"/>
        <w:rPr>
          <w:rFonts w:cstheme="minorHAnsi"/>
          <w:sz w:val="24"/>
          <w:szCs w:val="24"/>
        </w:rPr>
      </w:pPr>
      <w:hyperlink r:id="rId19" w:history="1">
        <w:r w:rsidR="004F19CE" w:rsidRPr="001D45F6">
          <w:rPr>
            <w:rFonts w:eastAsia="Times New Roman" w:cstheme="minorHAnsi"/>
            <w:color w:val="000099"/>
            <w:sz w:val="24"/>
            <w:szCs w:val="24"/>
          </w:rPr>
          <w:t>Google-map based searching</w:t>
        </w:r>
      </w:hyperlink>
      <w:r w:rsidR="004F19CE" w:rsidRPr="001D45F6">
        <w:rPr>
          <w:rFonts w:eastAsia="Times New Roman" w:cstheme="minorHAnsi"/>
          <w:color w:val="000000"/>
          <w:sz w:val="24"/>
          <w:szCs w:val="24"/>
        </w:rPr>
        <w:t> or </w:t>
      </w:r>
      <w:hyperlink r:id="rId20" w:history="1">
        <w:r w:rsidR="004F19CE" w:rsidRPr="001D45F6">
          <w:rPr>
            <w:rFonts w:eastAsia="Times New Roman" w:cstheme="minorHAnsi"/>
            <w:color w:val="000099"/>
            <w:sz w:val="24"/>
            <w:szCs w:val="24"/>
          </w:rPr>
          <w:t>map browsing</w:t>
        </w:r>
      </w:hyperlink>
    </w:p>
    <w:p w:rsidR="004F19CE" w:rsidRPr="001D45F6" w:rsidRDefault="004F19CE" w:rsidP="00B433F2">
      <w:pPr>
        <w:pStyle w:val="ListParagraph"/>
        <w:numPr>
          <w:ilvl w:val="1"/>
          <w:numId w:val="7"/>
        </w:numPr>
        <w:spacing w:line="240" w:lineRule="auto"/>
        <w:rPr>
          <w:rFonts w:cstheme="minorHAnsi"/>
          <w:sz w:val="24"/>
          <w:szCs w:val="24"/>
        </w:rPr>
      </w:pPr>
      <w:r w:rsidRPr="001D45F6">
        <w:rPr>
          <w:rFonts w:eastAsia="Times New Roman" w:cstheme="minorHAnsi"/>
          <w:color w:val="000000"/>
          <w:sz w:val="24"/>
          <w:szCs w:val="24"/>
        </w:rPr>
        <w:t>Custom views for specific item-types:</w:t>
      </w:r>
    </w:p>
    <w:p w:rsidR="004F19CE" w:rsidRPr="001D45F6" w:rsidRDefault="008F5C04" w:rsidP="00B433F2">
      <w:pPr>
        <w:pStyle w:val="ListParagraph"/>
        <w:numPr>
          <w:ilvl w:val="2"/>
          <w:numId w:val="7"/>
        </w:numPr>
        <w:spacing w:line="240" w:lineRule="auto"/>
        <w:rPr>
          <w:rFonts w:cstheme="minorHAnsi"/>
          <w:sz w:val="24"/>
          <w:szCs w:val="24"/>
        </w:rPr>
      </w:pPr>
      <w:hyperlink r:id="rId21" w:history="1">
        <w:r w:rsidR="004F19CE" w:rsidRPr="001D45F6">
          <w:rPr>
            <w:rFonts w:eastAsia="Times New Roman" w:cstheme="minorHAnsi"/>
            <w:color w:val="000099"/>
            <w:sz w:val="24"/>
            <w:szCs w:val="24"/>
          </w:rPr>
          <w:t>Full-screen page turner view</w:t>
        </w:r>
      </w:hyperlink>
    </w:p>
    <w:p w:rsidR="004F19CE" w:rsidRPr="001D45F6" w:rsidRDefault="004F19CE" w:rsidP="00B433F2">
      <w:pPr>
        <w:pStyle w:val="ListParagraph"/>
        <w:numPr>
          <w:ilvl w:val="2"/>
          <w:numId w:val="7"/>
        </w:numPr>
        <w:spacing w:line="240" w:lineRule="auto"/>
        <w:rPr>
          <w:rFonts w:cstheme="minorHAnsi"/>
          <w:sz w:val="24"/>
          <w:szCs w:val="24"/>
        </w:rPr>
      </w:pPr>
      <w:r w:rsidRPr="001D45F6">
        <w:rPr>
          <w:rFonts w:eastAsia="Times New Roman" w:cstheme="minorHAnsi"/>
          <w:color w:val="000000"/>
          <w:sz w:val="24"/>
          <w:szCs w:val="24"/>
        </w:rPr>
        <w:lastRenderedPageBreak/>
        <w:t>Sanborn maps</w:t>
      </w:r>
    </w:p>
    <w:p w:rsidR="004F19CE" w:rsidRPr="001D45F6" w:rsidRDefault="004F19CE" w:rsidP="00B433F2">
      <w:pPr>
        <w:pStyle w:val="ListParagraph"/>
        <w:numPr>
          <w:ilvl w:val="2"/>
          <w:numId w:val="7"/>
        </w:numPr>
        <w:spacing w:line="240" w:lineRule="auto"/>
        <w:rPr>
          <w:rFonts w:cstheme="minorHAnsi"/>
          <w:sz w:val="24"/>
          <w:szCs w:val="24"/>
        </w:rPr>
      </w:pPr>
      <w:r w:rsidRPr="001D45F6">
        <w:rPr>
          <w:rFonts w:eastAsia="Times New Roman" w:cstheme="minorHAnsi"/>
          <w:color w:val="000000"/>
          <w:sz w:val="24"/>
          <w:szCs w:val="24"/>
        </w:rPr>
        <w:t>Image zoom and pan viewing capabilities</w:t>
      </w:r>
    </w:p>
    <w:p w:rsidR="004F19CE" w:rsidRPr="001D45F6" w:rsidRDefault="00C8469B" w:rsidP="00B433F2">
      <w:pPr>
        <w:pStyle w:val="ListParagraph"/>
        <w:numPr>
          <w:ilvl w:val="0"/>
          <w:numId w:val="7"/>
        </w:numPr>
        <w:spacing w:line="240" w:lineRule="auto"/>
        <w:rPr>
          <w:rFonts w:cstheme="minorHAnsi"/>
          <w:b/>
          <w:i/>
          <w:sz w:val="24"/>
          <w:szCs w:val="24"/>
        </w:rPr>
      </w:pPr>
      <w:r w:rsidRPr="001D45F6">
        <w:rPr>
          <w:rFonts w:cstheme="minorHAnsi"/>
          <w:b/>
          <w:i/>
          <w:sz w:val="24"/>
          <w:szCs w:val="24"/>
        </w:rPr>
        <w:t>Will the metadata allow for easy harvesting of data?</w:t>
      </w:r>
    </w:p>
    <w:p w:rsidR="004F19CE" w:rsidRPr="001D45F6" w:rsidRDefault="004F19CE" w:rsidP="00B433F2">
      <w:pPr>
        <w:pStyle w:val="ListParagraph"/>
        <w:numPr>
          <w:ilvl w:val="1"/>
          <w:numId w:val="7"/>
        </w:numPr>
        <w:spacing w:line="240" w:lineRule="auto"/>
        <w:rPr>
          <w:i/>
          <w:sz w:val="24"/>
          <w:szCs w:val="24"/>
        </w:rPr>
      </w:pPr>
      <w:r w:rsidRPr="001D45F6">
        <w:rPr>
          <w:rFonts w:cstheme="minorHAnsi"/>
          <w:sz w:val="24"/>
          <w:szCs w:val="24"/>
        </w:rPr>
        <w:t xml:space="preserve">Yes. </w:t>
      </w:r>
      <w:r w:rsidRPr="001D45F6">
        <w:rPr>
          <w:rFonts w:cstheme="minorHAnsi"/>
          <w:sz w:val="24"/>
          <w:szCs w:val="24"/>
        </w:rPr>
        <w:br/>
        <w:t xml:space="preserve">All materials are optimized for search engine access (SEO) to ensure worldwide reach through Google and other search engines. </w:t>
      </w:r>
      <w:r w:rsidRPr="001D45F6">
        <w:rPr>
          <w:rFonts w:cstheme="minorHAnsi"/>
          <w:sz w:val="24"/>
          <w:szCs w:val="24"/>
        </w:rPr>
        <w:br/>
        <w:t>SobekCM includes integrated support for</w:t>
      </w:r>
      <w:r w:rsidRPr="001D45F6">
        <w:rPr>
          <w:rFonts w:cs="Arial"/>
          <w:color w:val="000000"/>
          <w:sz w:val="24"/>
          <w:szCs w:val="24"/>
          <w:shd w:val="clear" w:color="auto" w:fill="FFFFFF"/>
        </w:rPr>
        <w:t xml:space="preserve"> OAI-PMH (</w:t>
      </w:r>
      <w:hyperlink r:id="rId22" w:history="1">
        <w:r w:rsidRPr="001D45F6">
          <w:rPr>
            <w:rStyle w:val="Hyperlink"/>
            <w:rFonts w:cs="Arial"/>
            <w:color w:val="000099"/>
            <w:sz w:val="24"/>
            <w:szCs w:val="24"/>
            <w:u w:val="none"/>
            <w:shd w:val="clear" w:color="auto" w:fill="FFFFFF"/>
          </w:rPr>
          <w:t>Open Archives Initiative or OAI)</w:t>
        </w:r>
      </w:hyperlink>
      <w:r w:rsidRPr="001D45F6">
        <w:rPr>
          <w:sz w:val="24"/>
          <w:szCs w:val="24"/>
        </w:rPr>
        <w:t xml:space="preserve"> to ensure all metadata is harvestable following OAI-PMH standards.</w:t>
      </w:r>
    </w:p>
    <w:p w:rsidR="00C8469B" w:rsidRPr="001D45F6" w:rsidRDefault="00C8469B" w:rsidP="00C8469B">
      <w:pPr>
        <w:rPr>
          <w:b/>
          <w:sz w:val="24"/>
          <w:szCs w:val="24"/>
          <w:u w:val="single"/>
        </w:rPr>
      </w:pPr>
      <w:r w:rsidRPr="001D45F6">
        <w:rPr>
          <w:b/>
          <w:sz w:val="24"/>
          <w:szCs w:val="24"/>
          <w:u w:val="single"/>
        </w:rPr>
        <w:t>Archiving</w:t>
      </w:r>
    </w:p>
    <w:p w:rsidR="00C8469B" w:rsidRPr="001D45F6" w:rsidRDefault="00C8469B" w:rsidP="00C8469B">
      <w:pPr>
        <w:rPr>
          <w:b/>
          <w:i/>
          <w:sz w:val="24"/>
          <w:szCs w:val="24"/>
        </w:rPr>
      </w:pPr>
      <w:r w:rsidRPr="001D45F6">
        <w:rPr>
          <w:b/>
          <w:i/>
          <w:sz w:val="24"/>
          <w:szCs w:val="24"/>
        </w:rPr>
        <w:t>Describe terms for the preservation and ongoing maintenance of content.</w:t>
      </w:r>
    </w:p>
    <w:p w:rsidR="00564280" w:rsidRPr="001D45F6" w:rsidRDefault="00C8469B" w:rsidP="001D0D13">
      <w:pPr>
        <w:rPr>
          <w:b/>
          <w:i/>
          <w:sz w:val="24"/>
          <w:szCs w:val="24"/>
        </w:rPr>
      </w:pPr>
      <w:r w:rsidRPr="001D45F6">
        <w:rPr>
          <w:b/>
          <w:i/>
          <w:sz w:val="24"/>
          <w:szCs w:val="24"/>
        </w:rPr>
        <w:t>What is your process for sustained preservation of the files?</w:t>
      </w:r>
      <w:r w:rsidR="001D0D13" w:rsidRPr="001D45F6">
        <w:rPr>
          <w:b/>
          <w:i/>
          <w:sz w:val="24"/>
          <w:szCs w:val="24"/>
        </w:rPr>
        <w:br/>
      </w:r>
      <w:r w:rsidRPr="001D45F6">
        <w:rPr>
          <w:b/>
          <w:i/>
          <w:sz w:val="24"/>
          <w:szCs w:val="24"/>
        </w:rPr>
        <w:t>Will the data be archived at any location(s) other than CRL?</w:t>
      </w:r>
    </w:p>
    <w:p w:rsidR="004F19CE" w:rsidRPr="001D45F6" w:rsidRDefault="004F19CE" w:rsidP="004F19CE">
      <w:pPr>
        <w:pStyle w:val="NormalWeb"/>
        <w:shd w:val="clear" w:color="auto" w:fill="FFFFFF"/>
        <w:spacing w:before="0" w:beforeAutospacing="0" w:after="75" w:afterAutospacing="0"/>
        <w:rPr>
          <w:rFonts w:asciiTheme="minorHAnsi" w:hAnsiTheme="minorHAnsi" w:cstheme="minorHAnsi"/>
          <w:color w:val="000000"/>
        </w:rPr>
      </w:pPr>
      <w:r w:rsidRPr="001D45F6">
        <w:rPr>
          <w:rFonts w:asciiTheme="minorHAnsi" w:hAnsiTheme="minorHAnsi" w:cstheme="minorHAnsi"/>
          <w:color w:val="000000"/>
        </w:rPr>
        <w:t>The University of Florida George A. Smathers Libraries are committed to long-term digital preservation of all materials in the UF Digital Collections, including the IR@UF, and in UF-supported collaborative projects as with the Digital Library of the Caribbean (dLOC). Redundant digital archives, adherence to proven standards, and rigorous quality control methods protect digital objects. The UF Digital Collections provide a comprehensive approach to digital preservation, including technical supports, reference services for both online and offline archived files, and support services by providing training and consultation for digitization standards for long-term digital preservation.</w:t>
      </w:r>
    </w:p>
    <w:p w:rsidR="004F19CE" w:rsidRDefault="004F19CE" w:rsidP="009B33FE">
      <w:pPr>
        <w:pStyle w:val="NormalWeb"/>
        <w:shd w:val="clear" w:color="auto" w:fill="FFFFFF"/>
        <w:spacing w:before="0" w:beforeAutospacing="0" w:after="240" w:afterAutospacing="0"/>
        <w:rPr>
          <w:rFonts w:asciiTheme="minorHAnsi" w:hAnsiTheme="minorHAnsi" w:cstheme="minorHAnsi"/>
          <w:color w:val="000000"/>
        </w:rPr>
      </w:pPr>
      <w:r w:rsidRPr="001D45F6">
        <w:rPr>
          <w:rFonts w:asciiTheme="minorHAnsi" w:hAnsiTheme="minorHAnsi" w:cstheme="minorHAnsi"/>
          <w:color w:val="000000"/>
        </w:rPr>
        <w:t>The Libraries support locally created digital resources, including the UF Digital Collections which contains over 200,000 digital objects with over 20 million files (as of September 2011). The Libraries create METS/MODS metadata for all materials. Citation information for each digital object is also automatically transformed into MARCXML and Dublin Core. These records are widely distributed through library networks and through search engine optimization to ensure broad public access to all online materials.</w:t>
      </w:r>
    </w:p>
    <w:p w:rsidR="004F19CE" w:rsidRPr="001D45F6" w:rsidRDefault="004F19CE" w:rsidP="009B33FE">
      <w:pPr>
        <w:pStyle w:val="NormalWeb"/>
        <w:shd w:val="clear" w:color="auto" w:fill="FFFFFF"/>
        <w:spacing w:before="0" w:beforeAutospacing="0" w:after="240" w:afterAutospacing="0"/>
        <w:rPr>
          <w:rFonts w:asciiTheme="minorHAnsi" w:hAnsiTheme="minorHAnsi" w:cstheme="minorHAnsi"/>
          <w:color w:val="000000"/>
        </w:rPr>
      </w:pPr>
      <w:r w:rsidRPr="001D45F6">
        <w:rPr>
          <w:rFonts w:asciiTheme="minorHAnsi" w:hAnsiTheme="minorHAnsi" w:cstheme="minorHAnsi"/>
          <w:color w:val="000000"/>
        </w:rPr>
        <w:t>In practice consistent for all digital projects and materials supported by the Libraries, redundant copies are maintained for all online and offline files. The digital archive is maintained by the Florida Center for Library Automation (FCLA). Completed by the FCLA in 2005, the Florida Digital Archive (FDA) (</w:t>
      </w:r>
      <w:hyperlink r:id="rId23" w:history="1">
        <w:r w:rsidRPr="001D45F6">
          <w:rPr>
            <w:rStyle w:val="Hyperlink"/>
            <w:rFonts w:asciiTheme="minorHAnsi" w:hAnsiTheme="minorHAnsi" w:cstheme="minorHAnsi"/>
            <w:color w:val="000099"/>
          </w:rPr>
          <w:t>http://fclaweb.fcla.edu/fda</w:t>
        </w:r>
      </w:hyperlink>
      <w:r w:rsidRPr="001D45F6">
        <w:rPr>
          <w:rFonts w:asciiTheme="minorHAnsi" w:hAnsiTheme="minorHAnsi" w:cstheme="minorHAnsi"/>
          <w:color w:val="000000"/>
        </w:rPr>
        <w:t>) is available at no cost to Florida’s public university libraries. The software programmed to support the FDA is modeled on the widely accepted Open Archival Information System. It is a dark archive and no public access functions are provided. It supports the preservation functions of format normalization, mass format migration and migration on request.</w:t>
      </w:r>
    </w:p>
    <w:p w:rsidR="004F19CE" w:rsidRPr="001D45F6" w:rsidRDefault="004F19CE" w:rsidP="009B33FE">
      <w:pPr>
        <w:pStyle w:val="NormalWeb"/>
        <w:shd w:val="clear" w:color="auto" w:fill="FFFFFF"/>
        <w:spacing w:before="0" w:beforeAutospacing="0" w:after="240" w:afterAutospacing="0"/>
        <w:rPr>
          <w:rFonts w:asciiTheme="minorHAnsi" w:hAnsiTheme="minorHAnsi" w:cstheme="minorHAnsi"/>
          <w:color w:val="000000"/>
        </w:rPr>
      </w:pPr>
      <w:r w:rsidRPr="001D45F6">
        <w:rPr>
          <w:rFonts w:asciiTheme="minorHAnsi" w:hAnsiTheme="minorHAnsi" w:cstheme="minorHAnsi"/>
          <w:color w:val="000000"/>
        </w:rPr>
        <w:t>As items are processed into the UF Digital Collections (UFDC) for public access, a command in the METS header directs a copy of the files to the Florida Digital Archive (FDA). The proce</w:t>
      </w:r>
      <w:r w:rsidR="007B7D08">
        <w:rPr>
          <w:rFonts w:asciiTheme="minorHAnsi" w:hAnsiTheme="minorHAnsi" w:cstheme="minorHAnsi"/>
          <w:color w:val="000000"/>
        </w:rPr>
        <w:t xml:space="preserve">ss of forwarding original files </w:t>
      </w:r>
      <w:r w:rsidRPr="001D45F6">
        <w:rPr>
          <w:rFonts w:asciiTheme="minorHAnsi" w:hAnsiTheme="minorHAnsi" w:cstheme="minorHAnsi"/>
          <w:color w:val="000000"/>
        </w:rPr>
        <w:t xml:space="preserve">to the FDA is the key component in UF’s plan to store, maintain and </w:t>
      </w:r>
      <w:r w:rsidRPr="001D45F6">
        <w:rPr>
          <w:rFonts w:asciiTheme="minorHAnsi" w:hAnsiTheme="minorHAnsi" w:cstheme="minorHAnsi"/>
          <w:color w:val="000000"/>
        </w:rPr>
        <w:lastRenderedPageBreak/>
        <w:t>protect electronic data for the long term. If items are not directed to load for public access, they do not load online and are instead loaded directly to the FDA.</w:t>
      </w:r>
    </w:p>
    <w:p w:rsidR="004F19CE" w:rsidRPr="001D45F6" w:rsidRDefault="004F19CE" w:rsidP="00A9075D">
      <w:pPr>
        <w:spacing w:line="240" w:lineRule="auto"/>
        <w:rPr>
          <w:rFonts w:cstheme="minorHAnsi"/>
          <w:b/>
          <w:i/>
          <w:sz w:val="24"/>
          <w:szCs w:val="24"/>
        </w:rPr>
      </w:pPr>
      <w:r w:rsidRPr="001D45F6">
        <w:rPr>
          <w:b/>
          <w:i/>
          <w:sz w:val="24"/>
          <w:szCs w:val="24"/>
        </w:rPr>
        <w:t xml:space="preserve">How will </w:t>
      </w:r>
      <w:r w:rsidRPr="001D45F6">
        <w:rPr>
          <w:rFonts w:cstheme="minorHAnsi"/>
          <w:b/>
          <w:i/>
          <w:sz w:val="24"/>
          <w:szCs w:val="24"/>
        </w:rPr>
        <w:t>you deliver the files to CRL?</w:t>
      </w:r>
    </w:p>
    <w:p w:rsidR="004F19CE" w:rsidRPr="001D45F6" w:rsidRDefault="004F19CE" w:rsidP="00A9075D">
      <w:pPr>
        <w:spacing w:line="240" w:lineRule="auto"/>
        <w:rPr>
          <w:rFonts w:cstheme="minorHAnsi"/>
          <w:sz w:val="24"/>
          <w:szCs w:val="24"/>
        </w:rPr>
      </w:pPr>
      <w:r w:rsidRPr="001D45F6">
        <w:rPr>
          <w:sz w:val="24"/>
          <w:szCs w:val="24"/>
        </w:rPr>
        <w:t>Files to partners are regularly transferred using FTP or mailed external hard drives, with both supported and selectable by partners for best applicability for their processing.</w:t>
      </w:r>
    </w:p>
    <w:p w:rsidR="004F19CE" w:rsidRPr="001D45F6" w:rsidRDefault="004F19CE" w:rsidP="00A9075D">
      <w:pPr>
        <w:spacing w:line="240" w:lineRule="auto"/>
        <w:rPr>
          <w:rFonts w:cstheme="minorHAnsi"/>
          <w:b/>
          <w:i/>
          <w:sz w:val="24"/>
          <w:szCs w:val="24"/>
        </w:rPr>
      </w:pPr>
      <w:r w:rsidRPr="001D45F6">
        <w:rPr>
          <w:rFonts w:cstheme="minorHAnsi"/>
          <w:b/>
          <w:i/>
          <w:sz w:val="24"/>
          <w:szCs w:val="24"/>
        </w:rPr>
        <w:t>What will you do with the original source material?</w:t>
      </w:r>
    </w:p>
    <w:p w:rsidR="0092563D" w:rsidRDefault="006965B3" w:rsidP="00A9075D">
      <w:pPr>
        <w:spacing w:line="240" w:lineRule="auto"/>
        <w:rPr>
          <w:rFonts w:cstheme="minorHAnsi"/>
          <w:sz w:val="24"/>
          <w:szCs w:val="24"/>
        </w:rPr>
      </w:pPr>
      <w:r w:rsidRPr="001D45F6">
        <w:rPr>
          <w:rFonts w:cstheme="minorHAnsi"/>
          <w:sz w:val="24"/>
          <w:szCs w:val="24"/>
        </w:rPr>
        <w:t xml:space="preserve">Decisions on the disposition of source material are handled by the appropriate collection manager, curator, or archivist. There are occasions when digitization for digital preservation is an absolute necessity because materials are disintegrating and cannot be preserved further in physical form. Most often, digitization for digital preservation is conducted alongside conservation of the physical materials where the materials, once conserved and if handled less frequently, will remain preserved in physical form. Because digitization for digital preservation and the ongoing work for digital curation are laborious and expensive processes, the physical objects selected for digitization are often from special and area studies collections where the physical materials are significant as artifacts and will continue to be preserved in that form. </w:t>
      </w:r>
    </w:p>
    <w:p w:rsidR="002C6D52" w:rsidRPr="003C5E98" w:rsidRDefault="002C6D52" w:rsidP="00A9075D">
      <w:pPr>
        <w:spacing w:line="240" w:lineRule="auto"/>
        <w:rPr>
          <w:rFonts w:cstheme="minorHAnsi"/>
          <w:sz w:val="24"/>
          <w:szCs w:val="24"/>
        </w:rPr>
      </w:pPr>
      <w:r w:rsidRPr="002C6D52">
        <w:rPr>
          <w:rFonts w:cstheme="minorHAnsi"/>
          <w:sz w:val="24"/>
          <w:szCs w:val="24"/>
        </w:rPr>
        <w:t>The University of Florida has no plans at this time to de-</w:t>
      </w:r>
      <w:r>
        <w:rPr>
          <w:rFonts w:cstheme="minorHAnsi"/>
          <w:sz w:val="24"/>
          <w:szCs w:val="24"/>
        </w:rPr>
        <w:t xml:space="preserve">accession the source microfilm for </w:t>
      </w:r>
      <w:proofErr w:type="spellStart"/>
      <w:r w:rsidRPr="002C6D52">
        <w:rPr>
          <w:rFonts w:cstheme="minorHAnsi"/>
          <w:i/>
          <w:sz w:val="24"/>
          <w:szCs w:val="24"/>
        </w:rPr>
        <w:t>Diario</w:t>
      </w:r>
      <w:proofErr w:type="spellEnd"/>
      <w:r w:rsidRPr="002C6D52">
        <w:rPr>
          <w:rFonts w:cstheme="minorHAnsi"/>
          <w:i/>
          <w:sz w:val="24"/>
          <w:szCs w:val="24"/>
        </w:rPr>
        <w:t xml:space="preserve"> de Pernambuco</w:t>
      </w:r>
      <w:r>
        <w:rPr>
          <w:rFonts w:cstheme="minorHAnsi"/>
          <w:sz w:val="24"/>
          <w:szCs w:val="24"/>
        </w:rPr>
        <w:t>.</w:t>
      </w:r>
    </w:p>
    <w:p w:rsidR="00C8469B" w:rsidRPr="001D45F6" w:rsidRDefault="00C8469B" w:rsidP="00AF723F">
      <w:pPr>
        <w:spacing w:after="0"/>
        <w:rPr>
          <w:b/>
          <w:sz w:val="24"/>
          <w:szCs w:val="24"/>
          <w:u w:val="single"/>
        </w:rPr>
      </w:pPr>
      <w:r w:rsidRPr="001D45F6">
        <w:rPr>
          <w:b/>
          <w:sz w:val="24"/>
          <w:szCs w:val="24"/>
          <w:u w:val="single"/>
        </w:rPr>
        <w:t>II Plan of Work</w:t>
      </w:r>
    </w:p>
    <w:p w:rsidR="00AF723F" w:rsidRDefault="00AF723F" w:rsidP="00AF723F">
      <w:pPr>
        <w:spacing w:after="0"/>
        <w:rPr>
          <w:b/>
          <w:i/>
          <w:sz w:val="24"/>
          <w:szCs w:val="24"/>
        </w:rPr>
      </w:pPr>
    </w:p>
    <w:p w:rsidR="00C8469B" w:rsidRPr="00CC53FB" w:rsidRDefault="00C8469B" w:rsidP="008E2C55">
      <w:pPr>
        <w:spacing w:after="0" w:line="240" w:lineRule="auto"/>
        <w:rPr>
          <w:b/>
          <w:i/>
          <w:sz w:val="24"/>
          <w:szCs w:val="24"/>
        </w:rPr>
      </w:pPr>
      <w:r w:rsidRPr="001D45F6">
        <w:rPr>
          <w:b/>
          <w:i/>
          <w:sz w:val="24"/>
          <w:szCs w:val="24"/>
        </w:rPr>
        <w:t>A detailed work</w:t>
      </w:r>
      <w:r w:rsidR="008E2C55">
        <w:rPr>
          <w:b/>
          <w:i/>
          <w:sz w:val="24"/>
          <w:szCs w:val="24"/>
        </w:rPr>
        <w:t xml:space="preserve"> </w:t>
      </w:r>
      <w:r w:rsidRPr="001D45F6">
        <w:rPr>
          <w:b/>
          <w:i/>
          <w:sz w:val="24"/>
          <w:szCs w:val="24"/>
        </w:rPr>
        <w:t xml:space="preserve">plan should include an estimated schedule for the digitization project, broken down by the phases of the project (selection, permissions, preparation, conversion and quality control, metadata creation, delivery, preservation, </w:t>
      </w:r>
      <w:proofErr w:type="spellStart"/>
      <w:r w:rsidRPr="001D45F6">
        <w:rPr>
          <w:b/>
          <w:i/>
          <w:sz w:val="24"/>
          <w:szCs w:val="24"/>
        </w:rPr>
        <w:t>etc</w:t>
      </w:r>
      <w:proofErr w:type="spellEnd"/>
      <w:r w:rsidRPr="001D45F6">
        <w:rPr>
          <w:b/>
          <w:i/>
          <w:sz w:val="24"/>
          <w:szCs w:val="24"/>
        </w:rPr>
        <w:t>). The work</w:t>
      </w:r>
      <w:r w:rsidR="004832E6">
        <w:rPr>
          <w:b/>
          <w:i/>
          <w:sz w:val="24"/>
          <w:szCs w:val="24"/>
        </w:rPr>
        <w:t xml:space="preserve"> </w:t>
      </w:r>
      <w:r w:rsidRPr="001D45F6">
        <w:rPr>
          <w:b/>
          <w:i/>
          <w:sz w:val="24"/>
          <w:szCs w:val="24"/>
        </w:rPr>
        <w:t xml:space="preserve">plan should also include </w:t>
      </w:r>
      <w:r w:rsidRPr="00CC53FB">
        <w:rPr>
          <w:b/>
          <w:i/>
          <w:sz w:val="24"/>
          <w:szCs w:val="24"/>
        </w:rPr>
        <w:t>information about the staffing needed to complete all aspects of the project.</w:t>
      </w:r>
    </w:p>
    <w:p w:rsidR="00AF723F" w:rsidRPr="00CC53FB" w:rsidRDefault="00AF723F" w:rsidP="00AF723F">
      <w:pPr>
        <w:spacing w:after="0"/>
        <w:rPr>
          <w:b/>
          <w:i/>
          <w:sz w:val="24"/>
          <w:szCs w:val="24"/>
        </w:rPr>
      </w:pPr>
    </w:p>
    <w:p w:rsidR="0092563D" w:rsidRPr="001D45F6" w:rsidRDefault="00A81D45" w:rsidP="00AF723F">
      <w:pPr>
        <w:pStyle w:val="PlainText"/>
        <w:rPr>
          <w:rFonts w:asciiTheme="minorHAnsi" w:hAnsiTheme="minorHAnsi"/>
          <w:sz w:val="24"/>
          <w:szCs w:val="24"/>
        </w:rPr>
      </w:pPr>
      <w:r w:rsidRPr="00CC53FB">
        <w:rPr>
          <w:rFonts w:asciiTheme="minorHAnsi" w:hAnsiTheme="minorHAnsi"/>
          <w:sz w:val="24"/>
          <w:szCs w:val="24"/>
        </w:rPr>
        <w:t xml:space="preserve">For Phases I-II, </w:t>
      </w:r>
      <w:r w:rsidR="007B7D08" w:rsidRPr="00CC53FB">
        <w:rPr>
          <w:rFonts w:asciiTheme="minorHAnsi" w:hAnsiTheme="minorHAnsi"/>
          <w:sz w:val="24"/>
          <w:szCs w:val="24"/>
        </w:rPr>
        <w:t xml:space="preserve">UF </w:t>
      </w:r>
      <w:r w:rsidR="0092563D" w:rsidRPr="00CC53FB">
        <w:rPr>
          <w:rFonts w:asciiTheme="minorHAnsi" w:hAnsiTheme="minorHAnsi"/>
          <w:sz w:val="24"/>
          <w:szCs w:val="24"/>
        </w:rPr>
        <w:t>work</w:t>
      </w:r>
      <w:r w:rsidRPr="00CC53FB">
        <w:rPr>
          <w:rFonts w:asciiTheme="minorHAnsi" w:hAnsiTheme="minorHAnsi"/>
          <w:sz w:val="24"/>
          <w:szCs w:val="24"/>
        </w:rPr>
        <w:t xml:space="preserve">ed </w:t>
      </w:r>
      <w:r w:rsidR="0092563D" w:rsidRPr="00CC53FB">
        <w:rPr>
          <w:rFonts w:asciiTheme="minorHAnsi" w:hAnsiTheme="minorHAnsi"/>
          <w:sz w:val="24"/>
          <w:szCs w:val="24"/>
        </w:rPr>
        <w:t>with Creekside Digital for</w:t>
      </w:r>
      <w:r w:rsidR="007B7D08" w:rsidRPr="00CC53FB">
        <w:rPr>
          <w:rFonts w:asciiTheme="minorHAnsi" w:hAnsiTheme="minorHAnsi"/>
          <w:sz w:val="24"/>
          <w:szCs w:val="24"/>
        </w:rPr>
        <w:t xml:space="preserve"> vendor digitization. </w:t>
      </w:r>
      <w:r w:rsidRPr="00CC53FB">
        <w:rPr>
          <w:rFonts w:asciiTheme="minorHAnsi" w:hAnsiTheme="minorHAnsi"/>
          <w:sz w:val="24"/>
          <w:szCs w:val="24"/>
        </w:rPr>
        <w:t xml:space="preserve">Based on updated pricing methods and costs, UF plans to work with </w:t>
      </w:r>
      <w:proofErr w:type="spellStart"/>
      <w:r w:rsidRPr="00CC53FB">
        <w:rPr>
          <w:rFonts w:asciiTheme="minorHAnsi" w:hAnsiTheme="minorHAnsi"/>
          <w:sz w:val="24"/>
          <w:szCs w:val="24"/>
        </w:rPr>
        <w:t>iArchives</w:t>
      </w:r>
      <w:proofErr w:type="spellEnd"/>
      <w:r w:rsidRPr="00CC53FB">
        <w:rPr>
          <w:rFonts w:asciiTheme="minorHAnsi" w:hAnsiTheme="minorHAnsi"/>
          <w:sz w:val="24"/>
          <w:szCs w:val="24"/>
        </w:rPr>
        <w:t xml:space="preserve"> </w:t>
      </w:r>
      <w:r w:rsidR="009B33FE" w:rsidRPr="00CC53FB">
        <w:rPr>
          <w:rFonts w:asciiTheme="minorHAnsi" w:hAnsiTheme="minorHAnsi"/>
          <w:sz w:val="24"/>
          <w:szCs w:val="24"/>
        </w:rPr>
        <w:t>to complete</w:t>
      </w:r>
      <w:r w:rsidRPr="00CC53FB">
        <w:rPr>
          <w:rFonts w:asciiTheme="minorHAnsi" w:hAnsiTheme="minorHAnsi"/>
          <w:sz w:val="24"/>
          <w:szCs w:val="24"/>
        </w:rPr>
        <w:t xml:space="preserve"> Phase III. As with all vended digitization, UF will ensure quality control of metadata and materials, and open access and archiving of all materials from the</w:t>
      </w:r>
      <w:r w:rsidR="003F5440" w:rsidRPr="00CC53FB">
        <w:rPr>
          <w:rFonts w:asciiTheme="minorHAnsi" w:hAnsiTheme="minorHAnsi"/>
          <w:sz w:val="24"/>
          <w:szCs w:val="24"/>
        </w:rPr>
        <w:t xml:space="preserve"> dedicated webpage in the UFDC for this project: </w:t>
      </w:r>
      <w:hyperlink r:id="rId24" w:history="1">
        <w:r w:rsidR="003F5440">
          <w:rPr>
            <w:rStyle w:val="Hyperlink"/>
          </w:rPr>
          <w:t>http://ufdc.ufl.edu/AA00011611</w:t>
        </w:r>
      </w:hyperlink>
    </w:p>
    <w:p w:rsidR="00AF723F" w:rsidRDefault="00AF723F" w:rsidP="00AF723F">
      <w:pPr>
        <w:spacing w:after="0" w:line="240" w:lineRule="auto"/>
        <w:rPr>
          <w:b/>
          <w:sz w:val="24"/>
          <w:szCs w:val="24"/>
          <w:u w:val="single"/>
        </w:rPr>
      </w:pPr>
    </w:p>
    <w:p w:rsidR="002C6D52" w:rsidRDefault="002C6D52" w:rsidP="00AF723F">
      <w:pPr>
        <w:spacing w:after="0" w:line="240" w:lineRule="auto"/>
        <w:rPr>
          <w:sz w:val="24"/>
          <w:szCs w:val="24"/>
        </w:rPr>
      </w:pPr>
      <w:r>
        <w:rPr>
          <w:sz w:val="24"/>
          <w:szCs w:val="24"/>
        </w:rPr>
        <w:t>The stages of this project consist of:</w:t>
      </w:r>
    </w:p>
    <w:p w:rsidR="002C6D52" w:rsidRPr="002C6D52" w:rsidRDefault="002C6D52" w:rsidP="002C6D52">
      <w:pPr>
        <w:pStyle w:val="ListParagraph"/>
        <w:numPr>
          <w:ilvl w:val="0"/>
          <w:numId w:val="10"/>
        </w:numPr>
        <w:spacing w:after="0" w:line="240" w:lineRule="auto"/>
        <w:rPr>
          <w:sz w:val="24"/>
          <w:szCs w:val="24"/>
        </w:rPr>
      </w:pPr>
      <w:r w:rsidRPr="002C6D52">
        <w:rPr>
          <w:sz w:val="24"/>
          <w:szCs w:val="24"/>
        </w:rPr>
        <w:t>Microfilm preparation and shipping</w:t>
      </w:r>
    </w:p>
    <w:p w:rsidR="002C6D52" w:rsidRPr="002C6D52" w:rsidRDefault="002C6D52" w:rsidP="002C6D52">
      <w:pPr>
        <w:pStyle w:val="ListParagraph"/>
        <w:numPr>
          <w:ilvl w:val="0"/>
          <w:numId w:val="10"/>
        </w:numPr>
        <w:spacing w:after="0" w:line="240" w:lineRule="auto"/>
        <w:rPr>
          <w:sz w:val="24"/>
          <w:szCs w:val="24"/>
        </w:rPr>
      </w:pPr>
      <w:r w:rsidRPr="002C6D52">
        <w:rPr>
          <w:sz w:val="24"/>
          <w:szCs w:val="24"/>
        </w:rPr>
        <w:t>Vendor digitization</w:t>
      </w:r>
    </w:p>
    <w:p w:rsidR="002C6D52" w:rsidRDefault="002C6D52" w:rsidP="002C6D52">
      <w:pPr>
        <w:pStyle w:val="ListParagraph"/>
        <w:numPr>
          <w:ilvl w:val="0"/>
          <w:numId w:val="10"/>
        </w:numPr>
        <w:spacing w:after="0" w:line="240" w:lineRule="auto"/>
        <w:rPr>
          <w:sz w:val="24"/>
          <w:szCs w:val="24"/>
        </w:rPr>
      </w:pPr>
      <w:r w:rsidRPr="002C6D52">
        <w:rPr>
          <w:sz w:val="24"/>
          <w:szCs w:val="24"/>
        </w:rPr>
        <w:t xml:space="preserve">Ingest of vended materials, which are digitized according to the National Digital Newspaper Program Specification (NDNP). </w:t>
      </w:r>
    </w:p>
    <w:p w:rsidR="002C6D52" w:rsidRDefault="002C6D52" w:rsidP="002C6D52">
      <w:pPr>
        <w:spacing w:after="0" w:line="240" w:lineRule="auto"/>
        <w:rPr>
          <w:sz w:val="24"/>
          <w:szCs w:val="24"/>
        </w:rPr>
      </w:pPr>
    </w:p>
    <w:p w:rsidR="002C6D52" w:rsidRDefault="002C6D52" w:rsidP="002C6D52">
      <w:pPr>
        <w:spacing w:after="0" w:line="240" w:lineRule="auto"/>
        <w:rPr>
          <w:sz w:val="24"/>
          <w:szCs w:val="24"/>
        </w:rPr>
      </w:pPr>
      <w:r>
        <w:rPr>
          <w:sz w:val="24"/>
          <w:szCs w:val="24"/>
        </w:rPr>
        <w:t xml:space="preserve">During Quarter One (Q1), the microfilm </w:t>
      </w:r>
      <w:r w:rsidR="007835B7">
        <w:rPr>
          <w:sz w:val="24"/>
          <w:szCs w:val="24"/>
        </w:rPr>
        <w:t>will</w:t>
      </w:r>
      <w:r>
        <w:rPr>
          <w:sz w:val="24"/>
          <w:szCs w:val="24"/>
        </w:rPr>
        <w:t xml:space="preserve"> be prepared and shipped. Depending on vendor workflows after the funds are awarded, the vendor will </w:t>
      </w:r>
      <w:r w:rsidR="007835B7">
        <w:rPr>
          <w:sz w:val="24"/>
          <w:szCs w:val="24"/>
        </w:rPr>
        <w:t>convert</w:t>
      </w:r>
      <w:r>
        <w:rPr>
          <w:sz w:val="24"/>
          <w:szCs w:val="24"/>
        </w:rPr>
        <w:t xml:space="preserve"> the 81 reels in several batches </w:t>
      </w:r>
      <w:r>
        <w:rPr>
          <w:sz w:val="24"/>
          <w:szCs w:val="24"/>
        </w:rPr>
        <w:lastRenderedPageBreak/>
        <w:t xml:space="preserve">scheduled across Q2-4. </w:t>
      </w:r>
      <w:r w:rsidR="00F04F7C">
        <w:rPr>
          <w:sz w:val="24"/>
          <w:szCs w:val="24"/>
        </w:rPr>
        <w:t>The vendor digitization and UF validation/ingest processes will be done for each of the batches and details on these activities are below.</w:t>
      </w:r>
    </w:p>
    <w:p w:rsidR="002C6D52" w:rsidRDefault="002C6D52" w:rsidP="002C6D52">
      <w:pPr>
        <w:spacing w:after="0" w:line="240" w:lineRule="auto"/>
        <w:rPr>
          <w:sz w:val="24"/>
          <w:szCs w:val="24"/>
        </w:rPr>
      </w:pPr>
    </w:p>
    <w:p w:rsidR="002C6D52" w:rsidRPr="002C6D52" w:rsidRDefault="002C6D52" w:rsidP="002C6D52">
      <w:pPr>
        <w:spacing w:after="0" w:line="240" w:lineRule="auto"/>
        <w:rPr>
          <w:sz w:val="24"/>
          <w:szCs w:val="24"/>
        </w:rPr>
      </w:pPr>
      <w:r w:rsidRPr="002C6D52">
        <w:rPr>
          <w:sz w:val="24"/>
          <w:szCs w:val="24"/>
        </w:rPr>
        <w:t>In accordan</w:t>
      </w:r>
      <w:r w:rsidR="00F04F7C">
        <w:rPr>
          <w:sz w:val="24"/>
          <w:szCs w:val="24"/>
        </w:rPr>
        <w:t>ce with the NDNP specification, t</w:t>
      </w:r>
      <w:r w:rsidRPr="002C6D52">
        <w:rPr>
          <w:sz w:val="24"/>
          <w:szCs w:val="24"/>
        </w:rPr>
        <w:t xml:space="preserve">he vendor will scan from </w:t>
      </w:r>
      <w:r>
        <w:rPr>
          <w:sz w:val="24"/>
          <w:szCs w:val="24"/>
        </w:rPr>
        <w:t xml:space="preserve">the microfilm and create derivative </w:t>
      </w:r>
      <w:r w:rsidRPr="002C6D52">
        <w:rPr>
          <w:sz w:val="24"/>
          <w:szCs w:val="24"/>
        </w:rPr>
        <w:t>files according to specifi</w:t>
      </w:r>
      <w:r w:rsidR="00A561F4">
        <w:rPr>
          <w:sz w:val="24"/>
          <w:szCs w:val="24"/>
        </w:rPr>
        <w:t xml:space="preserve">cations described in </w:t>
      </w:r>
      <w:hyperlink r:id="rId25" w:history="1">
        <w:r w:rsidR="00A561F4" w:rsidRPr="00A561F4">
          <w:rPr>
            <w:rStyle w:val="Hyperlink"/>
            <w:sz w:val="24"/>
            <w:szCs w:val="24"/>
          </w:rPr>
          <w:t xml:space="preserve">Appendix B (page 35) </w:t>
        </w:r>
        <w:r w:rsidRPr="00A561F4">
          <w:rPr>
            <w:rStyle w:val="Hyperlink"/>
            <w:sz w:val="24"/>
            <w:szCs w:val="24"/>
          </w:rPr>
          <w:t>of the National Digital Newspaper Program Technical Guidelines</w:t>
        </w:r>
      </w:hyperlink>
      <w:r w:rsidRPr="002C6D52">
        <w:rPr>
          <w:sz w:val="24"/>
          <w:szCs w:val="24"/>
        </w:rPr>
        <w:t xml:space="preserve">. The </w:t>
      </w:r>
      <w:r>
        <w:rPr>
          <w:sz w:val="24"/>
          <w:szCs w:val="24"/>
        </w:rPr>
        <w:t>film</w:t>
      </w:r>
      <w:r w:rsidRPr="002C6D52">
        <w:rPr>
          <w:sz w:val="24"/>
          <w:szCs w:val="24"/>
        </w:rPr>
        <w:t xml:space="preserve"> will be scanned in 8‐bit grays</w:t>
      </w:r>
      <w:r>
        <w:rPr>
          <w:sz w:val="24"/>
          <w:szCs w:val="24"/>
        </w:rPr>
        <w:t xml:space="preserve">cale with a maximum resolution </w:t>
      </w:r>
      <w:r w:rsidRPr="002C6D52">
        <w:rPr>
          <w:sz w:val="24"/>
          <w:szCs w:val="24"/>
        </w:rPr>
        <w:t>between 300‐400 dpi, relative to the physical dimensions of the original m</w:t>
      </w:r>
      <w:r>
        <w:rPr>
          <w:sz w:val="24"/>
          <w:szCs w:val="24"/>
        </w:rPr>
        <w:t xml:space="preserve">aterial. Scanning will produce </w:t>
      </w:r>
      <w:r w:rsidRPr="002C6D52">
        <w:rPr>
          <w:sz w:val="24"/>
          <w:szCs w:val="24"/>
        </w:rPr>
        <w:t>an uncompressed, unprocessed TIFF 6.0 file for each newspaper page on</w:t>
      </w:r>
      <w:r>
        <w:rPr>
          <w:sz w:val="24"/>
          <w:szCs w:val="24"/>
        </w:rPr>
        <w:t xml:space="preserve"> the microfilm. In cases where </w:t>
      </w:r>
      <w:r w:rsidRPr="002C6D52">
        <w:rPr>
          <w:sz w:val="24"/>
          <w:szCs w:val="24"/>
        </w:rPr>
        <w:t xml:space="preserve">newspaper titles were microfilmed with two pages per frame, the vendor will make adjustments </w:t>
      </w:r>
      <w:r>
        <w:rPr>
          <w:sz w:val="24"/>
          <w:szCs w:val="24"/>
        </w:rPr>
        <w:t xml:space="preserve">to </w:t>
      </w:r>
      <w:r w:rsidRPr="002C6D52">
        <w:rPr>
          <w:sz w:val="24"/>
          <w:szCs w:val="24"/>
        </w:rPr>
        <w:t>produce a single image file for each newspaper page. The scanned TIFF</w:t>
      </w:r>
      <w:r>
        <w:rPr>
          <w:sz w:val="24"/>
          <w:szCs w:val="24"/>
        </w:rPr>
        <w:t xml:space="preserve"> will be de‐skewed and cropped </w:t>
      </w:r>
      <w:r w:rsidRPr="002C6D52">
        <w:rPr>
          <w:sz w:val="24"/>
          <w:szCs w:val="24"/>
        </w:rPr>
        <w:t>to the page edge, if necessary. Prior to digitization of each reel, the vendor wi</w:t>
      </w:r>
      <w:r>
        <w:rPr>
          <w:sz w:val="24"/>
          <w:szCs w:val="24"/>
        </w:rPr>
        <w:t xml:space="preserve">ll scan a target. The vendor </w:t>
      </w:r>
      <w:r w:rsidRPr="002C6D52">
        <w:rPr>
          <w:sz w:val="24"/>
          <w:szCs w:val="24"/>
        </w:rPr>
        <w:t xml:space="preserve">will scan a second target during the reel digitization to aid in monitoring of </w:t>
      </w:r>
      <w:r>
        <w:rPr>
          <w:sz w:val="24"/>
          <w:szCs w:val="24"/>
        </w:rPr>
        <w:t xml:space="preserve">scan quality. Each target will </w:t>
      </w:r>
      <w:r w:rsidRPr="002C6D52">
        <w:rPr>
          <w:sz w:val="24"/>
          <w:szCs w:val="24"/>
        </w:rPr>
        <w:t xml:space="preserve">be described appropriately in reel metadata. </w:t>
      </w:r>
    </w:p>
    <w:p w:rsidR="002C6D52" w:rsidRPr="002C6D52" w:rsidRDefault="002C6D52" w:rsidP="002C6D52">
      <w:pPr>
        <w:spacing w:after="0" w:line="240" w:lineRule="auto"/>
        <w:rPr>
          <w:sz w:val="24"/>
          <w:szCs w:val="24"/>
        </w:rPr>
      </w:pPr>
      <w:r w:rsidRPr="002C6D52">
        <w:rPr>
          <w:sz w:val="24"/>
          <w:szCs w:val="24"/>
        </w:rPr>
        <w:t xml:space="preserve"> </w:t>
      </w:r>
    </w:p>
    <w:p w:rsidR="002C6D52" w:rsidRPr="002C6D52" w:rsidRDefault="002C6D52" w:rsidP="002C6D52">
      <w:pPr>
        <w:spacing w:after="0" w:line="240" w:lineRule="auto"/>
        <w:rPr>
          <w:sz w:val="24"/>
          <w:szCs w:val="24"/>
        </w:rPr>
      </w:pPr>
      <w:r w:rsidRPr="002C6D52">
        <w:rPr>
          <w:sz w:val="24"/>
          <w:szCs w:val="24"/>
        </w:rPr>
        <w:t xml:space="preserve">In addition to a TIFF 6.0 file for each newspaper page on microfilm, the vendor will produce a:  </w:t>
      </w:r>
    </w:p>
    <w:p w:rsidR="002C6D52" w:rsidRDefault="002C6D52" w:rsidP="002C6D52">
      <w:pPr>
        <w:pStyle w:val="ListParagraph"/>
        <w:numPr>
          <w:ilvl w:val="0"/>
          <w:numId w:val="11"/>
        </w:numPr>
        <w:spacing w:after="0" w:line="240" w:lineRule="auto"/>
        <w:rPr>
          <w:sz w:val="24"/>
          <w:szCs w:val="24"/>
        </w:rPr>
      </w:pPr>
      <w:r w:rsidRPr="002C6D52">
        <w:rPr>
          <w:sz w:val="24"/>
          <w:szCs w:val="24"/>
        </w:rPr>
        <w:t xml:space="preserve">JPEG 2000 </w:t>
      </w:r>
      <w:proofErr w:type="gramStart"/>
      <w:r w:rsidRPr="002C6D52">
        <w:rPr>
          <w:sz w:val="24"/>
          <w:szCs w:val="24"/>
        </w:rPr>
        <w:t>file</w:t>
      </w:r>
      <w:proofErr w:type="gramEnd"/>
      <w:r w:rsidRPr="002C6D52">
        <w:rPr>
          <w:sz w:val="24"/>
          <w:szCs w:val="24"/>
        </w:rPr>
        <w:t xml:space="preserve"> from the TIFF 6.0 file. The JPEG2000 file will conform to the 21 specifications listed in Appendix B of the NDNP Technical Guidelines. For instance, each JPEG 2000 file will have 6 decomposition levels, 25 quality levels and a compression ratio of 8:1.  </w:t>
      </w:r>
    </w:p>
    <w:p w:rsidR="002C6D52" w:rsidRDefault="002C6D52" w:rsidP="002C6D52">
      <w:pPr>
        <w:pStyle w:val="ListParagraph"/>
        <w:numPr>
          <w:ilvl w:val="0"/>
          <w:numId w:val="11"/>
        </w:numPr>
        <w:spacing w:after="0" w:line="240" w:lineRule="auto"/>
        <w:rPr>
          <w:sz w:val="24"/>
          <w:szCs w:val="24"/>
        </w:rPr>
      </w:pPr>
      <w:r w:rsidRPr="002C6D52">
        <w:rPr>
          <w:sz w:val="24"/>
          <w:szCs w:val="24"/>
        </w:rPr>
        <w:t xml:space="preserve">PDF file from the TIFF 6.0 file. The PDF file will conform to the 18 specifications listed in Appendix B of the NDNP Technical Guidelines. It will have a file name corresponding to a specific page image, hidden text and metadata referring to the source publication, the date of publication, page number, the reel number and sequence order.  </w:t>
      </w:r>
    </w:p>
    <w:p w:rsidR="002C6D52" w:rsidRDefault="002C6D52" w:rsidP="002C6D52">
      <w:pPr>
        <w:pStyle w:val="ListParagraph"/>
        <w:numPr>
          <w:ilvl w:val="0"/>
          <w:numId w:val="11"/>
        </w:numPr>
        <w:spacing w:after="0" w:line="240" w:lineRule="auto"/>
        <w:rPr>
          <w:sz w:val="24"/>
          <w:szCs w:val="24"/>
        </w:rPr>
      </w:pPr>
      <w:r>
        <w:rPr>
          <w:sz w:val="24"/>
          <w:szCs w:val="24"/>
        </w:rPr>
        <w:t>O</w:t>
      </w:r>
      <w:r w:rsidRPr="002C6D52">
        <w:rPr>
          <w:sz w:val="24"/>
          <w:szCs w:val="24"/>
        </w:rPr>
        <w:t xml:space="preserve">ne OCR text </w:t>
      </w:r>
      <w:proofErr w:type="gramStart"/>
      <w:r w:rsidRPr="002C6D52">
        <w:rPr>
          <w:sz w:val="24"/>
          <w:szCs w:val="24"/>
        </w:rPr>
        <w:t>file</w:t>
      </w:r>
      <w:proofErr w:type="gramEnd"/>
      <w:r w:rsidRPr="002C6D52">
        <w:rPr>
          <w:sz w:val="24"/>
          <w:szCs w:val="24"/>
        </w:rPr>
        <w:t xml:space="preserve"> for each newspaper page image. The text conversion process will produce files that meet the specifications listed in Appendix B of the NDNP Technical Guidelines. </w:t>
      </w:r>
    </w:p>
    <w:p w:rsidR="002C6D52" w:rsidRPr="007835B7" w:rsidRDefault="002C6D52" w:rsidP="007835B7">
      <w:pPr>
        <w:spacing w:after="0" w:line="240" w:lineRule="auto"/>
        <w:ind w:firstLine="720"/>
        <w:rPr>
          <w:sz w:val="24"/>
          <w:szCs w:val="24"/>
        </w:rPr>
      </w:pPr>
      <w:r w:rsidRPr="007835B7">
        <w:rPr>
          <w:sz w:val="24"/>
          <w:szCs w:val="24"/>
        </w:rPr>
        <w:t xml:space="preserve">Each text file will contain:  </w:t>
      </w:r>
    </w:p>
    <w:p w:rsidR="002C6D52" w:rsidRDefault="002C6D52" w:rsidP="002C6D52">
      <w:pPr>
        <w:pStyle w:val="ListParagraph"/>
        <w:numPr>
          <w:ilvl w:val="1"/>
          <w:numId w:val="11"/>
        </w:numPr>
        <w:spacing w:after="0" w:line="240" w:lineRule="auto"/>
        <w:rPr>
          <w:sz w:val="24"/>
          <w:szCs w:val="24"/>
        </w:rPr>
      </w:pPr>
      <w:r w:rsidRPr="002C6D52">
        <w:rPr>
          <w:sz w:val="24"/>
          <w:szCs w:val="24"/>
        </w:rPr>
        <w:t xml:space="preserve">Uncorrected text  </w:t>
      </w:r>
    </w:p>
    <w:p w:rsidR="002C6D52" w:rsidRDefault="002C6D52" w:rsidP="002C6D52">
      <w:pPr>
        <w:pStyle w:val="ListParagraph"/>
        <w:numPr>
          <w:ilvl w:val="1"/>
          <w:numId w:val="11"/>
        </w:numPr>
        <w:spacing w:after="0" w:line="240" w:lineRule="auto"/>
        <w:rPr>
          <w:sz w:val="24"/>
          <w:szCs w:val="24"/>
        </w:rPr>
      </w:pPr>
      <w:r w:rsidRPr="002C6D52">
        <w:rPr>
          <w:sz w:val="24"/>
          <w:szCs w:val="24"/>
        </w:rPr>
        <w:t xml:space="preserve">Word‐bounding boxes zoned for column recognition. Files will be free of article level segmentation.  </w:t>
      </w:r>
    </w:p>
    <w:p w:rsidR="002C6D52" w:rsidRDefault="002C6D52" w:rsidP="002C6D52">
      <w:pPr>
        <w:pStyle w:val="ListParagraph"/>
        <w:numPr>
          <w:ilvl w:val="1"/>
          <w:numId w:val="11"/>
        </w:numPr>
        <w:spacing w:after="0" w:line="240" w:lineRule="auto"/>
        <w:rPr>
          <w:sz w:val="24"/>
          <w:szCs w:val="24"/>
        </w:rPr>
      </w:pPr>
      <w:r w:rsidRPr="002C6D52">
        <w:rPr>
          <w:sz w:val="24"/>
          <w:szCs w:val="24"/>
        </w:rPr>
        <w:t xml:space="preserve">Bounding box coordinate data at the word level.  </w:t>
      </w:r>
    </w:p>
    <w:p w:rsidR="002C6D52" w:rsidRDefault="002C6D52" w:rsidP="002C6D52">
      <w:pPr>
        <w:pStyle w:val="ListParagraph"/>
        <w:numPr>
          <w:ilvl w:val="1"/>
          <w:numId w:val="11"/>
        </w:numPr>
        <w:spacing w:after="0" w:line="240" w:lineRule="auto"/>
        <w:rPr>
          <w:sz w:val="24"/>
          <w:szCs w:val="24"/>
        </w:rPr>
      </w:pPr>
      <w:r w:rsidRPr="002C6D52">
        <w:rPr>
          <w:sz w:val="24"/>
          <w:szCs w:val="24"/>
        </w:rPr>
        <w:t xml:space="preserve">UTF‐8 characters  </w:t>
      </w:r>
    </w:p>
    <w:p w:rsidR="002C6D52" w:rsidRDefault="002C6D52" w:rsidP="002C6D52">
      <w:pPr>
        <w:pStyle w:val="ListParagraph"/>
        <w:numPr>
          <w:ilvl w:val="1"/>
          <w:numId w:val="11"/>
        </w:numPr>
        <w:spacing w:after="0" w:line="240" w:lineRule="auto"/>
        <w:rPr>
          <w:sz w:val="24"/>
          <w:szCs w:val="24"/>
        </w:rPr>
      </w:pPr>
      <w:r w:rsidRPr="002C6D52">
        <w:rPr>
          <w:sz w:val="24"/>
          <w:szCs w:val="24"/>
        </w:rPr>
        <w:t xml:space="preserve">No graphic elements  </w:t>
      </w:r>
    </w:p>
    <w:p w:rsidR="002C6D52" w:rsidRDefault="002C6D52" w:rsidP="002C6D52">
      <w:pPr>
        <w:pStyle w:val="ListParagraph"/>
        <w:numPr>
          <w:ilvl w:val="0"/>
          <w:numId w:val="11"/>
        </w:numPr>
        <w:spacing w:after="0" w:line="240" w:lineRule="auto"/>
        <w:rPr>
          <w:sz w:val="24"/>
          <w:szCs w:val="24"/>
        </w:rPr>
      </w:pPr>
      <w:r w:rsidRPr="002C6D52">
        <w:rPr>
          <w:sz w:val="24"/>
          <w:szCs w:val="24"/>
        </w:rPr>
        <w:t xml:space="preserve">The text created through OCR will be encoded using ALTO Version 2.0. If possible, the vendor will supply confidence level data at the page, line, character, and/or word level. Additionally the vendor will seek to provide point size and font data at the character or word level.    </w:t>
      </w:r>
    </w:p>
    <w:p w:rsidR="00F04F7C" w:rsidRDefault="00F04F7C" w:rsidP="002C6D52">
      <w:pPr>
        <w:spacing w:after="0" w:line="240" w:lineRule="auto"/>
        <w:rPr>
          <w:sz w:val="24"/>
          <w:szCs w:val="24"/>
        </w:rPr>
      </w:pPr>
    </w:p>
    <w:p w:rsidR="002C6D52" w:rsidRPr="002C6D52" w:rsidRDefault="002C6D52" w:rsidP="002C6D52">
      <w:pPr>
        <w:spacing w:after="0" w:line="240" w:lineRule="auto"/>
        <w:rPr>
          <w:sz w:val="24"/>
          <w:szCs w:val="24"/>
        </w:rPr>
      </w:pPr>
      <w:r w:rsidRPr="002C6D52">
        <w:rPr>
          <w:sz w:val="24"/>
          <w:szCs w:val="24"/>
        </w:rPr>
        <w:t>QUALITY CONTROL</w:t>
      </w:r>
      <w:r w:rsidR="00F04F7C">
        <w:rPr>
          <w:sz w:val="24"/>
          <w:szCs w:val="24"/>
        </w:rPr>
        <w:t>,</w:t>
      </w:r>
      <w:r w:rsidRPr="002C6D52">
        <w:rPr>
          <w:sz w:val="24"/>
          <w:szCs w:val="24"/>
        </w:rPr>
        <w:t xml:space="preserve"> VALIDATION</w:t>
      </w:r>
      <w:r w:rsidR="00F04F7C">
        <w:rPr>
          <w:sz w:val="24"/>
          <w:szCs w:val="24"/>
        </w:rPr>
        <w:t>, LOADING &amp; ARCHIVING</w:t>
      </w:r>
      <w:r w:rsidRPr="002C6D52">
        <w:rPr>
          <w:sz w:val="24"/>
          <w:szCs w:val="24"/>
        </w:rPr>
        <w:t xml:space="preserve">  </w:t>
      </w:r>
    </w:p>
    <w:p w:rsidR="002C6D52" w:rsidRPr="002C6D52" w:rsidRDefault="002C6D52" w:rsidP="002C6D52">
      <w:pPr>
        <w:spacing w:after="0" w:line="240" w:lineRule="auto"/>
        <w:rPr>
          <w:sz w:val="24"/>
          <w:szCs w:val="24"/>
        </w:rPr>
      </w:pPr>
      <w:r>
        <w:rPr>
          <w:sz w:val="24"/>
          <w:szCs w:val="24"/>
        </w:rPr>
        <w:t xml:space="preserve">UF will remain in frequent </w:t>
      </w:r>
      <w:r w:rsidRPr="002C6D52">
        <w:rPr>
          <w:sz w:val="24"/>
          <w:szCs w:val="24"/>
        </w:rPr>
        <w:t>communication with the vendor via telephone and email. A</w:t>
      </w:r>
      <w:r>
        <w:rPr>
          <w:sz w:val="24"/>
          <w:szCs w:val="24"/>
        </w:rPr>
        <w:t xml:space="preserve">fter completion of microfilm </w:t>
      </w:r>
      <w:r w:rsidRPr="002C6D52">
        <w:rPr>
          <w:sz w:val="24"/>
          <w:szCs w:val="24"/>
        </w:rPr>
        <w:t>scanning, file creation and metadata encoding</w:t>
      </w:r>
      <w:proofErr w:type="gramStart"/>
      <w:r w:rsidRPr="002C6D52">
        <w:rPr>
          <w:sz w:val="24"/>
          <w:szCs w:val="24"/>
        </w:rPr>
        <w:t>,.</w:t>
      </w:r>
      <w:proofErr w:type="gramEnd"/>
      <w:r w:rsidRPr="002C6D52">
        <w:rPr>
          <w:sz w:val="24"/>
          <w:szCs w:val="24"/>
        </w:rPr>
        <w:t xml:space="preserve"> Vendor staff wi</w:t>
      </w:r>
      <w:r>
        <w:rPr>
          <w:sz w:val="24"/>
          <w:szCs w:val="24"/>
        </w:rPr>
        <w:t>ll validate the vendor created files.</w:t>
      </w:r>
      <w:r w:rsidRPr="002C6D52">
        <w:rPr>
          <w:sz w:val="24"/>
          <w:szCs w:val="24"/>
        </w:rPr>
        <w:t xml:space="preserve">  Upon completion of the validation process, the vendor will send validated files on external har</w:t>
      </w:r>
      <w:r>
        <w:rPr>
          <w:sz w:val="24"/>
          <w:szCs w:val="24"/>
        </w:rPr>
        <w:t>d</w:t>
      </w:r>
      <w:r w:rsidRPr="002C6D52">
        <w:rPr>
          <w:sz w:val="24"/>
          <w:szCs w:val="24"/>
        </w:rPr>
        <w:t xml:space="preserve"> drives to the Smathers Libraries where project staff will:  </w:t>
      </w:r>
    </w:p>
    <w:p w:rsidR="002C6D52" w:rsidRPr="00F04F7C" w:rsidRDefault="002C6D52" w:rsidP="00F04F7C">
      <w:pPr>
        <w:pStyle w:val="ListParagraph"/>
        <w:numPr>
          <w:ilvl w:val="0"/>
          <w:numId w:val="12"/>
        </w:numPr>
        <w:spacing w:after="0" w:line="240" w:lineRule="auto"/>
        <w:rPr>
          <w:sz w:val="24"/>
          <w:szCs w:val="24"/>
        </w:rPr>
      </w:pPr>
      <w:r w:rsidRPr="00F04F7C">
        <w:rPr>
          <w:sz w:val="24"/>
          <w:szCs w:val="24"/>
        </w:rPr>
        <w:lastRenderedPageBreak/>
        <w:t>V</w:t>
      </w:r>
      <w:r w:rsidR="00F04F7C">
        <w:rPr>
          <w:sz w:val="24"/>
          <w:szCs w:val="24"/>
        </w:rPr>
        <w:t>alidate all deliverables (r</w:t>
      </w:r>
      <w:r w:rsidRPr="00F04F7C">
        <w:rPr>
          <w:sz w:val="24"/>
          <w:szCs w:val="24"/>
        </w:rPr>
        <w:t>equest vendor recreate deliv</w:t>
      </w:r>
      <w:r w:rsidR="00F04F7C">
        <w:rPr>
          <w:sz w:val="24"/>
          <w:szCs w:val="24"/>
        </w:rPr>
        <w:t>erables that failed to validate); confirming</w:t>
      </w:r>
      <w:r w:rsidRPr="00F04F7C">
        <w:rPr>
          <w:sz w:val="24"/>
          <w:szCs w:val="24"/>
        </w:rPr>
        <w:t xml:space="preserve"> vendor has accounted for discrepancies noted by project staff during their initial evaluation of reels  </w:t>
      </w:r>
    </w:p>
    <w:p w:rsidR="002C6D52" w:rsidRPr="00F04F7C" w:rsidRDefault="002C6D52" w:rsidP="00F04F7C">
      <w:pPr>
        <w:pStyle w:val="ListParagraph"/>
        <w:numPr>
          <w:ilvl w:val="0"/>
          <w:numId w:val="12"/>
        </w:numPr>
        <w:spacing w:after="0" w:line="240" w:lineRule="auto"/>
        <w:rPr>
          <w:sz w:val="24"/>
          <w:szCs w:val="24"/>
        </w:rPr>
      </w:pPr>
      <w:r w:rsidRPr="00F04F7C">
        <w:rPr>
          <w:sz w:val="24"/>
          <w:szCs w:val="24"/>
        </w:rPr>
        <w:t xml:space="preserve">Ensure vendor correctly used Issue Present and Page Present indicators  </w:t>
      </w:r>
    </w:p>
    <w:p w:rsidR="002C6D52" w:rsidRDefault="002C6D52" w:rsidP="00F04F7C">
      <w:pPr>
        <w:pStyle w:val="ListParagraph"/>
        <w:numPr>
          <w:ilvl w:val="0"/>
          <w:numId w:val="12"/>
        </w:numPr>
        <w:spacing w:after="0" w:line="240" w:lineRule="auto"/>
        <w:rPr>
          <w:sz w:val="24"/>
          <w:szCs w:val="24"/>
        </w:rPr>
      </w:pPr>
      <w:r w:rsidRPr="00F04F7C">
        <w:rPr>
          <w:sz w:val="24"/>
          <w:szCs w:val="24"/>
        </w:rPr>
        <w:t>Verify the four digital files associated with a news</w:t>
      </w:r>
      <w:r w:rsidR="00F04F7C">
        <w:rPr>
          <w:sz w:val="24"/>
          <w:szCs w:val="24"/>
        </w:rPr>
        <w:t xml:space="preserve">paper page (TIFF, JP2, PDF and </w:t>
      </w:r>
      <w:r w:rsidRPr="00F04F7C">
        <w:rPr>
          <w:sz w:val="24"/>
          <w:szCs w:val="24"/>
        </w:rPr>
        <w:t xml:space="preserve">OCR text file) use the same file name and differ only by respective file extensions.   </w:t>
      </w:r>
    </w:p>
    <w:p w:rsidR="00F04F7C" w:rsidRPr="00F04F7C" w:rsidRDefault="00F04F7C" w:rsidP="00F04F7C">
      <w:pPr>
        <w:pStyle w:val="ListParagraph"/>
        <w:numPr>
          <w:ilvl w:val="0"/>
          <w:numId w:val="12"/>
        </w:numPr>
        <w:spacing w:after="0" w:line="240" w:lineRule="auto"/>
        <w:rPr>
          <w:rStyle w:val="Hyperlink"/>
          <w:color w:val="auto"/>
          <w:sz w:val="24"/>
          <w:szCs w:val="24"/>
          <w:u w:val="none"/>
        </w:rPr>
      </w:pPr>
      <w:r>
        <w:rPr>
          <w:sz w:val="24"/>
          <w:szCs w:val="24"/>
        </w:rPr>
        <w:t>Load all files online to the UF Digital Collections powered by SobekCM, with all</w:t>
      </w:r>
      <w:r w:rsidR="007835B7">
        <w:rPr>
          <w:sz w:val="24"/>
          <w:szCs w:val="24"/>
        </w:rPr>
        <w:t xml:space="preserve"> newspaper issues together, including</w:t>
      </w:r>
      <w:r>
        <w:rPr>
          <w:sz w:val="24"/>
          <w:szCs w:val="24"/>
        </w:rPr>
        <w:t xml:space="preserve"> the issues </w:t>
      </w:r>
      <w:r w:rsidR="007835B7">
        <w:rPr>
          <w:sz w:val="24"/>
          <w:szCs w:val="24"/>
        </w:rPr>
        <w:t>completed in</w:t>
      </w:r>
      <w:r>
        <w:rPr>
          <w:sz w:val="24"/>
          <w:szCs w:val="24"/>
        </w:rPr>
        <w:t xml:space="preserve"> Phase I and II: </w:t>
      </w:r>
      <w:hyperlink r:id="rId26" w:history="1">
        <w:r>
          <w:rPr>
            <w:rStyle w:val="Hyperlink"/>
          </w:rPr>
          <w:t>http://ufdc.ufl.edu/AA00011611</w:t>
        </w:r>
      </w:hyperlink>
      <w:r>
        <w:rPr>
          <w:rStyle w:val="Hyperlink"/>
        </w:rPr>
        <w:t xml:space="preserve"> </w:t>
      </w:r>
    </w:p>
    <w:p w:rsidR="002C6D52" w:rsidRPr="00F04F7C" w:rsidRDefault="00F04F7C" w:rsidP="002C6D52">
      <w:pPr>
        <w:pStyle w:val="ListParagraph"/>
        <w:numPr>
          <w:ilvl w:val="0"/>
          <w:numId w:val="12"/>
        </w:numPr>
        <w:spacing w:after="0" w:line="240" w:lineRule="auto"/>
        <w:rPr>
          <w:sz w:val="24"/>
          <w:szCs w:val="24"/>
        </w:rPr>
      </w:pPr>
      <w:r w:rsidRPr="00F04F7C">
        <w:rPr>
          <w:sz w:val="24"/>
          <w:szCs w:val="24"/>
        </w:rPr>
        <w:t>Archive all files for long-term digital preservation</w:t>
      </w:r>
    </w:p>
    <w:p w:rsidR="002C6D52" w:rsidRDefault="002C6D52" w:rsidP="00AF723F">
      <w:pPr>
        <w:spacing w:after="0" w:line="240" w:lineRule="auto"/>
        <w:rPr>
          <w:b/>
          <w:sz w:val="24"/>
          <w:szCs w:val="24"/>
          <w:u w:val="single"/>
        </w:rPr>
      </w:pPr>
    </w:p>
    <w:p w:rsidR="00C9230F" w:rsidRPr="00F53C8B" w:rsidRDefault="00C8469B" w:rsidP="00F53C8B">
      <w:pPr>
        <w:spacing w:after="0" w:line="240" w:lineRule="auto"/>
        <w:rPr>
          <w:b/>
          <w:sz w:val="24"/>
          <w:szCs w:val="24"/>
          <w:u w:val="single"/>
        </w:rPr>
      </w:pPr>
      <w:r w:rsidRPr="001D45F6">
        <w:rPr>
          <w:b/>
          <w:sz w:val="24"/>
          <w:szCs w:val="24"/>
          <w:u w:val="single"/>
        </w:rPr>
        <w:t>III. Budget</w:t>
      </w:r>
    </w:p>
    <w:p w:rsidR="00C9230F" w:rsidRPr="00F53C8B" w:rsidRDefault="00C8469B" w:rsidP="009575DB">
      <w:pPr>
        <w:rPr>
          <w:b/>
          <w:i/>
          <w:sz w:val="24"/>
          <w:szCs w:val="24"/>
        </w:rPr>
      </w:pPr>
      <w:r w:rsidRPr="001D45F6">
        <w:rPr>
          <w:b/>
          <w:i/>
          <w:sz w:val="24"/>
          <w:szCs w:val="24"/>
        </w:rPr>
        <w:t>A detailed budget should include estimated costs for the digitization project, broken down by the phases of the project. The budget should include any project support requested of LAMP, as well as expected from sources other than LAMP.</w:t>
      </w:r>
    </w:p>
    <w:p w:rsidR="00C9230F" w:rsidRDefault="008C648E" w:rsidP="009575DB">
      <w:pPr>
        <w:rPr>
          <w:rFonts w:cs="Times New Roman"/>
          <w:sz w:val="24"/>
          <w:szCs w:val="24"/>
        </w:rPr>
      </w:pPr>
      <w:r>
        <w:rPr>
          <w:rFonts w:cs="Times New Roman"/>
          <w:sz w:val="24"/>
          <w:szCs w:val="24"/>
        </w:rPr>
        <w:t>The format for</w:t>
      </w:r>
      <w:r w:rsidR="004F14AA" w:rsidRPr="001D45F6">
        <w:rPr>
          <w:rFonts w:cs="Times New Roman"/>
          <w:sz w:val="24"/>
          <w:szCs w:val="24"/>
        </w:rPr>
        <w:t xml:space="preserve"> </w:t>
      </w:r>
      <w:r>
        <w:rPr>
          <w:rFonts w:cs="Times New Roman"/>
          <w:sz w:val="24"/>
          <w:szCs w:val="24"/>
        </w:rPr>
        <w:t xml:space="preserve">this </w:t>
      </w:r>
      <w:r w:rsidR="00F53C8B">
        <w:rPr>
          <w:rFonts w:cs="Times New Roman"/>
          <w:sz w:val="24"/>
          <w:szCs w:val="24"/>
        </w:rPr>
        <w:t>parallels</w:t>
      </w:r>
      <w:r w:rsidR="007B7D08">
        <w:rPr>
          <w:rFonts w:cs="Times New Roman"/>
          <w:sz w:val="24"/>
          <w:szCs w:val="24"/>
        </w:rPr>
        <w:t xml:space="preserve"> </w:t>
      </w:r>
      <w:r>
        <w:rPr>
          <w:rFonts w:cs="Times New Roman"/>
          <w:sz w:val="24"/>
          <w:szCs w:val="24"/>
        </w:rPr>
        <w:t>the</w:t>
      </w:r>
      <w:r w:rsidR="00951417">
        <w:rPr>
          <w:rFonts w:cs="Times New Roman"/>
          <w:sz w:val="24"/>
          <w:szCs w:val="24"/>
        </w:rPr>
        <w:t xml:space="preserve"> previous</w:t>
      </w:r>
      <w:r>
        <w:rPr>
          <w:rFonts w:cs="Times New Roman"/>
          <w:sz w:val="24"/>
          <w:szCs w:val="24"/>
        </w:rPr>
        <w:t xml:space="preserve"> budgets for </w:t>
      </w:r>
      <w:r w:rsidR="007B7D08">
        <w:rPr>
          <w:rFonts w:cs="Times New Roman"/>
          <w:sz w:val="24"/>
          <w:szCs w:val="24"/>
        </w:rPr>
        <w:t>Phase</w:t>
      </w:r>
      <w:r w:rsidR="00F53C8B">
        <w:rPr>
          <w:rFonts w:cs="Times New Roman"/>
          <w:sz w:val="24"/>
          <w:szCs w:val="24"/>
        </w:rPr>
        <w:t>s</w:t>
      </w:r>
      <w:r w:rsidR="007B7D08">
        <w:rPr>
          <w:rFonts w:cs="Times New Roman"/>
          <w:sz w:val="24"/>
          <w:szCs w:val="24"/>
        </w:rPr>
        <w:t xml:space="preserve"> I</w:t>
      </w:r>
      <w:r w:rsidR="00770715">
        <w:rPr>
          <w:rFonts w:cs="Times New Roman"/>
          <w:sz w:val="24"/>
          <w:szCs w:val="24"/>
        </w:rPr>
        <w:t xml:space="preserve"> </w:t>
      </w:r>
      <w:r>
        <w:rPr>
          <w:rFonts w:cs="Times New Roman"/>
          <w:sz w:val="24"/>
          <w:szCs w:val="24"/>
        </w:rPr>
        <w:t>and II</w:t>
      </w:r>
      <w:r w:rsidR="00770715">
        <w:rPr>
          <w:rFonts w:cs="Times New Roman"/>
          <w:sz w:val="24"/>
          <w:szCs w:val="24"/>
        </w:rPr>
        <w:t>.</w:t>
      </w:r>
      <w:r w:rsidR="007835B7">
        <w:rPr>
          <w:rFonts w:cs="Times New Roman"/>
          <w:sz w:val="24"/>
          <w:szCs w:val="24"/>
        </w:rPr>
        <w:t xml:space="preserve"> </w:t>
      </w:r>
      <w:r w:rsidR="007835B7">
        <w:rPr>
          <w:rFonts w:ascii="Times New Roman" w:hAnsi="Times New Roman"/>
          <w:color w:val="000000"/>
          <w:sz w:val="24"/>
          <w:szCs w:val="24"/>
        </w:rPr>
        <w:t xml:space="preserve">UF will provide overall project management and production to ingest </w:t>
      </w:r>
      <w:r w:rsidR="00A561F4">
        <w:rPr>
          <w:rFonts w:ascii="Times New Roman" w:hAnsi="Times New Roman"/>
          <w:color w:val="000000"/>
          <w:sz w:val="24"/>
          <w:szCs w:val="24"/>
        </w:rPr>
        <w:t xml:space="preserve">issues of </w:t>
      </w:r>
      <w:proofErr w:type="spellStart"/>
      <w:r w:rsidR="00A561F4" w:rsidRPr="00A561F4">
        <w:rPr>
          <w:rFonts w:ascii="Times New Roman" w:hAnsi="Times New Roman"/>
          <w:i/>
          <w:color w:val="000000"/>
          <w:sz w:val="24"/>
          <w:szCs w:val="24"/>
        </w:rPr>
        <w:t>Diario</w:t>
      </w:r>
      <w:proofErr w:type="spellEnd"/>
      <w:r w:rsidR="00A561F4" w:rsidRPr="00A561F4">
        <w:rPr>
          <w:rFonts w:ascii="Times New Roman" w:hAnsi="Times New Roman"/>
          <w:i/>
          <w:color w:val="000000"/>
          <w:sz w:val="24"/>
          <w:szCs w:val="24"/>
        </w:rPr>
        <w:t xml:space="preserve"> de Pernambuco</w:t>
      </w:r>
      <w:r w:rsidR="00A561F4">
        <w:rPr>
          <w:rFonts w:ascii="Times New Roman" w:hAnsi="Times New Roman"/>
          <w:color w:val="000000"/>
          <w:sz w:val="24"/>
          <w:szCs w:val="24"/>
        </w:rPr>
        <w:t xml:space="preserve"> </w:t>
      </w:r>
      <w:r w:rsidR="007835B7">
        <w:rPr>
          <w:rFonts w:ascii="Times New Roman" w:hAnsi="Times New Roman"/>
          <w:color w:val="000000"/>
          <w:sz w:val="24"/>
          <w:szCs w:val="24"/>
        </w:rPr>
        <w:t>to UFDC and archive to Florida Digital Archive.</w:t>
      </w:r>
    </w:p>
    <w:tbl>
      <w:tblPr>
        <w:tblW w:w="9090" w:type="dxa"/>
        <w:tblInd w:w="108" w:type="dxa"/>
        <w:tblCellMar>
          <w:left w:w="0" w:type="dxa"/>
          <w:right w:w="0" w:type="dxa"/>
        </w:tblCellMar>
        <w:tblLook w:val="04A0" w:firstRow="1" w:lastRow="0" w:firstColumn="1" w:lastColumn="0" w:noHBand="0" w:noVBand="1"/>
      </w:tblPr>
      <w:tblGrid>
        <w:gridCol w:w="6300"/>
        <w:gridCol w:w="2790"/>
      </w:tblGrid>
      <w:tr w:rsidR="00C9230F" w:rsidTr="00B433F2">
        <w:trPr>
          <w:trHeight w:val="330"/>
        </w:trPr>
        <w:tc>
          <w:tcPr>
            <w:tcW w:w="6300" w:type="dxa"/>
            <w:tcBorders>
              <w:top w:val="single" w:sz="8" w:space="0" w:color="auto"/>
              <w:left w:val="single" w:sz="8" w:space="0" w:color="auto"/>
              <w:bottom w:val="single" w:sz="8" w:space="0" w:color="auto"/>
              <w:right w:val="single" w:sz="8" w:space="0" w:color="auto"/>
            </w:tcBorders>
            <w:shd w:val="clear" w:color="auto" w:fill="FFC000"/>
            <w:noWrap/>
            <w:tcMar>
              <w:top w:w="0" w:type="dxa"/>
              <w:left w:w="108" w:type="dxa"/>
              <w:bottom w:w="0" w:type="dxa"/>
              <w:right w:w="108" w:type="dxa"/>
            </w:tcMar>
            <w:vAlign w:val="center"/>
            <w:hideMark/>
          </w:tcPr>
          <w:p w:rsidR="00C9230F" w:rsidRDefault="00C9230F" w:rsidP="00A81D45">
            <w:pPr>
              <w:spacing w:after="0"/>
              <w:rPr>
                <w:rFonts w:ascii="Times New Roman" w:hAnsi="Times New Roman"/>
                <w:b/>
                <w:bCs/>
                <w:color w:val="000000"/>
                <w:sz w:val="24"/>
                <w:szCs w:val="24"/>
              </w:rPr>
            </w:pPr>
            <w:proofErr w:type="spellStart"/>
            <w:r>
              <w:rPr>
                <w:rFonts w:ascii="Times New Roman" w:hAnsi="Times New Roman"/>
                <w:b/>
                <w:bCs/>
                <w:color w:val="000000"/>
                <w:sz w:val="24"/>
                <w:szCs w:val="24"/>
              </w:rPr>
              <w:t>Diario</w:t>
            </w:r>
            <w:proofErr w:type="spellEnd"/>
            <w:r>
              <w:rPr>
                <w:rFonts w:ascii="Times New Roman" w:hAnsi="Times New Roman"/>
                <w:b/>
                <w:bCs/>
                <w:color w:val="000000"/>
                <w:sz w:val="24"/>
                <w:szCs w:val="24"/>
              </w:rPr>
              <w:t xml:space="preserve"> de Pernambuco Phase II</w:t>
            </w:r>
            <w:r w:rsidR="00A81D45">
              <w:rPr>
                <w:rFonts w:ascii="Times New Roman" w:hAnsi="Times New Roman"/>
                <w:b/>
                <w:bCs/>
                <w:color w:val="000000"/>
                <w:sz w:val="24"/>
                <w:szCs w:val="24"/>
              </w:rPr>
              <w:t>I</w:t>
            </w:r>
            <w:r>
              <w:rPr>
                <w:rFonts w:ascii="Times New Roman" w:hAnsi="Times New Roman"/>
                <w:b/>
                <w:bCs/>
                <w:color w:val="000000"/>
                <w:sz w:val="24"/>
                <w:szCs w:val="24"/>
              </w:rPr>
              <w:t xml:space="preserve"> </w:t>
            </w:r>
            <w:r w:rsidR="00A81D45">
              <w:rPr>
                <w:rFonts w:ascii="Times New Roman" w:hAnsi="Times New Roman"/>
                <w:b/>
                <w:bCs/>
                <w:color w:val="000000"/>
                <w:sz w:val="24"/>
                <w:szCs w:val="24"/>
              </w:rPr>
              <w:t>(81</w:t>
            </w:r>
            <w:r>
              <w:rPr>
                <w:rFonts w:ascii="Times New Roman" w:hAnsi="Times New Roman"/>
                <w:b/>
                <w:bCs/>
                <w:color w:val="000000"/>
                <w:sz w:val="24"/>
                <w:szCs w:val="24"/>
              </w:rPr>
              <w:t xml:space="preserve"> Reels)</w:t>
            </w:r>
          </w:p>
        </w:tc>
        <w:tc>
          <w:tcPr>
            <w:tcW w:w="2790" w:type="dxa"/>
            <w:tcBorders>
              <w:top w:val="single" w:sz="8" w:space="0" w:color="auto"/>
              <w:left w:val="nil"/>
              <w:bottom w:val="single" w:sz="8" w:space="0" w:color="auto"/>
              <w:right w:val="single" w:sz="8" w:space="0" w:color="auto"/>
            </w:tcBorders>
            <w:shd w:val="clear" w:color="auto" w:fill="FFC000"/>
            <w:noWrap/>
            <w:tcMar>
              <w:top w:w="0" w:type="dxa"/>
              <w:left w:w="108" w:type="dxa"/>
              <w:bottom w:w="0" w:type="dxa"/>
              <w:right w:w="108" w:type="dxa"/>
            </w:tcMar>
            <w:vAlign w:val="center"/>
            <w:hideMark/>
          </w:tcPr>
          <w:p w:rsidR="00C9230F" w:rsidRDefault="00C9230F" w:rsidP="00F53C8B">
            <w:pPr>
              <w:spacing w:after="0"/>
              <w:rPr>
                <w:rFonts w:ascii="Times New Roman" w:hAnsi="Times New Roman"/>
                <w:color w:val="000000"/>
                <w:sz w:val="24"/>
                <w:szCs w:val="24"/>
              </w:rPr>
            </w:pPr>
            <w:r>
              <w:rPr>
                <w:rFonts w:ascii="Times New Roman" w:hAnsi="Times New Roman"/>
                <w:color w:val="000000"/>
                <w:sz w:val="24"/>
                <w:szCs w:val="24"/>
              </w:rPr>
              <w:t> </w:t>
            </w:r>
          </w:p>
        </w:tc>
      </w:tr>
      <w:tr w:rsidR="00C9230F" w:rsidTr="00B433F2">
        <w:trPr>
          <w:trHeight w:val="330"/>
        </w:trPr>
        <w:tc>
          <w:tcPr>
            <w:tcW w:w="63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230F" w:rsidRDefault="00C9230F" w:rsidP="009B33FE">
            <w:pPr>
              <w:spacing w:after="0"/>
              <w:rPr>
                <w:rFonts w:ascii="Times New Roman" w:hAnsi="Times New Roman"/>
                <w:b/>
                <w:bCs/>
                <w:color w:val="000000"/>
                <w:sz w:val="24"/>
                <w:szCs w:val="24"/>
              </w:rPr>
            </w:pPr>
            <w:r>
              <w:rPr>
                <w:rFonts w:ascii="Times New Roman" w:hAnsi="Times New Roman"/>
                <w:b/>
                <w:bCs/>
                <w:color w:val="000000"/>
                <w:sz w:val="24"/>
                <w:szCs w:val="24"/>
              </w:rPr>
              <w:t>Expense Categories</w:t>
            </w:r>
          </w:p>
        </w:tc>
        <w:tc>
          <w:tcPr>
            <w:tcW w:w="2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230F" w:rsidRDefault="00C9230F" w:rsidP="009B33FE">
            <w:pPr>
              <w:spacing w:after="0"/>
              <w:rPr>
                <w:rFonts w:ascii="Times New Roman" w:hAnsi="Times New Roman"/>
                <w:b/>
                <w:bCs/>
                <w:color w:val="000000"/>
                <w:sz w:val="24"/>
                <w:szCs w:val="24"/>
              </w:rPr>
            </w:pPr>
            <w:r>
              <w:rPr>
                <w:rFonts w:ascii="Times New Roman" w:hAnsi="Times New Roman"/>
                <w:b/>
                <w:bCs/>
                <w:color w:val="000000"/>
                <w:sz w:val="24"/>
                <w:szCs w:val="24"/>
              </w:rPr>
              <w:t>Expense Detail</w:t>
            </w:r>
          </w:p>
        </w:tc>
      </w:tr>
      <w:tr w:rsidR="00C9230F" w:rsidTr="00B433F2">
        <w:trPr>
          <w:trHeight w:val="645"/>
        </w:trPr>
        <w:tc>
          <w:tcPr>
            <w:tcW w:w="63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230F" w:rsidRDefault="00A81D45" w:rsidP="009B33FE">
            <w:pPr>
              <w:spacing w:after="0"/>
              <w:rPr>
                <w:rFonts w:ascii="Times New Roman" w:hAnsi="Times New Roman"/>
                <w:color w:val="000000"/>
                <w:sz w:val="24"/>
                <w:szCs w:val="24"/>
              </w:rPr>
            </w:pPr>
            <w:r>
              <w:rPr>
                <w:rFonts w:ascii="Times New Roman" w:hAnsi="Times New Roman"/>
                <w:color w:val="000000"/>
                <w:sz w:val="24"/>
                <w:szCs w:val="24"/>
              </w:rPr>
              <w:t>81</w:t>
            </w:r>
            <w:r w:rsidR="00C9230F">
              <w:rPr>
                <w:rFonts w:ascii="Times New Roman" w:hAnsi="Times New Roman"/>
                <w:color w:val="000000"/>
                <w:sz w:val="24"/>
                <w:szCs w:val="24"/>
              </w:rPr>
              <w:t xml:space="preserve"> </w:t>
            </w:r>
            <w:r>
              <w:rPr>
                <w:rFonts w:ascii="Times New Roman" w:hAnsi="Times New Roman"/>
                <w:color w:val="000000"/>
                <w:sz w:val="24"/>
                <w:szCs w:val="24"/>
              </w:rPr>
              <w:t>reels (</w:t>
            </w:r>
            <w:r w:rsidR="00C9230F">
              <w:rPr>
                <w:rFonts w:ascii="Times New Roman" w:hAnsi="Times New Roman"/>
                <w:color w:val="000000"/>
                <w:sz w:val="24"/>
                <w:szCs w:val="24"/>
              </w:rPr>
              <w:t>1-up reels</w:t>
            </w:r>
            <w:r>
              <w:rPr>
                <w:rFonts w:ascii="Times New Roman" w:hAnsi="Times New Roman"/>
                <w:color w:val="000000"/>
                <w:sz w:val="24"/>
                <w:szCs w:val="24"/>
              </w:rPr>
              <w:t>) with 650 frames each</w:t>
            </w:r>
            <w:r>
              <w:rPr>
                <w:rStyle w:val="FootnoteReference"/>
                <w:rFonts w:ascii="Times New Roman" w:hAnsi="Times New Roman"/>
                <w:color w:val="000000"/>
                <w:sz w:val="24"/>
                <w:szCs w:val="24"/>
              </w:rPr>
              <w:footnoteReference w:id="1"/>
            </w:r>
            <w:r>
              <w:rPr>
                <w:rFonts w:ascii="Times New Roman" w:hAnsi="Times New Roman"/>
                <w:color w:val="000000"/>
                <w:sz w:val="24"/>
                <w:szCs w:val="24"/>
              </w:rPr>
              <w:t xml:space="preserve"> </w:t>
            </w:r>
          </w:p>
        </w:tc>
        <w:tc>
          <w:tcPr>
            <w:tcW w:w="2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230F" w:rsidRDefault="00A81D45" w:rsidP="00A81D45">
            <w:pPr>
              <w:spacing w:after="0"/>
              <w:jc w:val="right"/>
              <w:rPr>
                <w:rFonts w:ascii="Times New Roman" w:hAnsi="Times New Roman"/>
                <w:color w:val="000000"/>
                <w:sz w:val="24"/>
                <w:szCs w:val="24"/>
              </w:rPr>
            </w:pPr>
            <w:r>
              <w:rPr>
                <w:rFonts w:ascii="Times New Roman" w:hAnsi="Times New Roman"/>
                <w:color w:val="000000"/>
                <w:sz w:val="24"/>
                <w:szCs w:val="24"/>
              </w:rPr>
              <w:t>81</w:t>
            </w:r>
            <w:r w:rsidR="00C9230F">
              <w:rPr>
                <w:rFonts w:ascii="Times New Roman" w:hAnsi="Times New Roman"/>
                <w:color w:val="000000"/>
                <w:sz w:val="24"/>
                <w:szCs w:val="24"/>
              </w:rPr>
              <w:t xml:space="preserve"> x 650 =</w:t>
            </w:r>
            <w:r w:rsidR="00CC53FB">
              <w:rPr>
                <w:rFonts w:ascii="Times New Roman" w:hAnsi="Times New Roman"/>
                <w:color w:val="000000"/>
                <w:sz w:val="24"/>
                <w:szCs w:val="24"/>
              </w:rPr>
              <w:t xml:space="preserve"> </w:t>
            </w:r>
            <w:r>
              <w:rPr>
                <w:rFonts w:ascii="Times New Roman" w:hAnsi="Times New Roman"/>
                <w:b/>
                <w:bCs/>
                <w:color w:val="000000"/>
                <w:sz w:val="24"/>
                <w:szCs w:val="24"/>
              </w:rPr>
              <w:t>52</w:t>
            </w:r>
            <w:r w:rsidR="00B433F2">
              <w:rPr>
                <w:rFonts w:ascii="Times New Roman" w:hAnsi="Times New Roman"/>
                <w:b/>
                <w:bCs/>
                <w:color w:val="000000"/>
                <w:sz w:val="24"/>
                <w:szCs w:val="24"/>
              </w:rPr>
              <w:t>,</w:t>
            </w:r>
            <w:r>
              <w:rPr>
                <w:rFonts w:ascii="Times New Roman" w:hAnsi="Times New Roman"/>
                <w:b/>
                <w:bCs/>
                <w:color w:val="000000"/>
                <w:sz w:val="24"/>
                <w:szCs w:val="24"/>
              </w:rPr>
              <w:t>650 frames</w:t>
            </w:r>
          </w:p>
        </w:tc>
      </w:tr>
      <w:tr w:rsidR="00C9230F" w:rsidTr="00B433F2">
        <w:trPr>
          <w:trHeight w:val="690"/>
        </w:trPr>
        <w:tc>
          <w:tcPr>
            <w:tcW w:w="63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230F" w:rsidRDefault="00A81D45" w:rsidP="009B33FE">
            <w:pPr>
              <w:spacing w:after="0"/>
              <w:rPr>
                <w:rFonts w:ascii="Times New Roman" w:hAnsi="Times New Roman"/>
                <w:color w:val="000000"/>
                <w:sz w:val="24"/>
                <w:szCs w:val="24"/>
              </w:rPr>
            </w:pPr>
            <w:r>
              <w:rPr>
                <w:rFonts w:ascii="Times New Roman" w:hAnsi="Times New Roman"/>
                <w:color w:val="000000"/>
                <w:sz w:val="24"/>
                <w:szCs w:val="24"/>
              </w:rPr>
              <w:t>Per f</w:t>
            </w:r>
            <w:r w:rsidR="00C9230F">
              <w:rPr>
                <w:rFonts w:ascii="Times New Roman" w:hAnsi="Times New Roman"/>
                <w:color w:val="000000"/>
                <w:sz w:val="24"/>
                <w:szCs w:val="24"/>
              </w:rPr>
              <w:t>rame</w:t>
            </w:r>
            <w:r>
              <w:rPr>
                <w:rFonts w:ascii="Times New Roman" w:hAnsi="Times New Roman"/>
                <w:color w:val="000000"/>
                <w:sz w:val="24"/>
                <w:szCs w:val="24"/>
              </w:rPr>
              <w:t>/page</w:t>
            </w:r>
            <w:r w:rsidR="00C9230F">
              <w:rPr>
                <w:rFonts w:ascii="Times New Roman" w:hAnsi="Times New Roman"/>
                <w:color w:val="000000"/>
                <w:sz w:val="24"/>
                <w:szCs w:val="24"/>
              </w:rPr>
              <w:t xml:space="preserve"> cost</w:t>
            </w:r>
            <w:r>
              <w:rPr>
                <w:rFonts w:ascii="Times New Roman" w:hAnsi="Times New Roman"/>
                <w:color w:val="000000"/>
                <w:sz w:val="24"/>
                <w:szCs w:val="24"/>
              </w:rPr>
              <w:t>: $0.40</w:t>
            </w:r>
          </w:p>
        </w:tc>
        <w:tc>
          <w:tcPr>
            <w:tcW w:w="2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230F" w:rsidRDefault="00A81D45" w:rsidP="00A81D45">
            <w:pPr>
              <w:spacing w:after="0"/>
              <w:jc w:val="right"/>
              <w:rPr>
                <w:rFonts w:ascii="Times New Roman" w:hAnsi="Times New Roman"/>
                <w:color w:val="000000"/>
                <w:sz w:val="24"/>
                <w:szCs w:val="24"/>
              </w:rPr>
            </w:pPr>
            <w:r>
              <w:rPr>
                <w:rFonts w:ascii="Times New Roman" w:hAnsi="Times New Roman"/>
                <w:color w:val="000000"/>
                <w:sz w:val="24"/>
                <w:szCs w:val="24"/>
              </w:rPr>
              <w:t>$0.40</w:t>
            </w:r>
            <w:r w:rsidR="00931DAD">
              <w:rPr>
                <w:rFonts w:ascii="Times New Roman" w:hAnsi="Times New Roman"/>
                <w:color w:val="000000"/>
                <w:sz w:val="24"/>
                <w:szCs w:val="24"/>
              </w:rPr>
              <w:t xml:space="preserve"> </w:t>
            </w:r>
            <w:r>
              <w:rPr>
                <w:rFonts w:ascii="Times New Roman" w:hAnsi="Times New Roman"/>
                <w:color w:val="000000"/>
                <w:sz w:val="24"/>
                <w:szCs w:val="24"/>
              </w:rPr>
              <w:t>x</w:t>
            </w:r>
            <w:r w:rsidR="00931DAD">
              <w:rPr>
                <w:rFonts w:ascii="Times New Roman" w:hAnsi="Times New Roman"/>
                <w:color w:val="000000"/>
                <w:sz w:val="24"/>
                <w:szCs w:val="24"/>
              </w:rPr>
              <w:t xml:space="preserve"> </w:t>
            </w:r>
            <w:r>
              <w:rPr>
                <w:rFonts w:ascii="Times New Roman" w:hAnsi="Times New Roman"/>
                <w:color w:val="000000"/>
                <w:sz w:val="24"/>
                <w:szCs w:val="24"/>
              </w:rPr>
              <w:t>52</w:t>
            </w:r>
            <w:r w:rsidR="00931DAD">
              <w:rPr>
                <w:rFonts w:ascii="Times New Roman" w:hAnsi="Times New Roman"/>
                <w:color w:val="000000"/>
                <w:sz w:val="24"/>
                <w:szCs w:val="24"/>
              </w:rPr>
              <w:t>,</w:t>
            </w:r>
            <w:r>
              <w:rPr>
                <w:rFonts w:ascii="Times New Roman" w:hAnsi="Times New Roman"/>
                <w:color w:val="000000"/>
                <w:sz w:val="24"/>
                <w:szCs w:val="24"/>
              </w:rPr>
              <w:t>650</w:t>
            </w:r>
            <w:r w:rsidR="00C9230F">
              <w:rPr>
                <w:rFonts w:ascii="Times New Roman" w:hAnsi="Times New Roman"/>
                <w:color w:val="000000"/>
                <w:sz w:val="24"/>
                <w:szCs w:val="24"/>
              </w:rPr>
              <w:t xml:space="preserve"> = </w:t>
            </w:r>
            <w:r>
              <w:rPr>
                <w:rFonts w:ascii="Times New Roman" w:hAnsi="Times New Roman"/>
                <w:b/>
                <w:bCs/>
                <w:color w:val="000000"/>
                <w:sz w:val="24"/>
                <w:szCs w:val="24"/>
              </w:rPr>
              <w:t>$21</w:t>
            </w:r>
            <w:r w:rsidR="00C9230F">
              <w:rPr>
                <w:rFonts w:ascii="Times New Roman" w:hAnsi="Times New Roman"/>
                <w:b/>
                <w:bCs/>
                <w:color w:val="000000"/>
                <w:sz w:val="24"/>
                <w:szCs w:val="24"/>
              </w:rPr>
              <w:t>,</w:t>
            </w:r>
            <w:r>
              <w:rPr>
                <w:rFonts w:ascii="Times New Roman" w:hAnsi="Times New Roman"/>
                <w:b/>
                <w:bCs/>
                <w:color w:val="000000"/>
                <w:sz w:val="24"/>
                <w:szCs w:val="24"/>
              </w:rPr>
              <w:t>060</w:t>
            </w:r>
          </w:p>
        </w:tc>
      </w:tr>
      <w:tr w:rsidR="00A9075D" w:rsidTr="00B433F2">
        <w:trPr>
          <w:trHeight w:val="810"/>
        </w:trPr>
        <w:tc>
          <w:tcPr>
            <w:tcW w:w="63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9075D" w:rsidRDefault="00A9075D" w:rsidP="009B33FE">
            <w:pPr>
              <w:spacing w:after="0"/>
              <w:rPr>
                <w:rFonts w:ascii="Times New Roman" w:hAnsi="Times New Roman"/>
                <w:color w:val="000000"/>
                <w:sz w:val="24"/>
                <w:szCs w:val="24"/>
              </w:rPr>
            </w:pPr>
            <w:r>
              <w:rPr>
                <w:rFonts w:ascii="Times New Roman" w:hAnsi="Times New Roman"/>
                <w:color w:val="000000"/>
                <w:sz w:val="24"/>
                <w:szCs w:val="24"/>
              </w:rPr>
              <w:t xml:space="preserve">Shipping </w:t>
            </w:r>
          </w:p>
        </w:tc>
        <w:tc>
          <w:tcPr>
            <w:tcW w:w="2790" w:type="dxa"/>
            <w:tcBorders>
              <w:top w:val="nil"/>
              <w:left w:val="nil"/>
              <w:bottom w:val="single" w:sz="8" w:space="0" w:color="auto"/>
              <w:right w:val="single" w:sz="8" w:space="0" w:color="auto"/>
            </w:tcBorders>
            <w:tcMar>
              <w:top w:w="0" w:type="dxa"/>
              <w:left w:w="108" w:type="dxa"/>
              <w:bottom w:w="0" w:type="dxa"/>
              <w:right w:w="108" w:type="dxa"/>
            </w:tcMar>
            <w:vAlign w:val="center"/>
          </w:tcPr>
          <w:p w:rsidR="00A9075D" w:rsidRPr="00A9075D" w:rsidRDefault="00A9075D" w:rsidP="00F53C8B">
            <w:pPr>
              <w:spacing w:after="0"/>
              <w:jc w:val="right"/>
              <w:rPr>
                <w:rFonts w:ascii="Times New Roman" w:hAnsi="Times New Roman"/>
                <w:b/>
                <w:color w:val="000000"/>
                <w:sz w:val="24"/>
                <w:szCs w:val="24"/>
              </w:rPr>
            </w:pPr>
            <w:r w:rsidRPr="00A9075D">
              <w:rPr>
                <w:rFonts w:ascii="Times New Roman" w:hAnsi="Times New Roman"/>
                <w:b/>
                <w:color w:val="000000"/>
                <w:sz w:val="24"/>
                <w:szCs w:val="24"/>
              </w:rPr>
              <w:t>$300</w:t>
            </w:r>
          </w:p>
        </w:tc>
      </w:tr>
      <w:tr w:rsidR="00C9230F" w:rsidTr="00B433F2">
        <w:trPr>
          <w:trHeight w:val="660"/>
        </w:trPr>
        <w:tc>
          <w:tcPr>
            <w:tcW w:w="63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230F" w:rsidRDefault="00C9230F" w:rsidP="009B33FE">
            <w:pPr>
              <w:spacing w:after="0"/>
              <w:rPr>
                <w:rFonts w:ascii="Times New Roman" w:hAnsi="Times New Roman"/>
                <w:color w:val="000000"/>
                <w:sz w:val="24"/>
                <w:szCs w:val="24"/>
              </w:rPr>
            </w:pPr>
            <w:r>
              <w:rPr>
                <w:rFonts w:ascii="Times New Roman" w:hAnsi="Times New Roman"/>
                <w:color w:val="000000"/>
                <w:sz w:val="24"/>
                <w:szCs w:val="24"/>
              </w:rPr>
              <w:t xml:space="preserve">Total </w:t>
            </w:r>
            <w:r w:rsidR="00A81D45">
              <w:rPr>
                <w:rFonts w:ascii="Times New Roman" w:hAnsi="Times New Roman"/>
                <w:color w:val="000000"/>
                <w:sz w:val="24"/>
                <w:szCs w:val="24"/>
              </w:rPr>
              <w:t>funds requested</w:t>
            </w:r>
          </w:p>
        </w:tc>
        <w:tc>
          <w:tcPr>
            <w:tcW w:w="2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230F" w:rsidRDefault="00A81D45" w:rsidP="00A81D45">
            <w:pPr>
              <w:spacing w:after="0"/>
              <w:jc w:val="right"/>
              <w:rPr>
                <w:rFonts w:ascii="Times New Roman" w:hAnsi="Times New Roman"/>
                <w:b/>
                <w:bCs/>
                <w:color w:val="000000"/>
                <w:sz w:val="24"/>
                <w:szCs w:val="24"/>
              </w:rPr>
            </w:pPr>
            <w:r>
              <w:rPr>
                <w:rFonts w:ascii="Times New Roman" w:hAnsi="Times New Roman"/>
                <w:b/>
                <w:bCs/>
                <w:color w:val="000000"/>
                <w:sz w:val="24"/>
                <w:szCs w:val="24"/>
              </w:rPr>
              <w:t xml:space="preserve">Total requested: </w:t>
            </w:r>
            <w:r w:rsidR="00C9230F">
              <w:rPr>
                <w:rFonts w:ascii="Times New Roman" w:hAnsi="Times New Roman"/>
                <w:b/>
                <w:bCs/>
                <w:color w:val="000000"/>
                <w:sz w:val="24"/>
                <w:szCs w:val="24"/>
              </w:rPr>
              <w:t>$2</w:t>
            </w:r>
            <w:r>
              <w:rPr>
                <w:rFonts w:ascii="Times New Roman" w:hAnsi="Times New Roman"/>
                <w:b/>
                <w:bCs/>
                <w:color w:val="000000"/>
                <w:sz w:val="24"/>
                <w:szCs w:val="24"/>
              </w:rPr>
              <w:t>1</w:t>
            </w:r>
            <w:r w:rsidR="00C9230F">
              <w:rPr>
                <w:rFonts w:ascii="Times New Roman" w:hAnsi="Times New Roman"/>
                <w:b/>
                <w:bCs/>
                <w:color w:val="000000"/>
                <w:sz w:val="24"/>
                <w:szCs w:val="24"/>
              </w:rPr>
              <w:t>,</w:t>
            </w:r>
            <w:r w:rsidR="00A9075D">
              <w:rPr>
                <w:rFonts w:ascii="Times New Roman" w:hAnsi="Times New Roman"/>
                <w:b/>
                <w:bCs/>
                <w:color w:val="000000"/>
                <w:sz w:val="24"/>
                <w:szCs w:val="24"/>
              </w:rPr>
              <w:t>3</w:t>
            </w:r>
            <w:r>
              <w:rPr>
                <w:rFonts w:ascii="Times New Roman" w:hAnsi="Times New Roman"/>
                <w:b/>
                <w:bCs/>
                <w:color w:val="000000"/>
                <w:sz w:val="24"/>
                <w:szCs w:val="24"/>
              </w:rPr>
              <w:t>60</w:t>
            </w:r>
          </w:p>
        </w:tc>
      </w:tr>
    </w:tbl>
    <w:p w:rsidR="00C9230F" w:rsidRPr="001D45F6" w:rsidRDefault="00C9230F" w:rsidP="009575DB">
      <w:pPr>
        <w:rPr>
          <w:rFonts w:cs="Times New Roman"/>
          <w:sz w:val="24"/>
          <w:szCs w:val="24"/>
        </w:rPr>
      </w:pPr>
    </w:p>
    <w:sectPr w:rsidR="00C9230F" w:rsidRPr="001D45F6">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C04" w:rsidRDefault="008F5C04" w:rsidP="00F722D4">
      <w:pPr>
        <w:spacing w:after="0" w:line="240" w:lineRule="auto"/>
      </w:pPr>
      <w:r>
        <w:separator/>
      </w:r>
    </w:p>
  </w:endnote>
  <w:endnote w:type="continuationSeparator" w:id="0">
    <w:p w:rsidR="008F5C04" w:rsidRDefault="008F5C04" w:rsidP="00F72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C04" w:rsidRDefault="008F5C04" w:rsidP="00F722D4">
      <w:pPr>
        <w:spacing w:after="0" w:line="240" w:lineRule="auto"/>
      </w:pPr>
      <w:r>
        <w:separator/>
      </w:r>
    </w:p>
  </w:footnote>
  <w:footnote w:type="continuationSeparator" w:id="0">
    <w:p w:rsidR="008F5C04" w:rsidRDefault="008F5C04" w:rsidP="00F722D4">
      <w:pPr>
        <w:spacing w:after="0" w:line="240" w:lineRule="auto"/>
      </w:pPr>
      <w:r>
        <w:continuationSeparator/>
      </w:r>
    </w:p>
  </w:footnote>
  <w:footnote w:id="1">
    <w:p w:rsidR="00A81D45" w:rsidRDefault="00A81D45">
      <w:pPr>
        <w:pStyle w:val="FootnoteText"/>
      </w:pPr>
      <w:r>
        <w:rPr>
          <w:rStyle w:val="FootnoteReference"/>
        </w:rPr>
        <w:footnoteRef/>
      </w:r>
      <w:r>
        <w:t xml:space="preserve"> </w:t>
      </w:r>
      <w:r>
        <w:rPr>
          <w:rFonts w:ascii="Times New Roman" w:hAnsi="Times New Roman"/>
          <w:color w:val="000000"/>
          <w:sz w:val="24"/>
          <w:szCs w:val="24"/>
        </w:rPr>
        <w:t xml:space="preserve"> </w:t>
      </w:r>
      <w:r w:rsidRPr="00A81D45">
        <w:rPr>
          <w:rFonts w:ascii="Times New Roman" w:hAnsi="Times New Roman"/>
          <w:color w:val="000000"/>
        </w:rPr>
        <w:t>Quote from vendor includes other costs within per page/frame (included services: segmentation at the issue level; OCR; ALTO; derivatives).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1F08A8" w:rsidRDefault="001F08A8">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74E0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74E0D">
          <w:rPr>
            <w:b/>
            <w:bCs/>
            <w:noProof/>
          </w:rPr>
          <w:t>8</w:t>
        </w:r>
        <w:r>
          <w:rPr>
            <w:b/>
            <w:bCs/>
            <w:sz w:val="24"/>
            <w:szCs w:val="24"/>
          </w:rPr>
          <w:fldChar w:fldCharType="end"/>
        </w:r>
      </w:p>
    </w:sdtContent>
  </w:sdt>
  <w:p w:rsidR="001F08A8" w:rsidRDefault="001F08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3DD"/>
    <w:multiLevelType w:val="hybridMultilevel"/>
    <w:tmpl w:val="50CC3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86DAF"/>
    <w:multiLevelType w:val="hybridMultilevel"/>
    <w:tmpl w:val="1D129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C4494"/>
    <w:multiLevelType w:val="hybridMultilevel"/>
    <w:tmpl w:val="60C4A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35004"/>
    <w:multiLevelType w:val="hybridMultilevel"/>
    <w:tmpl w:val="E2684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232559"/>
    <w:multiLevelType w:val="hybridMultilevel"/>
    <w:tmpl w:val="F050E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30728B"/>
    <w:multiLevelType w:val="multilevel"/>
    <w:tmpl w:val="106C7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D601BD"/>
    <w:multiLevelType w:val="hybridMultilevel"/>
    <w:tmpl w:val="AEEA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8C1167"/>
    <w:multiLevelType w:val="hybridMultilevel"/>
    <w:tmpl w:val="B44C4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CB68E7"/>
    <w:multiLevelType w:val="hybridMultilevel"/>
    <w:tmpl w:val="8C46E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D6166E"/>
    <w:multiLevelType w:val="hybridMultilevel"/>
    <w:tmpl w:val="45227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B23FDE"/>
    <w:multiLevelType w:val="hybridMultilevel"/>
    <w:tmpl w:val="BB621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F7721B"/>
    <w:multiLevelType w:val="hybridMultilevel"/>
    <w:tmpl w:val="A240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9"/>
  </w:num>
  <w:num w:numId="5">
    <w:abstractNumId w:val="7"/>
  </w:num>
  <w:num w:numId="6">
    <w:abstractNumId w:val="10"/>
  </w:num>
  <w:num w:numId="7">
    <w:abstractNumId w:val="0"/>
  </w:num>
  <w:num w:numId="8">
    <w:abstractNumId w:val="1"/>
  </w:num>
  <w:num w:numId="9">
    <w:abstractNumId w:val="5"/>
  </w:num>
  <w:num w:numId="10">
    <w:abstractNumId w:val="4"/>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69B"/>
    <w:rsid w:val="00012702"/>
    <w:rsid w:val="00030C23"/>
    <w:rsid w:val="0004676F"/>
    <w:rsid w:val="000756A6"/>
    <w:rsid w:val="000B6625"/>
    <w:rsid w:val="000E06A7"/>
    <w:rsid w:val="001501E9"/>
    <w:rsid w:val="00180092"/>
    <w:rsid w:val="001B2D76"/>
    <w:rsid w:val="001B67AF"/>
    <w:rsid w:val="001D08D9"/>
    <w:rsid w:val="001D0D13"/>
    <w:rsid w:val="001D45F6"/>
    <w:rsid w:val="001F08A8"/>
    <w:rsid w:val="00215467"/>
    <w:rsid w:val="002160F2"/>
    <w:rsid w:val="002977CB"/>
    <w:rsid w:val="002B3F2D"/>
    <w:rsid w:val="002C6D52"/>
    <w:rsid w:val="002E175D"/>
    <w:rsid w:val="002F41E0"/>
    <w:rsid w:val="00327E0F"/>
    <w:rsid w:val="00331F61"/>
    <w:rsid w:val="00357672"/>
    <w:rsid w:val="00376EBF"/>
    <w:rsid w:val="00382942"/>
    <w:rsid w:val="003834A2"/>
    <w:rsid w:val="003C5E98"/>
    <w:rsid w:val="003F451F"/>
    <w:rsid w:val="003F5440"/>
    <w:rsid w:val="00417FCD"/>
    <w:rsid w:val="004429DD"/>
    <w:rsid w:val="00457D2A"/>
    <w:rsid w:val="00480F1D"/>
    <w:rsid w:val="004832E6"/>
    <w:rsid w:val="004A32AA"/>
    <w:rsid w:val="004A7A1C"/>
    <w:rsid w:val="004E3D0B"/>
    <w:rsid w:val="004F14AA"/>
    <w:rsid w:val="004F19CE"/>
    <w:rsid w:val="004F3D82"/>
    <w:rsid w:val="005369F1"/>
    <w:rsid w:val="00542398"/>
    <w:rsid w:val="00564280"/>
    <w:rsid w:val="00587701"/>
    <w:rsid w:val="005940C5"/>
    <w:rsid w:val="005E1A15"/>
    <w:rsid w:val="0062745E"/>
    <w:rsid w:val="006436B3"/>
    <w:rsid w:val="006965B3"/>
    <w:rsid w:val="0069741F"/>
    <w:rsid w:val="006A5122"/>
    <w:rsid w:val="00770715"/>
    <w:rsid w:val="007835B7"/>
    <w:rsid w:val="007B7D08"/>
    <w:rsid w:val="007E5E6A"/>
    <w:rsid w:val="00800E09"/>
    <w:rsid w:val="008023A6"/>
    <w:rsid w:val="00812487"/>
    <w:rsid w:val="008176A7"/>
    <w:rsid w:val="00820EA6"/>
    <w:rsid w:val="00893CDE"/>
    <w:rsid w:val="008A02A4"/>
    <w:rsid w:val="008C648E"/>
    <w:rsid w:val="008C6C65"/>
    <w:rsid w:val="008D1426"/>
    <w:rsid w:val="008D531A"/>
    <w:rsid w:val="008E2C55"/>
    <w:rsid w:val="008F5C04"/>
    <w:rsid w:val="0092563D"/>
    <w:rsid w:val="00931DAD"/>
    <w:rsid w:val="00951417"/>
    <w:rsid w:val="009575DB"/>
    <w:rsid w:val="009953B1"/>
    <w:rsid w:val="009B33FE"/>
    <w:rsid w:val="00A20DB4"/>
    <w:rsid w:val="00A561F4"/>
    <w:rsid w:val="00A751EE"/>
    <w:rsid w:val="00A81D45"/>
    <w:rsid w:val="00A9075D"/>
    <w:rsid w:val="00A95B09"/>
    <w:rsid w:val="00AF723F"/>
    <w:rsid w:val="00B07017"/>
    <w:rsid w:val="00B16791"/>
    <w:rsid w:val="00B32C44"/>
    <w:rsid w:val="00B433F2"/>
    <w:rsid w:val="00BB521C"/>
    <w:rsid w:val="00BD4731"/>
    <w:rsid w:val="00C27AB0"/>
    <w:rsid w:val="00C4311D"/>
    <w:rsid w:val="00C73F72"/>
    <w:rsid w:val="00C8469B"/>
    <w:rsid w:val="00C9230F"/>
    <w:rsid w:val="00CB2AE2"/>
    <w:rsid w:val="00CC53FB"/>
    <w:rsid w:val="00CE2D27"/>
    <w:rsid w:val="00D03FFE"/>
    <w:rsid w:val="00D244D0"/>
    <w:rsid w:val="00D431C8"/>
    <w:rsid w:val="00D66F89"/>
    <w:rsid w:val="00D73AA0"/>
    <w:rsid w:val="00D74E0D"/>
    <w:rsid w:val="00DA1CF1"/>
    <w:rsid w:val="00E54033"/>
    <w:rsid w:val="00E67603"/>
    <w:rsid w:val="00EC334E"/>
    <w:rsid w:val="00ED79B5"/>
    <w:rsid w:val="00F04F7C"/>
    <w:rsid w:val="00F1747D"/>
    <w:rsid w:val="00F53C8B"/>
    <w:rsid w:val="00F722D4"/>
    <w:rsid w:val="00FF7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69B"/>
    <w:rPr>
      <w:color w:val="0000FF"/>
      <w:u w:val="single"/>
    </w:rPr>
  </w:style>
  <w:style w:type="paragraph" w:styleId="ListParagraph">
    <w:name w:val="List Paragraph"/>
    <w:basedOn w:val="Normal"/>
    <w:uiPriority w:val="34"/>
    <w:qFormat/>
    <w:rsid w:val="00C8469B"/>
    <w:pPr>
      <w:ind w:left="720"/>
      <w:contextualSpacing/>
    </w:pPr>
  </w:style>
  <w:style w:type="paragraph" w:styleId="Header">
    <w:name w:val="header"/>
    <w:basedOn w:val="Normal"/>
    <w:link w:val="HeaderChar"/>
    <w:uiPriority w:val="99"/>
    <w:unhideWhenUsed/>
    <w:rsid w:val="00F722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2D4"/>
  </w:style>
  <w:style w:type="paragraph" w:styleId="Footer">
    <w:name w:val="footer"/>
    <w:basedOn w:val="Normal"/>
    <w:link w:val="FooterChar"/>
    <w:uiPriority w:val="99"/>
    <w:unhideWhenUsed/>
    <w:rsid w:val="00F722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2D4"/>
  </w:style>
  <w:style w:type="paragraph" w:styleId="BalloonText">
    <w:name w:val="Balloon Text"/>
    <w:basedOn w:val="Normal"/>
    <w:link w:val="BalloonTextChar"/>
    <w:uiPriority w:val="99"/>
    <w:semiHidden/>
    <w:unhideWhenUsed/>
    <w:rsid w:val="008A0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2A4"/>
    <w:rPr>
      <w:rFonts w:ascii="Tahoma" w:hAnsi="Tahoma" w:cs="Tahoma"/>
      <w:sz w:val="16"/>
      <w:szCs w:val="16"/>
    </w:rPr>
  </w:style>
  <w:style w:type="character" w:customStyle="1" w:styleId="apple-converted-space">
    <w:name w:val="apple-converted-space"/>
    <w:basedOn w:val="DefaultParagraphFont"/>
    <w:rsid w:val="004F19CE"/>
  </w:style>
  <w:style w:type="paragraph" w:styleId="NormalWeb">
    <w:name w:val="Normal (Web)"/>
    <w:basedOn w:val="Normal"/>
    <w:uiPriority w:val="99"/>
    <w:semiHidden/>
    <w:unhideWhenUsed/>
    <w:rsid w:val="004F19CE"/>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EC334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EC334E"/>
    <w:rPr>
      <w:rFonts w:ascii="Calibri" w:hAnsi="Calibri" w:cs="Calibri"/>
    </w:rPr>
  </w:style>
  <w:style w:type="character" w:styleId="FollowedHyperlink">
    <w:name w:val="FollowedHyperlink"/>
    <w:basedOn w:val="DefaultParagraphFont"/>
    <w:uiPriority w:val="99"/>
    <w:semiHidden/>
    <w:unhideWhenUsed/>
    <w:rsid w:val="003F5440"/>
    <w:rPr>
      <w:color w:val="800080" w:themeColor="followedHyperlink"/>
      <w:u w:val="single"/>
    </w:rPr>
  </w:style>
  <w:style w:type="character" w:styleId="CommentReference">
    <w:name w:val="annotation reference"/>
    <w:basedOn w:val="DefaultParagraphFont"/>
    <w:uiPriority w:val="99"/>
    <w:semiHidden/>
    <w:unhideWhenUsed/>
    <w:rsid w:val="003C5E98"/>
    <w:rPr>
      <w:sz w:val="16"/>
      <w:szCs w:val="16"/>
    </w:rPr>
  </w:style>
  <w:style w:type="paragraph" w:styleId="CommentText">
    <w:name w:val="annotation text"/>
    <w:basedOn w:val="Normal"/>
    <w:link w:val="CommentTextChar"/>
    <w:uiPriority w:val="99"/>
    <w:semiHidden/>
    <w:unhideWhenUsed/>
    <w:rsid w:val="003C5E98"/>
    <w:pPr>
      <w:spacing w:line="240" w:lineRule="auto"/>
    </w:pPr>
    <w:rPr>
      <w:sz w:val="20"/>
      <w:szCs w:val="20"/>
    </w:rPr>
  </w:style>
  <w:style w:type="character" w:customStyle="1" w:styleId="CommentTextChar">
    <w:name w:val="Comment Text Char"/>
    <w:basedOn w:val="DefaultParagraphFont"/>
    <w:link w:val="CommentText"/>
    <w:uiPriority w:val="99"/>
    <w:semiHidden/>
    <w:rsid w:val="003C5E98"/>
    <w:rPr>
      <w:sz w:val="20"/>
      <w:szCs w:val="20"/>
    </w:rPr>
  </w:style>
  <w:style w:type="paragraph" w:styleId="CommentSubject">
    <w:name w:val="annotation subject"/>
    <w:basedOn w:val="CommentText"/>
    <w:next w:val="CommentText"/>
    <w:link w:val="CommentSubjectChar"/>
    <w:uiPriority w:val="99"/>
    <w:semiHidden/>
    <w:unhideWhenUsed/>
    <w:rsid w:val="003C5E98"/>
    <w:rPr>
      <w:b/>
      <w:bCs/>
    </w:rPr>
  </w:style>
  <w:style w:type="character" w:customStyle="1" w:styleId="CommentSubjectChar">
    <w:name w:val="Comment Subject Char"/>
    <w:basedOn w:val="CommentTextChar"/>
    <w:link w:val="CommentSubject"/>
    <w:uiPriority w:val="99"/>
    <w:semiHidden/>
    <w:rsid w:val="003C5E98"/>
    <w:rPr>
      <w:b/>
      <w:bCs/>
      <w:sz w:val="20"/>
      <w:szCs w:val="20"/>
    </w:rPr>
  </w:style>
  <w:style w:type="paragraph" w:styleId="FootnoteText">
    <w:name w:val="footnote text"/>
    <w:basedOn w:val="Normal"/>
    <w:link w:val="FootnoteTextChar"/>
    <w:uiPriority w:val="99"/>
    <w:semiHidden/>
    <w:unhideWhenUsed/>
    <w:rsid w:val="00A81D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1D45"/>
    <w:rPr>
      <w:sz w:val="20"/>
      <w:szCs w:val="20"/>
    </w:rPr>
  </w:style>
  <w:style w:type="character" w:styleId="FootnoteReference">
    <w:name w:val="footnote reference"/>
    <w:basedOn w:val="DefaultParagraphFont"/>
    <w:uiPriority w:val="99"/>
    <w:semiHidden/>
    <w:unhideWhenUsed/>
    <w:rsid w:val="00A81D4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69B"/>
    <w:rPr>
      <w:color w:val="0000FF"/>
      <w:u w:val="single"/>
    </w:rPr>
  </w:style>
  <w:style w:type="paragraph" w:styleId="ListParagraph">
    <w:name w:val="List Paragraph"/>
    <w:basedOn w:val="Normal"/>
    <w:uiPriority w:val="34"/>
    <w:qFormat/>
    <w:rsid w:val="00C8469B"/>
    <w:pPr>
      <w:ind w:left="720"/>
      <w:contextualSpacing/>
    </w:pPr>
  </w:style>
  <w:style w:type="paragraph" w:styleId="Header">
    <w:name w:val="header"/>
    <w:basedOn w:val="Normal"/>
    <w:link w:val="HeaderChar"/>
    <w:uiPriority w:val="99"/>
    <w:unhideWhenUsed/>
    <w:rsid w:val="00F722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2D4"/>
  </w:style>
  <w:style w:type="paragraph" w:styleId="Footer">
    <w:name w:val="footer"/>
    <w:basedOn w:val="Normal"/>
    <w:link w:val="FooterChar"/>
    <w:uiPriority w:val="99"/>
    <w:unhideWhenUsed/>
    <w:rsid w:val="00F722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2D4"/>
  </w:style>
  <w:style w:type="paragraph" w:styleId="BalloonText">
    <w:name w:val="Balloon Text"/>
    <w:basedOn w:val="Normal"/>
    <w:link w:val="BalloonTextChar"/>
    <w:uiPriority w:val="99"/>
    <w:semiHidden/>
    <w:unhideWhenUsed/>
    <w:rsid w:val="008A0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2A4"/>
    <w:rPr>
      <w:rFonts w:ascii="Tahoma" w:hAnsi="Tahoma" w:cs="Tahoma"/>
      <w:sz w:val="16"/>
      <w:szCs w:val="16"/>
    </w:rPr>
  </w:style>
  <w:style w:type="character" w:customStyle="1" w:styleId="apple-converted-space">
    <w:name w:val="apple-converted-space"/>
    <w:basedOn w:val="DefaultParagraphFont"/>
    <w:rsid w:val="004F19CE"/>
  </w:style>
  <w:style w:type="paragraph" w:styleId="NormalWeb">
    <w:name w:val="Normal (Web)"/>
    <w:basedOn w:val="Normal"/>
    <w:uiPriority w:val="99"/>
    <w:semiHidden/>
    <w:unhideWhenUsed/>
    <w:rsid w:val="004F19CE"/>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EC334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EC334E"/>
    <w:rPr>
      <w:rFonts w:ascii="Calibri" w:hAnsi="Calibri" w:cs="Calibri"/>
    </w:rPr>
  </w:style>
  <w:style w:type="character" w:styleId="FollowedHyperlink">
    <w:name w:val="FollowedHyperlink"/>
    <w:basedOn w:val="DefaultParagraphFont"/>
    <w:uiPriority w:val="99"/>
    <w:semiHidden/>
    <w:unhideWhenUsed/>
    <w:rsid w:val="003F5440"/>
    <w:rPr>
      <w:color w:val="800080" w:themeColor="followedHyperlink"/>
      <w:u w:val="single"/>
    </w:rPr>
  </w:style>
  <w:style w:type="character" w:styleId="CommentReference">
    <w:name w:val="annotation reference"/>
    <w:basedOn w:val="DefaultParagraphFont"/>
    <w:uiPriority w:val="99"/>
    <w:semiHidden/>
    <w:unhideWhenUsed/>
    <w:rsid w:val="003C5E98"/>
    <w:rPr>
      <w:sz w:val="16"/>
      <w:szCs w:val="16"/>
    </w:rPr>
  </w:style>
  <w:style w:type="paragraph" w:styleId="CommentText">
    <w:name w:val="annotation text"/>
    <w:basedOn w:val="Normal"/>
    <w:link w:val="CommentTextChar"/>
    <w:uiPriority w:val="99"/>
    <w:semiHidden/>
    <w:unhideWhenUsed/>
    <w:rsid w:val="003C5E98"/>
    <w:pPr>
      <w:spacing w:line="240" w:lineRule="auto"/>
    </w:pPr>
    <w:rPr>
      <w:sz w:val="20"/>
      <w:szCs w:val="20"/>
    </w:rPr>
  </w:style>
  <w:style w:type="character" w:customStyle="1" w:styleId="CommentTextChar">
    <w:name w:val="Comment Text Char"/>
    <w:basedOn w:val="DefaultParagraphFont"/>
    <w:link w:val="CommentText"/>
    <w:uiPriority w:val="99"/>
    <w:semiHidden/>
    <w:rsid w:val="003C5E98"/>
    <w:rPr>
      <w:sz w:val="20"/>
      <w:szCs w:val="20"/>
    </w:rPr>
  </w:style>
  <w:style w:type="paragraph" w:styleId="CommentSubject">
    <w:name w:val="annotation subject"/>
    <w:basedOn w:val="CommentText"/>
    <w:next w:val="CommentText"/>
    <w:link w:val="CommentSubjectChar"/>
    <w:uiPriority w:val="99"/>
    <w:semiHidden/>
    <w:unhideWhenUsed/>
    <w:rsid w:val="003C5E98"/>
    <w:rPr>
      <w:b/>
      <w:bCs/>
    </w:rPr>
  </w:style>
  <w:style w:type="character" w:customStyle="1" w:styleId="CommentSubjectChar">
    <w:name w:val="Comment Subject Char"/>
    <w:basedOn w:val="CommentTextChar"/>
    <w:link w:val="CommentSubject"/>
    <w:uiPriority w:val="99"/>
    <w:semiHidden/>
    <w:rsid w:val="003C5E98"/>
    <w:rPr>
      <w:b/>
      <w:bCs/>
      <w:sz w:val="20"/>
      <w:szCs w:val="20"/>
    </w:rPr>
  </w:style>
  <w:style w:type="paragraph" w:styleId="FootnoteText">
    <w:name w:val="footnote text"/>
    <w:basedOn w:val="Normal"/>
    <w:link w:val="FootnoteTextChar"/>
    <w:uiPriority w:val="99"/>
    <w:semiHidden/>
    <w:unhideWhenUsed/>
    <w:rsid w:val="00A81D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1D45"/>
    <w:rPr>
      <w:sz w:val="20"/>
      <w:szCs w:val="20"/>
    </w:rPr>
  </w:style>
  <w:style w:type="character" w:styleId="FootnoteReference">
    <w:name w:val="footnote reference"/>
    <w:basedOn w:val="DefaultParagraphFont"/>
    <w:uiPriority w:val="99"/>
    <w:semiHidden/>
    <w:unhideWhenUsed/>
    <w:rsid w:val="00A81D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32085">
      <w:bodyDiv w:val="1"/>
      <w:marLeft w:val="0"/>
      <w:marRight w:val="0"/>
      <w:marTop w:val="0"/>
      <w:marBottom w:val="0"/>
      <w:divBdr>
        <w:top w:val="none" w:sz="0" w:space="0" w:color="auto"/>
        <w:left w:val="none" w:sz="0" w:space="0" w:color="auto"/>
        <w:bottom w:val="none" w:sz="0" w:space="0" w:color="auto"/>
        <w:right w:val="none" w:sz="0" w:space="0" w:color="auto"/>
      </w:divBdr>
    </w:div>
    <w:div w:id="569657451">
      <w:bodyDiv w:val="1"/>
      <w:marLeft w:val="0"/>
      <w:marRight w:val="0"/>
      <w:marTop w:val="0"/>
      <w:marBottom w:val="0"/>
      <w:divBdr>
        <w:top w:val="none" w:sz="0" w:space="0" w:color="auto"/>
        <w:left w:val="none" w:sz="0" w:space="0" w:color="auto"/>
        <w:bottom w:val="none" w:sz="0" w:space="0" w:color="auto"/>
        <w:right w:val="none" w:sz="0" w:space="0" w:color="auto"/>
      </w:divBdr>
    </w:div>
    <w:div w:id="586504745">
      <w:bodyDiv w:val="1"/>
      <w:marLeft w:val="0"/>
      <w:marRight w:val="0"/>
      <w:marTop w:val="0"/>
      <w:marBottom w:val="0"/>
      <w:divBdr>
        <w:top w:val="none" w:sz="0" w:space="0" w:color="auto"/>
        <w:left w:val="none" w:sz="0" w:space="0" w:color="auto"/>
        <w:bottom w:val="none" w:sz="0" w:space="0" w:color="auto"/>
        <w:right w:val="none" w:sz="0" w:space="0" w:color="auto"/>
      </w:divBdr>
    </w:div>
    <w:div w:id="725567196">
      <w:bodyDiv w:val="1"/>
      <w:marLeft w:val="0"/>
      <w:marRight w:val="0"/>
      <w:marTop w:val="0"/>
      <w:marBottom w:val="0"/>
      <w:divBdr>
        <w:top w:val="none" w:sz="0" w:space="0" w:color="auto"/>
        <w:left w:val="none" w:sz="0" w:space="0" w:color="auto"/>
        <w:bottom w:val="none" w:sz="0" w:space="0" w:color="auto"/>
        <w:right w:val="none" w:sz="0" w:space="0" w:color="auto"/>
      </w:divBdr>
    </w:div>
    <w:div w:id="966467965">
      <w:bodyDiv w:val="1"/>
      <w:marLeft w:val="0"/>
      <w:marRight w:val="0"/>
      <w:marTop w:val="0"/>
      <w:marBottom w:val="0"/>
      <w:divBdr>
        <w:top w:val="none" w:sz="0" w:space="0" w:color="auto"/>
        <w:left w:val="none" w:sz="0" w:space="0" w:color="auto"/>
        <w:bottom w:val="none" w:sz="0" w:space="0" w:color="auto"/>
        <w:right w:val="none" w:sz="0" w:space="0" w:color="auto"/>
      </w:divBdr>
    </w:div>
    <w:div w:id="978002086">
      <w:bodyDiv w:val="1"/>
      <w:marLeft w:val="0"/>
      <w:marRight w:val="0"/>
      <w:marTop w:val="0"/>
      <w:marBottom w:val="0"/>
      <w:divBdr>
        <w:top w:val="none" w:sz="0" w:space="0" w:color="auto"/>
        <w:left w:val="none" w:sz="0" w:space="0" w:color="auto"/>
        <w:bottom w:val="none" w:sz="0" w:space="0" w:color="auto"/>
        <w:right w:val="none" w:sz="0" w:space="0" w:color="auto"/>
      </w:divBdr>
    </w:div>
    <w:div w:id="1435637259">
      <w:bodyDiv w:val="1"/>
      <w:marLeft w:val="0"/>
      <w:marRight w:val="0"/>
      <w:marTop w:val="0"/>
      <w:marBottom w:val="0"/>
      <w:divBdr>
        <w:top w:val="none" w:sz="0" w:space="0" w:color="auto"/>
        <w:left w:val="none" w:sz="0" w:space="0" w:color="auto"/>
        <w:bottom w:val="none" w:sz="0" w:space="0" w:color="auto"/>
        <w:right w:val="none" w:sz="0" w:space="0" w:color="auto"/>
      </w:divBdr>
    </w:div>
    <w:div w:id="1519125430">
      <w:bodyDiv w:val="1"/>
      <w:marLeft w:val="0"/>
      <w:marRight w:val="0"/>
      <w:marTop w:val="0"/>
      <w:marBottom w:val="0"/>
      <w:divBdr>
        <w:top w:val="none" w:sz="0" w:space="0" w:color="auto"/>
        <w:left w:val="none" w:sz="0" w:space="0" w:color="auto"/>
        <w:bottom w:val="none" w:sz="0" w:space="0" w:color="auto"/>
        <w:right w:val="none" w:sz="0" w:space="0" w:color="auto"/>
      </w:divBdr>
    </w:div>
    <w:div w:id="183340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yperlink" Target="http://ufdc.ufl.edu/sobekcm/" TargetMode="External"/><Relationship Id="rId26" Type="http://schemas.openxmlformats.org/officeDocument/2006/relationships/hyperlink" Target="http://ufdc.ufl.edu/AA00011611" TargetMode="External"/><Relationship Id="rId3" Type="http://schemas.openxmlformats.org/officeDocument/2006/relationships/styles" Target="styles.xml"/><Relationship Id="rId21" Type="http://schemas.openxmlformats.org/officeDocument/2006/relationships/hyperlink" Target="http://ufdc.ufl.edu/l/UF00028233/00001/pageturner" TargetMode="External"/><Relationship Id="rId7" Type="http://schemas.openxmlformats.org/officeDocument/2006/relationships/footnotes" Target="footnotes.xml"/><Relationship Id="rId12" Type="http://schemas.openxmlformats.org/officeDocument/2006/relationships/hyperlink" Target="http://ufdc.ufl.edu/permissions" TargetMode="External"/><Relationship Id="rId17" Type="http://schemas.openxmlformats.org/officeDocument/2006/relationships/hyperlink" Target="http://www.openarchives.org/" TargetMode="External"/><Relationship Id="rId25" Type="http://schemas.openxmlformats.org/officeDocument/2006/relationships/hyperlink" Target="http://www.loc.gov/ndnp/guidelines/archive/NDNP_201113TechNotes.pdf" TargetMode="External"/><Relationship Id="rId2" Type="http://schemas.openxmlformats.org/officeDocument/2006/relationships/numbering" Target="numbering.xml"/><Relationship Id="rId16" Type="http://schemas.openxmlformats.org/officeDocument/2006/relationships/hyperlink" Target="http://ufdc.ufl.edu/sobekcm/metadata" TargetMode="External"/><Relationship Id="rId20" Type="http://schemas.openxmlformats.org/officeDocument/2006/relationships/hyperlink" Target="http://ufdc.ufl.edu/fdnl1/geograph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loc.com/AA00002865" TargetMode="External"/><Relationship Id="rId24" Type="http://schemas.openxmlformats.org/officeDocument/2006/relationships/hyperlink" Target="http://ufdc.ufl.edu/AA00011611" TargetMode="External"/><Relationship Id="rId5" Type="http://schemas.openxmlformats.org/officeDocument/2006/relationships/settings" Target="settings.xml"/><Relationship Id="rId15" Type="http://schemas.openxmlformats.org/officeDocument/2006/relationships/hyperlink" Target="http://www.loc.gov/standards/mets/" TargetMode="External"/><Relationship Id="rId23" Type="http://schemas.openxmlformats.org/officeDocument/2006/relationships/hyperlink" Target="http://fclaweb.fcla.edu/fda" TargetMode="External"/><Relationship Id="rId28" Type="http://schemas.openxmlformats.org/officeDocument/2006/relationships/fontTable" Target="fontTable.xml"/><Relationship Id="rId10" Type="http://schemas.openxmlformats.org/officeDocument/2006/relationships/hyperlink" Target="http://ufdc.ufl.edu/AA00011611/" TargetMode="External"/><Relationship Id="rId19" Type="http://schemas.openxmlformats.org/officeDocument/2006/relationships/hyperlink" Target="http://ufdc.ufl.edu/aerials/map" TargetMode="External"/><Relationship Id="rId4" Type="http://schemas.microsoft.com/office/2007/relationships/stylesWithEffects" Target="stylesWithEffects.xml"/><Relationship Id="rId9" Type="http://schemas.openxmlformats.org/officeDocument/2006/relationships/hyperlink" Target="http://www.crl.edu/area-studies/lamp/news/proposal-guidelines" TargetMode="External"/><Relationship Id="rId14" Type="http://schemas.openxmlformats.org/officeDocument/2006/relationships/hyperlink" Target="http://digital.uflib.ufl.edu/technologies/technologies.htm" TargetMode="External"/><Relationship Id="rId22" Type="http://schemas.openxmlformats.org/officeDocument/2006/relationships/hyperlink" Target="http://www.openarchives.org/"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754A5-6024-48A2-B614-D2FA04ABE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8</Pages>
  <Words>3011</Words>
  <Characters>17163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UF</Company>
  <LinksUpToDate>false</LinksUpToDate>
  <CharactersWithSpaces>20134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Taylor,Laurie Nancy Francesca</dc:creator>
  <cp:lastModifiedBy>Laurie N. Taylor</cp:lastModifiedBy>
  <cp:revision>6</cp:revision>
  <cp:lastPrinted>2014-03-05T18:57:00Z</cp:lastPrinted>
  <dcterms:created xsi:type="dcterms:W3CDTF">2014-03-05T14:04:00Z</dcterms:created>
  <dcterms:modified xsi:type="dcterms:W3CDTF">2014-03-05T18:58:00Z</dcterms:modified>
</cp:coreProperties>
</file>