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B1" w:rsidRPr="00C373FE" w:rsidRDefault="00F8226A" w:rsidP="00FE7EC4">
      <w:pPr>
        <w:rPr>
          <w:rFonts w:cstheme="minorHAnsi"/>
          <w:b/>
        </w:rPr>
      </w:pPr>
      <w:r>
        <w:rPr>
          <w:rFonts w:cstheme="minorHAnsi"/>
          <w:b/>
        </w:rPr>
        <w:t>20</w:t>
      </w:r>
      <w:r w:rsidR="00BE2BF9">
        <w:rPr>
          <w:rFonts w:cstheme="minorHAnsi"/>
          <w:b/>
        </w:rPr>
        <w:t xml:space="preserve"> </w:t>
      </w:r>
      <w:r>
        <w:rPr>
          <w:rFonts w:cstheme="minorHAnsi"/>
          <w:b/>
        </w:rPr>
        <w:t>November</w:t>
      </w:r>
      <w:r w:rsidR="00C16046" w:rsidRPr="00C373FE">
        <w:rPr>
          <w:rFonts w:cstheme="minorHAnsi"/>
          <w:b/>
        </w:rPr>
        <w:t xml:space="preserve"> </w:t>
      </w:r>
      <w:r w:rsidR="00E9191D" w:rsidRPr="00C373FE">
        <w:rPr>
          <w:rFonts w:cstheme="minorHAnsi"/>
          <w:b/>
        </w:rPr>
        <w:t>2013</w:t>
      </w:r>
      <w:r w:rsidR="00861DBE" w:rsidRPr="00C373FE">
        <w:rPr>
          <w:rFonts w:cstheme="minorHAnsi"/>
          <w:b/>
        </w:rPr>
        <w:t>, 12</w:t>
      </w:r>
      <w:r>
        <w:rPr>
          <w:rFonts w:cstheme="minorHAnsi"/>
          <w:b/>
        </w:rPr>
        <w:t>:00pm</w:t>
      </w:r>
      <w:r w:rsidR="000F6B50" w:rsidRPr="00C373FE">
        <w:rPr>
          <w:rFonts w:cstheme="minorHAnsi"/>
          <w:b/>
        </w:rPr>
        <w:t>-1</w:t>
      </w:r>
      <w:r w:rsidR="00861DBE" w:rsidRPr="00C373FE">
        <w:rPr>
          <w:rFonts w:cstheme="minorHAnsi"/>
          <w:b/>
        </w:rPr>
        <w:t>:30</w:t>
      </w:r>
      <w:r w:rsidR="00C16046" w:rsidRPr="00C373FE">
        <w:rPr>
          <w:rFonts w:cstheme="minorHAnsi"/>
          <w:b/>
        </w:rPr>
        <w:t>pm</w:t>
      </w:r>
    </w:p>
    <w:p w:rsidR="004A104D" w:rsidRPr="00C373FE" w:rsidRDefault="00861DBE" w:rsidP="00FE7EC4">
      <w:pPr>
        <w:rPr>
          <w:rFonts w:cstheme="minorHAnsi"/>
          <w:b/>
        </w:rPr>
      </w:pPr>
      <w:r w:rsidRPr="00C373FE">
        <w:rPr>
          <w:rFonts w:cstheme="minorHAnsi"/>
          <w:b/>
        </w:rPr>
        <w:t>Pugh Hall 210</w:t>
      </w:r>
    </w:p>
    <w:p w:rsidR="00C16046" w:rsidRPr="00C373FE" w:rsidRDefault="004A104D" w:rsidP="00FE7EC4">
      <w:pPr>
        <w:rPr>
          <w:rFonts w:cstheme="minorHAnsi"/>
          <w:b/>
        </w:rPr>
      </w:pPr>
      <w:r w:rsidRPr="00C373FE">
        <w:rPr>
          <w:rFonts w:cstheme="minorHAnsi"/>
          <w:b/>
        </w:rPr>
        <w:t xml:space="preserve">Digital Humanities Working Group </w:t>
      </w:r>
      <w:r w:rsidR="0079158A" w:rsidRPr="00C373FE">
        <w:rPr>
          <w:rFonts w:cstheme="minorHAnsi"/>
          <w:b/>
        </w:rPr>
        <w:t>(DHWG)</w:t>
      </w:r>
    </w:p>
    <w:p w:rsidR="00C16046" w:rsidRPr="00C373FE" w:rsidRDefault="00861DBE" w:rsidP="00FE7EC4">
      <w:pPr>
        <w:rPr>
          <w:rFonts w:cstheme="minorHAnsi"/>
          <w:b/>
        </w:rPr>
      </w:pPr>
      <w:r w:rsidRPr="00C373FE">
        <w:rPr>
          <w:rFonts w:cstheme="minorHAnsi"/>
          <w:b/>
        </w:rPr>
        <w:t>Discussion:</w:t>
      </w:r>
      <w:r w:rsidR="00BE2BF9" w:rsidRPr="00BE2BF9">
        <w:t xml:space="preserve"> </w:t>
      </w:r>
      <w:r w:rsidR="00F8226A">
        <w:rPr>
          <w:rFonts w:cstheme="minorHAnsi"/>
          <w:b/>
        </w:rPr>
        <w:t>Diving Into Visualization: Tools for Research and Teaching</w:t>
      </w:r>
    </w:p>
    <w:p w:rsidR="00861DBE" w:rsidRPr="00C373FE" w:rsidRDefault="00861DBE" w:rsidP="00FE7EC4">
      <w:pPr>
        <w:rPr>
          <w:rFonts w:cstheme="minorHAnsi"/>
          <w:b/>
        </w:rPr>
      </w:pPr>
    </w:p>
    <w:p w:rsidR="0079158A" w:rsidRPr="00C373FE" w:rsidRDefault="0079158A" w:rsidP="00FE7EC4">
      <w:pPr>
        <w:rPr>
          <w:rFonts w:cstheme="minorHAnsi"/>
          <w:b/>
        </w:rPr>
      </w:pPr>
      <w:r w:rsidRPr="00C373FE">
        <w:rPr>
          <w:rFonts w:cstheme="minorHAnsi"/>
          <w:b/>
        </w:rPr>
        <w:t xml:space="preserve">DHWG Conveners </w:t>
      </w:r>
    </w:p>
    <w:p w:rsidR="00AB5269" w:rsidRDefault="00AB5269" w:rsidP="00E9191D">
      <w:pPr>
        <w:rPr>
          <w:rFonts w:cstheme="minorHAnsi"/>
        </w:rPr>
      </w:pPr>
      <w:proofErr w:type="spellStart"/>
      <w:r>
        <w:rPr>
          <w:rFonts w:cstheme="minorHAnsi"/>
        </w:rPr>
        <w:t>Dhanashree</w:t>
      </w:r>
      <w:proofErr w:type="spellEnd"/>
      <w:r>
        <w:rPr>
          <w:rFonts w:cstheme="minorHAnsi"/>
        </w:rPr>
        <w:t xml:space="preserve"> </w:t>
      </w:r>
      <w:proofErr w:type="spellStart"/>
      <w:r>
        <w:rPr>
          <w:rFonts w:cstheme="minorHAnsi"/>
        </w:rPr>
        <w:t>Thorat</w:t>
      </w:r>
      <w:proofErr w:type="spellEnd"/>
      <w:r>
        <w:rPr>
          <w:rFonts w:cstheme="minorHAnsi"/>
        </w:rPr>
        <w:t xml:space="preserve">, English, </w:t>
      </w:r>
      <w:hyperlink r:id="rId7" w:history="1">
        <w:r w:rsidRPr="000B3CA0">
          <w:rPr>
            <w:rStyle w:val="Hyperlink"/>
            <w:rFonts w:cstheme="minorHAnsi"/>
          </w:rPr>
          <w:t>dthorat@ufl.edu</w:t>
        </w:r>
      </w:hyperlink>
      <w:r>
        <w:rPr>
          <w:rFonts w:cstheme="minorHAnsi"/>
        </w:rPr>
        <w:t xml:space="preserve"> </w:t>
      </w:r>
    </w:p>
    <w:p w:rsidR="00E9191D" w:rsidRPr="00C373FE" w:rsidRDefault="00144F9E" w:rsidP="00E9191D">
      <w:pPr>
        <w:rPr>
          <w:rFonts w:cstheme="minorHAnsi"/>
        </w:rPr>
      </w:pPr>
      <w:r w:rsidRPr="00C373FE">
        <w:rPr>
          <w:rFonts w:cstheme="minorHAnsi"/>
        </w:rPr>
        <w:t xml:space="preserve">Laurie Taylor, Digital Humanities Librarian, UF Libraries, </w:t>
      </w:r>
      <w:hyperlink r:id="rId8" w:history="1">
        <w:r w:rsidRPr="00C373FE">
          <w:rPr>
            <w:rStyle w:val="Hyperlink"/>
            <w:rFonts w:cstheme="minorHAnsi"/>
          </w:rPr>
          <w:t>laurien@ufl.edu</w:t>
        </w:r>
      </w:hyperlink>
      <w:r w:rsidRPr="00C373FE">
        <w:rPr>
          <w:rFonts w:cstheme="minorHAnsi"/>
        </w:rPr>
        <w:t xml:space="preserve"> </w:t>
      </w:r>
    </w:p>
    <w:p w:rsidR="00E9191D" w:rsidRPr="00C373FE" w:rsidRDefault="00E9191D" w:rsidP="00E9191D">
      <w:pPr>
        <w:rPr>
          <w:rFonts w:cstheme="minorHAnsi"/>
        </w:rPr>
      </w:pPr>
      <w:r w:rsidRPr="00C373FE">
        <w:rPr>
          <w:rFonts w:cstheme="minorHAnsi"/>
        </w:rPr>
        <w:t xml:space="preserve">Sophia K. </w:t>
      </w:r>
      <w:proofErr w:type="spellStart"/>
      <w:r w:rsidRPr="00C373FE">
        <w:rPr>
          <w:rFonts w:cstheme="minorHAnsi"/>
        </w:rPr>
        <w:t>Acord</w:t>
      </w:r>
      <w:proofErr w:type="spellEnd"/>
      <w:r w:rsidRPr="00C373FE">
        <w:rPr>
          <w:rFonts w:cstheme="minorHAnsi"/>
        </w:rPr>
        <w:t xml:space="preserve">, Associate Director, Center for the Humanities and the Public Sphere, </w:t>
      </w:r>
      <w:hyperlink r:id="rId9" w:history="1">
        <w:r w:rsidRPr="00C373FE">
          <w:rPr>
            <w:rStyle w:val="Hyperlink"/>
            <w:rFonts w:cstheme="minorHAnsi"/>
          </w:rPr>
          <w:t>skacord@ufl.edu</w:t>
        </w:r>
      </w:hyperlink>
      <w:r w:rsidRPr="00C373FE">
        <w:rPr>
          <w:rFonts w:cstheme="minorHAnsi"/>
        </w:rPr>
        <w:t xml:space="preserve"> </w:t>
      </w:r>
    </w:p>
    <w:p w:rsidR="004F0A0C" w:rsidRPr="00C373FE" w:rsidRDefault="004F0A0C" w:rsidP="00E9191D">
      <w:pPr>
        <w:rPr>
          <w:rFonts w:cstheme="minorHAnsi"/>
        </w:rPr>
      </w:pPr>
    </w:p>
    <w:p w:rsidR="00BE2BF9" w:rsidRPr="00F8226A" w:rsidRDefault="00861DBE" w:rsidP="00BE2BF9">
      <w:pPr>
        <w:rPr>
          <w:rFonts w:cstheme="minorHAnsi"/>
          <w:b/>
        </w:rPr>
      </w:pPr>
      <w:r w:rsidRPr="00EA40CB">
        <w:rPr>
          <w:rFonts w:cstheme="minorHAnsi"/>
          <w:b/>
        </w:rPr>
        <w:t xml:space="preserve">Discussion: </w:t>
      </w:r>
      <w:r w:rsidR="00BE2BF9" w:rsidRPr="00BE2BF9">
        <w:rPr>
          <w:rFonts w:cstheme="minorHAnsi"/>
          <w:b/>
        </w:rPr>
        <w:t xml:space="preserve">Thinking Visually: Seeing Information </w:t>
      </w:r>
      <w:r w:rsidR="00BE2BF9" w:rsidRPr="00F8226A">
        <w:rPr>
          <w:rFonts w:cstheme="minorHAnsi"/>
          <w:b/>
        </w:rPr>
        <w:t>and Ideologies</w:t>
      </w:r>
    </w:p>
    <w:p w:rsidR="00BE2BF9" w:rsidRPr="00F8226A" w:rsidRDefault="00F8226A" w:rsidP="00BE2BF9">
      <w:pPr>
        <w:rPr>
          <w:rFonts w:cs="Arial"/>
        </w:rPr>
      </w:pPr>
      <w:r w:rsidRPr="00F8226A">
        <w:rPr>
          <w:rFonts w:cs="Arial"/>
        </w:rPr>
        <w:t xml:space="preserve">In </w:t>
      </w:r>
      <w:r>
        <w:rPr>
          <w:rFonts w:cs="Arial"/>
        </w:rPr>
        <w:t xml:space="preserve">the first </w:t>
      </w:r>
      <w:r w:rsidRPr="00F8226A">
        <w:rPr>
          <w:rFonts w:cs="Arial"/>
        </w:rPr>
        <w:t xml:space="preserve">two </w:t>
      </w:r>
      <w:r>
        <w:rPr>
          <w:rFonts w:cs="Arial"/>
        </w:rPr>
        <w:t xml:space="preserve">DHWG </w:t>
      </w:r>
      <w:r w:rsidRPr="00F8226A">
        <w:rPr>
          <w:rFonts w:cs="Arial"/>
        </w:rPr>
        <w:t xml:space="preserve">meetings </w:t>
      </w:r>
      <w:r>
        <w:rPr>
          <w:rFonts w:cs="Arial"/>
        </w:rPr>
        <w:t xml:space="preserve">of the term, </w:t>
      </w:r>
      <w:r w:rsidRPr="00F8226A">
        <w:rPr>
          <w:rFonts w:cs="Arial"/>
        </w:rPr>
        <w:t xml:space="preserve">we showcased innovative visualization projects at UF and discussed information visualization practices and ideologies. In this last meeting of the term, we will focus on </w:t>
      </w:r>
      <w:r w:rsidRPr="00F8226A">
        <w:rPr>
          <w:rFonts w:cs="Arial"/>
          <w:b/>
        </w:rPr>
        <w:t>visualization tools for research and teaching</w:t>
      </w:r>
      <w:r w:rsidRPr="00F8226A">
        <w:rPr>
          <w:rFonts w:cs="Arial"/>
        </w:rPr>
        <w:t>.</w:t>
      </w:r>
      <w:r>
        <w:rPr>
          <w:rFonts w:cs="Arial"/>
        </w:rPr>
        <w:t xml:space="preserve"> Everyone is encouraged to bring a laptop and a text to analyze. We will test different visualization tools and discuss how we might use these tools in our research and</w:t>
      </w:r>
      <w:r w:rsidR="00E416A1">
        <w:rPr>
          <w:rFonts w:cs="Arial"/>
        </w:rPr>
        <w:t xml:space="preserve"> teaching. The DHWG convene</w:t>
      </w:r>
      <w:r>
        <w:rPr>
          <w:rFonts w:cs="Arial"/>
        </w:rPr>
        <w:t xml:space="preserve">rs will highlight three tools: </w:t>
      </w:r>
      <w:proofErr w:type="spellStart"/>
      <w:r>
        <w:rPr>
          <w:rFonts w:cs="Arial"/>
        </w:rPr>
        <w:t>Voyant</w:t>
      </w:r>
      <w:proofErr w:type="spellEnd"/>
      <w:r>
        <w:rPr>
          <w:rFonts w:cs="Arial"/>
        </w:rPr>
        <w:t xml:space="preserve">, for text analysis, </w:t>
      </w:r>
      <w:proofErr w:type="spellStart"/>
      <w:r>
        <w:rPr>
          <w:rFonts w:cs="Arial"/>
        </w:rPr>
        <w:t>Geocommons</w:t>
      </w:r>
      <w:proofErr w:type="spellEnd"/>
      <w:r>
        <w:rPr>
          <w:rFonts w:cs="Arial"/>
        </w:rPr>
        <w:t xml:space="preserve">, for mapping, and </w:t>
      </w:r>
      <w:proofErr w:type="spellStart"/>
      <w:r>
        <w:rPr>
          <w:rFonts w:cs="Arial"/>
        </w:rPr>
        <w:t>TimeLiner</w:t>
      </w:r>
      <w:proofErr w:type="spellEnd"/>
      <w:r>
        <w:rPr>
          <w:rFonts w:cs="Arial"/>
        </w:rPr>
        <w:t>, for creating timelines. We also ask participants to share with us visualization tools you have used in your own research and teaching.</w:t>
      </w:r>
    </w:p>
    <w:p w:rsidR="00F8226A" w:rsidRPr="00F8226A" w:rsidRDefault="00F8226A" w:rsidP="00BE2BF9"/>
    <w:p w:rsidR="00BE2BF9" w:rsidRPr="00F8226A" w:rsidRDefault="00F8226A" w:rsidP="00BE2BF9">
      <w:pPr>
        <w:rPr>
          <w:u w:val="single"/>
        </w:rPr>
      </w:pPr>
      <w:r>
        <w:rPr>
          <w:u w:val="single"/>
        </w:rPr>
        <w:t>Resources</w:t>
      </w:r>
    </w:p>
    <w:p w:rsidR="00F8226A" w:rsidRPr="00F8226A" w:rsidRDefault="00F8226A" w:rsidP="00F8226A">
      <w:pPr>
        <w:pStyle w:val="ListParagraph"/>
        <w:numPr>
          <w:ilvl w:val="0"/>
          <w:numId w:val="28"/>
        </w:numPr>
        <w:spacing w:after="200" w:line="276" w:lineRule="auto"/>
        <w:rPr>
          <w:rFonts w:cs="Arial"/>
        </w:rPr>
      </w:pPr>
      <w:proofErr w:type="spellStart"/>
      <w:r w:rsidRPr="00F8226A">
        <w:rPr>
          <w:rFonts w:cs="Arial"/>
        </w:rPr>
        <w:t>Voyant</w:t>
      </w:r>
      <w:proofErr w:type="spellEnd"/>
      <w:r w:rsidRPr="00F8226A">
        <w:rPr>
          <w:rFonts w:cs="Arial"/>
        </w:rPr>
        <w:t xml:space="preserve"> Tools: </w:t>
      </w:r>
      <w:hyperlink r:id="rId10" w:history="1">
        <w:r w:rsidRPr="00F8226A">
          <w:rPr>
            <w:rStyle w:val="Hyperlink"/>
          </w:rPr>
          <w:t>http://voyant-tools.org/</w:t>
        </w:r>
      </w:hyperlink>
    </w:p>
    <w:p w:rsidR="00F8226A" w:rsidRPr="00F8226A" w:rsidRDefault="00F8226A" w:rsidP="00F8226A">
      <w:pPr>
        <w:pStyle w:val="ListParagraph"/>
        <w:numPr>
          <w:ilvl w:val="0"/>
          <w:numId w:val="28"/>
        </w:numPr>
        <w:spacing w:after="200" w:line="276" w:lineRule="auto"/>
        <w:rPr>
          <w:rFonts w:cs="Arial"/>
        </w:rPr>
      </w:pPr>
      <w:proofErr w:type="spellStart"/>
      <w:r w:rsidRPr="00F8226A">
        <w:rPr>
          <w:rFonts w:cs="Arial"/>
        </w:rPr>
        <w:t>Geocommons</w:t>
      </w:r>
      <w:proofErr w:type="spellEnd"/>
      <w:r w:rsidRPr="00F8226A">
        <w:rPr>
          <w:rFonts w:cs="Arial"/>
        </w:rPr>
        <w:t xml:space="preserve">: </w:t>
      </w:r>
      <w:hyperlink r:id="rId11" w:history="1">
        <w:r w:rsidRPr="00F8226A">
          <w:rPr>
            <w:rStyle w:val="Hyperlink"/>
          </w:rPr>
          <w:t>http://geocommons.com/</w:t>
        </w:r>
      </w:hyperlink>
    </w:p>
    <w:p w:rsidR="00BE2BF9" w:rsidRPr="00F8226A" w:rsidRDefault="00F8226A" w:rsidP="00F8226A">
      <w:pPr>
        <w:pStyle w:val="ListParagraph"/>
        <w:numPr>
          <w:ilvl w:val="0"/>
          <w:numId w:val="28"/>
        </w:numPr>
        <w:rPr>
          <w:rFonts w:cstheme="minorHAnsi"/>
          <w:b/>
        </w:rPr>
      </w:pPr>
      <w:proofErr w:type="spellStart"/>
      <w:r w:rsidRPr="00F8226A">
        <w:rPr>
          <w:rFonts w:cs="Arial"/>
        </w:rPr>
        <w:t>TimeLiner</w:t>
      </w:r>
      <w:proofErr w:type="spellEnd"/>
      <w:r w:rsidRPr="00F8226A">
        <w:rPr>
          <w:rFonts w:cs="Arial"/>
        </w:rPr>
        <w:t>/</w:t>
      </w:r>
      <w:proofErr w:type="spellStart"/>
      <w:r w:rsidRPr="00F8226A">
        <w:rPr>
          <w:rFonts w:cs="Arial"/>
        </w:rPr>
        <w:t>TimeMapper</w:t>
      </w:r>
      <w:proofErr w:type="spellEnd"/>
      <w:r w:rsidRPr="00F8226A">
        <w:rPr>
          <w:rFonts w:cs="Arial"/>
        </w:rPr>
        <w:t xml:space="preserve">): </w:t>
      </w:r>
      <w:hyperlink r:id="rId12" w:history="1">
        <w:r w:rsidRPr="00F8226A">
          <w:rPr>
            <w:rStyle w:val="Hyperlink"/>
          </w:rPr>
          <w:t>http://timemapper.okfnlabs.org/</w:t>
        </w:r>
      </w:hyperlink>
    </w:p>
    <w:p w:rsidR="00F8226A" w:rsidRDefault="00F8226A" w:rsidP="00BE2BF9">
      <w:pPr>
        <w:rPr>
          <w:u w:val="single"/>
        </w:rPr>
      </w:pPr>
    </w:p>
    <w:p w:rsidR="00BE2BF9" w:rsidRDefault="00BE2BF9" w:rsidP="00BE2BF9">
      <w:pPr>
        <w:rPr>
          <w:u w:val="single"/>
        </w:rPr>
      </w:pPr>
      <w:r w:rsidRPr="00BE2BF9">
        <w:rPr>
          <w:u w:val="single"/>
        </w:rPr>
        <w:t>Reading</w:t>
      </w:r>
    </w:p>
    <w:p w:rsidR="00BE2BF9" w:rsidRPr="00BE2BF9" w:rsidRDefault="00F8226A" w:rsidP="00BE2BF9">
      <w:pPr>
        <w:pStyle w:val="ListParagraph"/>
        <w:numPr>
          <w:ilvl w:val="0"/>
          <w:numId w:val="26"/>
        </w:numPr>
        <w:rPr>
          <w:rFonts w:cstheme="minorHAnsi"/>
        </w:rPr>
      </w:pPr>
      <w:r>
        <w:t xml:space="preserve">Comparing Corpora in </w:t>
      </w:r>
      <w:proofErr w:type="spellStart"/>
      <w:r>
        <w:t>Voyant</w:t>
      </w:r>
      <w:proofErr w:type="spellEnd"/>
      <w:r>
        <w:t>:</w:t>
      </w:r>
      <w:r w:rsidRPr="00F8226A">
        <w:t xml:space="preserve"> </w:t>
      </w:r>
      <w:hyperlink r:id="rId13" w:history="1">
        <w:r>
          <w:rPr>
            <w:rStyle w:val="Hyperlink"/>
          </w:rPr>
          <w:t>http://www.briancroxall.net/2012/07/18/comparing-corpora-in-voyant-tools/</w:t>
        </w:r>
      </w:hyperlink>
    </w:p>
    <w:p w:rsidR="00BE2BF9" w:rsidRPr="00F8226A" w:rsidRDefault="00BE2BF9" w:rsidP="00BE2BF9">
      <w:pPr>
        <w:rPr>
          <w:u w:val="single"/>
        </w:rPr>
      </w:pPr>
      <w:r>
        <w:rPr>
          <w:u w:val="single"/>
        </w:rPr>
        <w:br/>
      </w:r>
      <w:r w:rsidRPr="00F8226A">
        <w:rPr>
          <w:u w:val="single"/>
        </w:rPr>
        <w:t>Discussion Questions</w:t>
      </w:r>
    </w:p>
    <w:p w:rsidR="00F8226A" w:rsidRPr="00F8226A" w:rsidRDefault="00F8226A" w:rsidP="00F8226A">
      <w:pPr>
        <w:pStyle w:val="ListParagraph"/>
        <w:numPr>
          <w:ilvl w:val="0"/>
          <w:numId w:val="27"/>
        </w:numPr>
        <w:spacing w:after="200" w:line="276" w:lineRule="auto"/>
        <w:rPr>
          <w:rFonts w:cs="Arial"/>
        </w:rPr>
      </w:pPr>
      <w:r w:rsidRPr="00F8226A">
        <w:rPr>
          <w:rFonts w:cs="Arial"/>
        </w:rPr>
        <w:t>How would you like to be able to work with your texts and other forms of data in your research or teaching?</w:t>
      </w:r>
    </w:p>
    <w:p w:rsidR="00F8226A" w:rsidRPr="00F8226A" w:rsidRDefault="00F8226A" w:rsidP="00F8226A">
      <w:pPr>
        <w:pStyle w:val="ListParagraph"/>
        <w:numPr>
          <w:ilvl w:val="0"/>
          <w:numId w:val="27"/>
        </w:numPr>
        <w:spacing w:after="200" w:line="276" w:lineRule="auto"/>
        <w:rPr>
          <w:rFonts w:cs="Arial"/>
        </w:rPr>
      </w:pPr>
      <w:r w:rsidRPr="00F8226A">
        <w:rPr>
          <w:rFonts w:cs="Arial"/>
        </w:rPr>
        <w:t>What tips or questions do you have about using visualization tools in your teaching?</w:t>
      </w:r>
    </w:p>
    <w:p w:rsidR="00BE2BF9" w:rsidRPr="00BE2BF9" w:rsidRDefault="00BE2BF9" w:rsidP="00BE2BF9">
      <w:pPr>
        <w:pStyle w:val="NormalWeb"/>
        <w:rPr>
          <w:rFonts w:asciiTheme="minorHAnsi" w:hAnsiTheme="minorHAnsi"/>
          <w:sz w:val="26"/>
          <w:szCs w:val="26"/>
        </w:rPr>
      </w:pPr>
      <w:r w:rsidRPr="00F8226A">
        <w:rPr>
          <w:rFonts w:asciiTheme="minorHAnsi" w:hAnsiTheme="minorHAnsi" w:cstheme="minorHAnsi"/>
          <w:b/>
          <w:sz w:val="26"/>
          <w:szCs w:val="26"/>
        </w:rPr>
        <w:t>UF Resources</w:t>
      </w:r>
      <w:r w:rsidRPr="00EA40CB">
        <w:rPr>
          <w:rFonts w:asciiTheme="minorHAnsi" w:hAnsiTheme="minorHAnsi" w:cstheme="minorHAnsi"/>
          <w:b/>
          <w:sz w:val="26"/>
          <w:szCs w:val="26"/>
        </w:rPr>
        <w:t>/Websites for the Digital Humanities</w:t>
      </w:r>
    </w:p>
    <w:p w:rsidR="003B0B00" w:rsidRDefault="00E9191D" w:rsidP="00BE2BF9">
      <w:pPr>
        <w:pStyle w:val="Heading2"/>
        <w:rPr>
          <w:rFonts w:cstheme="minorHAnsi"/>
        </w:rPr>
      </w:pPr>
      <w:r w:rsidRPr="00BE2BF9">
        <w:rPr>
          <w:rFonts w:asciiTheme="minorHAnsi" w:hAnsiTheme="minorHAnsi"/>
          <w:b w:val="0"/>
          <w:color w:val="auto"/>
          <w:sz w:val="22"/>
          <w:szCs w:val="22"/>
          <w:u w:val="single"/>
        </w:rPr>
        <w:t>Digital Humanities Working Group</w:t>
      </w:r>
      <w:r w:rsidR="00861DBE" w:rsidRPr="00BE2BF9">
        <w:rPr>
          <w:rFonts w:asciiTheme="minorHAnsi" w:hAnsiTheme="minorHAnsi"/>
          <w:b w:val="0"/>
          <w:color w:val="auto"/>
          <w:sz w:val="22"/>
          <w:szCs w:val="22"/>
          <w:u w:val="single"/>
        </w:rPr>
        <w:br/>
      </w:r>
      <w:r w:rsidR="00BE2BF9" w:rsidRPr="00BE2BF9">
        <w:rPr>
          <w:rFonts w:asciiTheme="minorHAnsi" w:hAnsiTheme="minorHAnsi"/>
          <w:b w:val="0"/>
          <w:color w:val="auto"/>
          <w:sz w:val="22"/>
          <w:szCs w:val="22"/>
        </w:rPr>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sidR="00BE2BF9" w:rsidRPr="00BE2BF9">
        <w:rPr>
          <w:rFonts w:asciiTheme="minorHAnsi" w:hAnsiTheme="minorHAnsi"/>
          <w:b w:val="0"/>
          <w:color w:val="auto"/>
          <w:sz w:val="22"/>
          <w:szCs w:val="22"/>
        </w:rPr>
        <w:t>Fall</w:t>
      </w:r>
      <w:proofErr w:type="gramEnd"/>
      <w:r w:rsidR="00BE2BF9" w:rsidRPr="00BE2BF9">
        <w:rPr>
          <w:rFonts w:asciiTheme="minorHAnsi" w:hAnsiTheme="minorHAnsi"/>
          <w:b w:val="0"/>
          <w:color w:val="auto"/>
          <w:sz w:val="22"/>
          <w:szCs w:val="22"/>
        </w:rPr>
        <w:t xml:space="preserve"> 2013 working groups will focus on Looking at the Humanities; Information and Visualization. We will discuss the various ways in which forms of data and research in the humanities are visualized, the theories behind visualization, and tools for expanding our own visualization practices.</w:t>
      </w:r>
    </w:p>
    <w:p w:rsidR="00BE2BF9" w:rsidRDefault="00BE2BF9" w:rsidP="003B0B00">
      <w:pPr>
        <w:rPr>
          <w:rFonts w:cstheme="minorHAnsi"/>
        </w:rPr>
      </w:pPr>
    </w:p>
    <w:p w:rsidR="00BE2BF9" w:rsidRDefault="00C16046" w:rsidP="00BE2BF9">
      <w:pPr>
        <w:rPr>
          <w:rFonts w:cstheme="minorHAnsi"/>
        </w:rPr>
      </w:pPr>
      <w:r w:rsidRPr="00EA40CB">
        <w:rPr>
          <w:rFonts w:cstheme="minorHAnsi"/>
        </w:rPr>
        <w:t xml:space="preserve">For more information on the Digital Humanities at UF, see </w:t>
      </w:r>
      <w:hyperlink r:id="rId14" w:history="1">
        <w:r w:rsidR="003B0B00" w:rsidRPr="00801B01">
          <w:rPr>
            <w:rStyle w:val="Hyperlink"/>
            <w:rFonts w:cstheme="minorHAnsi"/>
          </w:rPr>
          <w:t>www.uflib.ufl.edu/digitalhumanities</w:t>
        </w:r>
      </w:hyperlink>
      <w:r w:rsidR="003B0B00">
        <w:rPr>
          <w:rFonts w:cstheme="minorHAnsi"/>
        </w:rPr>
        <w:t xml:space="preserve"> </w:t>
      </w:r>
    </w:p>
    <w:p w:rsidR="00BE2BF9" w:rsidRDefault="00BE2BF9" w:rsidP="00BE2BF9">
      <w:pPr>
        <w:rPr>
          <w:rFonts w:cstheme="minorHAnsi"/>
        </w:rPr>
      </w:pPr>
    </w:p>
    <w:p w:rsidR="00C16046" w:rsidRPr="00BE2BF9" w:rsidRDefault="00C16046" w:rsidP="00BE2BF9">
      <w:r w:rsidRPr="00EA40CB">
        <w:rPr>
          <w:rFonts w:cstheme="minorHAnsi"/>
        </w:rPr>
        <w:t>For more information, contact </w:t>
      </w:r>
      <w:hyperlink r:id="rId15" w:history="1">
        <w:r w:rsidRPr="00EA40CB">
          <w:rPr>
            <w:rStyle w:val="Hyperlink"/>
            <w:rFonts w:cstheme="minorHAnsi"/>
          </w:rPr>
          <w:t>humanities-center@ufl.edu</w:t>
        </w:r>
      </w:hyperlink>
      <w:r w:rsidRPr="00EA40CB">
        <w:rPr>
          <w:rFonts w:cstheme="minorHAnsi"/>
        </w:rPr>
        <w:t>.</w:t>
      </w:r>
    </w:p>
    <w:p w:rsidR="00BE2BF9" w:rsidRDefault="00BE2BF9" w:rsidP="00BE2BF9"/>
    <w:p w:rsidR="006A2501" w:rsidRPr="00C373FE" w:rsidRDefault="006A2501" w:rsidP="00802436">
      <w:pPr>
        <w:rPr>
          <w:rFonts w:cstheme="minorHAnsi"/>
          <w:b/>
        </w:rPr>
      </w:pPr>
    </w:p>
    <w:p w:rsidR="00F8226A" w:rsidRDefault="00F8226A" w:rsidP="005F1436">
      <w:pPr>
        <w:jc w:val="center"/>
        <w:rPr>
          <w:rFonts w:cstheme="minorHAnsi"/>
          <w:b/>
          <w:sz w:val="26"/>
          <w:szCs w:val="26"/>
        </w:rPr>
      </w:pPr>
    </w:p>
    <w:p w:rsidR="005F1436" w:rsidRPr="00C373FE" w:rsidRDefault="005F1436" w:rsidP="005F1436">
      <w:pPr>
        <w:jc w:val="center"/>
        <w:rPr>
          <w:rFonts w:cstheme="minorHAnsi"/>
          <w:b/>
          <w:sz w:val="26"/>
          <w:szCs w:val="26"/>
        </w:rPr>
      </w:pPr>
      <w:r w:rsidRPr="00C373FE">
        <w:rPr>
          <w:rFonts w:cstheme="minorHAnsi"/>
          <w:b/>
          <w:sz w:val="26"/>
          <w:szCs w:val="26"/>
        </w:rPr>
        <w:lastRenderedPageBreak/>
        <w:t>Ongoing DHWG Projects</w:t>
      </w:r>
    </w:p>
    <w:p w:rsidR="005F1436" w:rsidRPr="00C373FE" w:rsidRDefault="005F1436" w:rsidP="00FE7EC4">
      <w:pPr>
        <w:jc w:val="center"/>
        <w:rPr>
          <w:rFonts w:cstheme="minorHAnsi"/>
          <w:b/>
        </w:rPr>
      </w:pPr>
    </w:p>
    <w:p w:rsidR="007B28B8" w:rsidRPr="00C373FE" w:rsidRDefault="007B28B8" w:rsidP="007B28B8">
      <w:pPr>
        <w:rPr>
          <w:rFonts w:cstheme="minorHAnsi"/>
        </w:rPr>
      </w:pPr>
      <w:r w:rsidRPr="00C373FE">
        <w:rPr>
          <w:rFonts w:cstheme="minorHAnsi"/>
        </w:rPr>
        <w:t xml:space="preserve">The DHWG is sharing related teaching resources and syllabi: </w:t>
      </w:r>
      <w:hyperlink r:id="rId16" w:history="1">
        <w:r w:rsidRPr="00C373FE">
          <w:rPr>
            <w:rStyle w:val="Hyperlink"/>
            <w:rFonts w:cstheme="minorHAnsi"/>
          </w:rPr>
          <w:t>http://ufdc.ufl.edu/digitalhumanities</w:t>
        </w:r>
      </w:hyperlink>
      <w:r w:rsidRPr="00C373FE">
        <w:rPr>
          <w:rFonts w:cstheme="minorHAnsi"/>
        </w:rPr>
        <w:t>. To include your syllabus, email Laurie Taylor.</w:t>
      </w:r>
    </w:p>
    <w:p w:rsidR="007B28B8" w:rsidRPr="00C373FE" w:rsidRDefault="007B28B8" w:rsidP="007B28B8">
      <w:pPr>
        <w:rPr>
          <w:rFonts w:cstheme="minorHAnsi"/>
        </w:rPr>
      </w:pPr>
    </w:p>
    <w:p w:rsidR="00C16046" w:rsidRPr="00C373FE" w:rsidRDefault="007B28B8" w:rsidP="007B28B8">
      <w:pPr>
        <w:rPr>
          <w:rFonts w:cstheme="minorHAnsi"/>
        </w:rPr>
      </w:pPr>
      <w:r w:rsidRPr="00C373FE">
        <w:rPr>
          <w:rFonts w:cstheme="minorHAnsi"/>
        </w:rPr>
        <w:t>The DHWG is creating a document entitled “</w:t>
      </w:r>
      <w:r w:rsidR="004C0DC3" w:rsidRPr="00C373FE">
        <w:rPr>
          <w:rFonts w:cstheme="minorHAnsi"/>
        </w:rPr>
        <w:t>Supporting Teaching and Learning in a Digital Age: Needs and Recommendations from the DHWG</w:t>
      </w:r>
      <w:r w:rsidRPr="00C373FE">
        <w:rPr>
          <w:rFonts w:cstheme="minorHAnsi"/>
        </w:rPr>
        <w:t>”. E</w:t>
      </w:r>
      <w:r w:rsidR="004C0DC3" w:rsidRPr="00C373FE">
        <w:rPr>
          <w:rFonts w:cstheme="minorHAnsi"/>
        </w:rPr>
        <w:t xml:space="preserve">mail </w:t>
      </w:r>
      <w:hyperlink r:id="rId17" w:history="1">
        <w:r w:rsidR="004C0DC3" w:rsidRPr="00C373FE">
          <w:rPr>
            <w:rStyle w:val="Hyperlink"/>
            <w:rFonts w:cstheme="minorHAnsi"/>
          </w:rPr>
          <w:t>skacord@ufl.edu</w:t>
        </w:r>
      </w:hyperlink>
      <w:r w:rsidR="004C0DC3" w:rsidRPr="00C373FE">
        <w:rPr>
          <w:rFonts w:cstheme="minorHAnsi"/>
        </w:rPr>
        <w:t xml:space="preserve"> for access</w:t>
      </w:r>
      <w:r w:rsidRPr="00C373FE">
        <w:rPr>
          <w:rFonts w:cstheme="minorHAnsi"/>
        </w:rPr>
        <w:t xml:space="preserve"> to the Google document</w:t>
      </w:r>
      <w:r w:rsidR="004C0DC3" w:rsidRPr="00C373FE">
        <w:rPr>
          <w:rFonts w:cstheme="minorHAnsi"/>
        </w:rPr>
        <w:t xml:space="preserve">. </w:t>
      </w:r>
    </w:p>
    <w:p w:rsidR="00C16046" w:rsidRPr="00C373FE" w:rsidRDefault="00C16046" w:rsidP="003B0B00">
      <w:pPr>
        <w:rPr>
          <w:rFonts w:cstheme="minorHAnsi"/>
          <w:b/>
        </w:rPr>
      </w:pPr>
    </w:p>
    <w:p w:rsidR="006A2501" w:rsidRPr="00C373FE" w:rsidRDefault="006A2501" w:rsidP="00FE7EC4">
      <w:pPr>
        <w:jc w:val="center"/>
        <w:rPr>
          <w:rFonts w:cstheme="minorHAnsi"/>
          <w:b/>
        </w:rPr>
      </w:pPr>
    </w:p>
    <w:p w:rsidR="00C63C61" w:rsidRPr="00C373FE" w:rsidRDefault="00C63C61" w:rsidP="00FE7EC4">
      <w:pPr>
        <w:jc w:val="center"/>
        <w:rPr>
          <w:rFonts w:cstheme="minorHAnsi"/>
          <w:b/>
          <w:sz w:val="26"/>
          <w:szCs w:val="26"/>
        </w:rPr>
      </w:pPr>
      <w:r w:rsidRPr="00C373FE">
        <w:rPr>
          <w:rFonts w:cstheme="minorHAnsi"/>
          <w:b/>
          <w:sz w:val="26"/>
          <w:szCs w:val="26"/>
        </w:rPr>
        <w:t>Upcoming Events in the Digital Humanities</w:t>
      </w:r>
    </w:p>
    <w:p w:rsidR="00BE2BF9" w:rsidRDefault="00BE2BF9" w:rsidP="00802436">
      <w:pPr>
        <w:rPr>
          <w:b/>
        </w:rPr>
      </w:pPr>
    </w:p>
    <w:p w:rsidR="00C373FE" w:rsidRDefault="00C373FE" w:rsidP="00864F6F">
      <w:pPr>
        <w:rPr>
          <w:b/>
        </w:rPr>
      </w:pPr>
      <w:r w:rsidRPr="00C373FE">
        <w:rPr>
          <w:b/>
        </w:rPr>
        <w:t>Digital Humanities Day</w:t>
      </w:r>
      <w:r>
        <w:rPr>
          <w:b/>
        </w:rPr>
        <w:t xml:space="preserve">, </w:t>
      </w:r>
      <w:r w:rsidRPr="00C373FE">
        <w:rPr>
          <w:b/>
        </w:rPr>
        <w:t>UF’s 2n</w:t>
      </w:r>
      <w:r w:rsidR="00A46BE4">
        <w:rPr>
          <w:b/>
        </w:rPr>
        <w:t xml:space="preserve">d Annual with </w:t>
      </w:r>
      <w:proofErr w:type="spellStart"/>
      <w:r w:rsidR="00A46BE4">
        <w:rPr>
          <w:b/>
        </w:rPr>
        <w:t>THATCamp</w:t>
      </w:r>
      <w:proofErr w:type="spellEnd"/>
      <w:r w:rsidR="00A46BE4">
        <w:rPr>
          <w:b/>
        </w:rPr>
        <w:t>-UF and Interface 2014</w:t>
      </w:r>
    </w:p>
    <w:p w:rsidR="00864F6F" w:rsidRPr="00C373FE" w:rsidRDefault="00864F6F" w:rsidP="00864F6F">
      <w:pPr>
        <w:rPr>
          <w:b/>
          <w:bCs/>
        </w:rPr>
      </w:pPr>
      <w:r w:rsidRPr="00C373FE">
        <w:rPr>
          <w:b/>
          <w:bCs/>
        </w:rPr>
        <w:t>April 2</w:t>
      </w:r>
      <w:r w:rsidR="00A46BE4">
        <w:rPr>
          <w:b/>
          <w:bCs/>
        </w:rPr>
        <w:t>4 &amp; 2</w:t>
      </w:r>
      <w:r w:rsidRPr="00C373FE">
        <w:rPr>
          <w:b/>
          <w:bCs/>
        </w:rPr>
        <w:t>5, Thursday</w:t>
      </w:r>
      <w:r w:rsidR="00C373FE" w:rsidRPr="00C373FE">
        <w:rPr>
          <w:b/>
          <w:bCs/>
        </w:rPr>
        <w:t xml:space="preserve"> </w:t>
      </w:r>
      <w:r w:rsidR="00A46BE4">
        <w:rPr>
          <w:b/>
          <w:bCs/>
        </w:rPr>
        <w:t xml:space="preserve">and Friday </w:t>
      </w:r>
      <w:r w:rsidR="00C373FE" w:rsidRPr="00C373FE">
        <w:rPr>
          <w:b/>
          <w:bCs/>
        </w:rPr>
        <w:t>(reading day</w:t>
      </w:r>
      <w:r w:rsidR="00A46BE4">
        <w:rPr>
          <w:b/>
          <w:bCs/>
        </w:rPr>
        <w:t>s</w:t>
      </w:r>
      <w:r w:rsidR="00C373FE" w:rsidRPr="00C373FE">
        <w:rPr>
          <w:b/>
          <w:bCs/>
        </w:rPr>
        <w:t>)</w:t>
      </w:r>
    </w:p>
    <w:p w:rsidR="00C373FE" w:rsidRPr="00C373FE" w:rsidRDefault="00C373FE" w:rsidP="00864F6F">
      <w:pPr>
        <w:rPr>
          <w:b/>
        </w:rPr>
      </w:pPr>
      <w:r w:rsidRPr="00C373FE">
        <w:rPr>
          <w:b/>
        </w:rPr>
        <w:t>8:15am to 4:30pm</w:t>
      </w:r>
    </w:p>
    <w:p w:rsidR="00C373FE" w:rsidRPr="00C373FE" w:rsidRDefault="00864F6F" w:rsidP="00C373FE">
      <w:pPr>
        <w:rPr>
          <w:b/>
          <w:bCs/>
        </w:rPr>
      </w:pPr>
      <w:r w:rsidRPr="00C373FE">
        <w:rPr>
          <w:b/>
          <w:bCs/>
        </w:rPr>
        <w:t>Smathers Library</w:t>
      </w:r>
      <w:r w:rsidR="00C373FE" w:rsidRPr="00C373FE">
        <w:rPr>
          <w:b/>
          <w:bCs/>
        </w:rPr>
        <w:t xml:space="preserve"> East (</w:t>
      </w:r>
      <w:r w:rsidRPr="00C373FE">
        <w:rPr>
          <w:b/>
          <w:bCs/>
        </w:rPr>
        <w:t>1A</w:t>
      </w:r>
      <w:r w:rsidR="00C373FE" w:rsidRPr="00C373FE">
        <w:rPr>
          <w:b/>
          <w:bCs/>
        </w:rPr>
        <w:t>) and online</w:t>
      </w:r>
    </w:p>
    <w:p w:rsidR="00C373FE" w:rsidRDefault="00C373FE" w:rsidP="00C373FE"/>
    <w:p w:rsidR="00C373FE" w:rsidRDefault="00C373FE" w:rsidP="00C373FE">
      <w:r>
        <w:t>*breakfast, lunch, and coffee/snacks to be provided</w:t>
      </w:r>
    </w:p>
    <w:p w:rsidR="00603832" w:rsidRPr="00C373FE" w:rsidRDefault="00603832" w:rsidP="00864F6F"/>
    <w:p w:rsidR="00C373FE" w:rsidRDefault="00C373FE" w:rsidP="00864F6F"/>
    <w:p w:rsidR="00C373FE" w:rsidRPr="00C373FE" w:rsidRDefault="00C373FE" w:rsidP="00864F6F">
      <w:pPr>
        <w:rPr>
          <w:b/>
        </w:rPr>
      </w:pPr>
      <w:r w:rsidRPr="00C373FE">
        <w:rPr>
          <w:b/>
        </w:rPr>
        <w:t>Other Upcoming Events</w:t>
      </w:r>
    </w:p>
    <w:p w:rsidR="00C373FE" w:rsidRDefault="00C373FE" w:rsidP="00864F6F">
      <w:r>
        <w:t xml:space="preserve">Please see the Calendar from the Center for the Humanities &amp; the Public Sphere for other upcoming events: </w:t>
      </w:r>
      <w:hyperlink r:id="rId18" w:history="1">
        <w:r>
          <w:rPr>
            <w:rStyle w:val="Hyperlink"/>
          </w:rPr>
          <w:t>http://www.humanities.ufl.edu/calendar.html</w:t>
        </w:r>
      </w:hyperlink>
    </w:p>
    <w:p w:rsidR="00C373FE" w:rsidRPr="00C373FE" w:rsidRDefault="00C373FE" w:rsidP="00864F6F">
      <w:pPr>
        <w:rPr>
          <w:rFonts w:cstheme="minorHAnsi"/>
        </w:rPr>
      </w:pPr>
      <w:r>
        <w:t xml:space="preserve">Also, please note that pre-planning will soon start for </w:t>
      </w:r>
      <w:proofErr w:type="spellStart"/>
      <w:r>
        <w:t>THATCamp</w:t>
      </w:r>
      <w:proofErr w:type="spellEnd"/>
      <w:r>
        <w:t xml:space="preserve">-UF for </w:t>
      </w:r>
      <w:proofErr w:type="gramStart"/>
      <w:r>
        <w:t>S</w:t>
      </w:r>
      <w:bookmarkStart w:id="0" w:name="_GoBack"/>
      <w:bookmarkEnd w:id="0"/>
      <w:r>
        <w:t>pring</w:t>
      </w:r>
      <w:proofErr w:type="gramEnd"/>
      <w:r>
        <w:t xml:space="preserve"> 2014.</w:t>
      </w:r>
    </w:p>
    <w:sectPr w:rsidR="00C373FE" w:rsidRPr="00C373FE" w:rsidSect="00BE2B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422A2"/>
    <w:multiLevelType w:val="hybridMultilevel"/>
    <w:tmpl w:val="B4C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C3269"/>
    <w:multiLevelType w:val="hybridMultilevel"/>
    <w:tmpl w:val="4B8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704FB"/>
    <w:multiLevelType w:val="multilevel"/>
    <w:tmpl w:val="6BD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270C95"/>
    <w:multiLevelType w:val="hybridMultilevel"/>
    <w:tmpl w:val="A58EB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D4254"/>
    <w:multiLevelType w:val="multilevel"/>
    <w:tmpl w:val="A424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C03B7"/>
    <w:multiLevelType w:val="hybridMultilevel"/>
    <w:tmpl w:val="81B0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53B29"/>
    <w:multiLevelType w:val="hybridMultilevel"/>
    <w:tmpl w:val="CA0E3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513B7"/>
    <w:multiLevelType w:val="multilevel"/>
    <w:tmpl w:val="0EF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964C1"/>
    <w:multiLevelType w:val="hybridMultilevel"/>
    <w:tmpl w:val="096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93D64"/>
    <w:multiLevelType w:val="multilevel"/>
    <w:tmpl w:val="AC5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41121D"/>
    <w:multiLevelType w:val="multilevel"/>
    <w:tmpl w:val="1C3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9E7366"/>
    <w:multiLevelType w:val="multilevel"/>
    <w:tmpl w:val="B500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36F82"/>
    <w:multiLevelType w:val="hybridMultilevel"/>
    <w:tmpl w:val="59D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3BA285D"/>
    <w:multiLevelType w:val="hybridMultilevel"/>
    <w:tmpl w:val="2D4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8"/>
  </w:num>
  <w:num w:numId="4">
    <w:abstractNumId w:val="8"/>
  </w:num>
  <w:num w:numId="5">
    <w:abstractNumId w:val="16"/>
  </w:num>
  <w:num w:numId="6">
    <w:abstractNumId w:val="25"/>
  </w:num>
  <w:num w:numId="7">
    <w:abstractNumId w:val="4"/>
  </w:num>
  <w:num w:numId="8">
    <w:abstractNumId w:val="15"/>
  </w:num>
  <w:num w:numId="9">
    <w:abstractNumId w:val="20"/>
  </w:num>
  <w:num w:numId="10">
    <w:abstractNumId w:val="12"/>
  </w:num>
  <w:num w:numId="11">
    <w:abstractNumId w:val="10"/>
  </w:num>
  <w:num w:numId="12">
    <w:abstractNumId w:val="22"/>
  </w:num>
  <w:num w:numId="13">
    <w:abstractNumId w:val="3"/>
  </w:num>
  <w:num w:numId="14">
    <w:abstractNumId w:val="1"/>
  </w:num>
  <w:num w:numId="15">
    <w:abstractNumId w:val="18"/>
  </w:num>
  <w:num w:numId="16">
    <w:abstractNumId w:val="21"/>
  </w:num>
  <w:num w:numId="17">
    <w:abstractNumId w:val="14"/>
  </w:num>
  <w:num w:numId="18">
    <w:abstractNumId w:val="26"/>
  </w:num>
  <w:num w:numId="19">
    <w:abstractNumId w:val="23"/>
  </w:num>
  <w:num w:numId="20">
    <w:abstractNumId w:val="5"/>
  </w:num>
  <w:num w:numId="21">
    <w:abstractNumId w:val="6"/>
  </w:num>
  <w:num w:numId="22">
    <w:abstractNumId w:val="24"/>
  </w:num>
  <w:num w:numId="23">
    <w:abstractNumId w:val="9"/>
  </w:num>
  <w:num w:numId="24">
    <w:abstractNumId w:val="17"/>
  </w:num>
  <w:num w:numId="25">
    <w:abstractNumId w:val="2"/>
  </w:num>
  <w:num w:numId="26">
    <w:abstractNumId w:val="13"/>
  </w:num>
  <w:num w:numId="27">
    <w:abstractNumId w:val="11"/>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945E4"/>
    <w:rsid w:val="000B5F59"/>
    <w:rsid w:val="000F6B50"/>
    <w:rsid w:val="00124B2B"/>
    <w:rsid w:val="00144F9E"/>
    <w:rsid w:val="00174AF1"/>
    <w:rsid w:val="001C3580"/>
    <w:rsid w:val="002F2499"/>
    <w:rsid w:val="00300031"/>
    <w:rsid w:val="00377955"/>
    <w:rsid w:val="003B0B00"/>
    <w:rsid w:val="003E1AEB"/>
    <w:rsid w:val="003E44E9"/>
    <w:rsid w:val="003F1ABE"/>
    <w:rsid w:val="004141B9"/>
    <w:rsid w:val="0044268A"/>
    <w:rsid w:val="004460AF"/>
    <w:rsid w:val="004508E1"/>
    <w:rsid w:val="0048022C"/>
    <w:rsid w:val="004A104D"/>
    <w:rsid w:val="004B52E1"/>
    <w:rsid w:val="004C0DC3"/>
    <w:rsid w:val="004F0A0C"/>
    <w:rsid w:val="00515D8D"/>
    <w:rsid w:val="00553988"/>
    <w:rsid w:val="00584791"/>
    <w:rsid w:val="005D6398"/>
    <w:rsid w:val="005D7482"/>
    <w:rsid w:val="005F1436"/>
    <w:rsid w:val="005F4C2B"/>
    <w:rsid w:val="00603832"/>
    <w:rsid w:val="00612DE4"/>
    <w:rsid w:val="00620054"/>
    <w:rsid w:val="00623375"/>
    <w:rsid w:val="00637634"/>
    <w:rsid w:val="006843B2"/>
    <w:rsid w:val="006A2501"/>
    <w:rsid w:val="006B7A45"/>
    <w:rsid w:val="007530C6"/>
    <w:rsid w:val="0079158A"/>
    <w:rsid w:val="007B28B8"/>
    <w:rsid w:val="007C4EC8"/>
    <w:rsid w:val="007D09B1"/>
    <w:rsid w:val="00802436"/>
    <w:rsid w:val="00856A02"/>
    <w:rsid w:val="00861DBE"/>
    <w:rsid w:val="00864F6F"/>
    <w:rsid w:val="00896C94"/>
    <w:rsid w:val="008D43D5"/>
    <w:rsid w:val="008D6225"/>
    <w:rsid w:val="008E4E9D"/>
    <w:rsid w:val="00915BBA"/>
    <w:rsid w:val="009545F2"/>
    <w:rsid w:val="009963D1"/>
    <w:rsid w:val="009B006E"/>
    <w:rsid w:val="00A04AF2"/>
    <w:rsid w:val="00A46BE4"/>
    <w:rsid w:val="00A73769"/>
    <w:rsid w:val="00A85969"/>
    <w:rsid w:val="00AB5269"/>
    <w:rsid w:val="00AD6B3F"/>
    <w:rsid w:val="00AF0828"/>
    <w:rsid w:val="00B440F1"/>
    <w:rsid w:val="00BA15B4"/>
    <w:rsid w:val="00BA7D6E"/>
    <w:rsid w:val="00BD2329"/>
    <w:rsid w:val="00BE2BF9"/>
    <w:rsid w:val="00C16046"/>
    <w:rsid w:val="00C216E6"/>
    <w:rsid w:val="00C373FE"/>
    <w:rsid w:val="00C63C61"/>
    <w:rsid w:val="00CA091F"/>
    <w:rsid w:val="00CC67FA"/>
    <w:rsid w:val="00CE5739"/>
    <w:rsid w:val="00D33504"/>
    <w:rsid w:val="00D3652B"/>
    <w:rsid w:val="00D668EE"/>
    <w:rsid w:val="00DB46C1"/>
    <w:rsid w:val="00DE4A3E"/>
    <w:rsid w:val="00E141CB"/>
    <w:rsid w:val="00E416A1"/>
    <w:rsid w:val="00E42602"/>
    <w:rsid w:val="00E74A79"/>
    <w:rsid w:val="00E9039C"/>
    <w:rsid w:val="00E9191D"/>
    <w:rsid w:val="00EA40CB"/>
    <w:rsid w:val="00EA421B"/>
    <w:rsid w:val="00EB66A5"/>
    <w:rsid w:val="00EC6A52"/>
    <w:rsid w:val="00EE60B6"/>
    <w:rsid w:val="00F25491"/>
    <w:rsid w:val="00F25DDB"/>
    <w:rsid w:val="00F40D50"/>
    <w:rsid w:val="00F6228B"/>
    <w:rsid w:val="00F8226A"/>
    <w:rsid w:val="00F835AA"/>
    <w:rsid w:val="00F90719"/>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69159102">
      <w:bodyDiv w:val="1"/>
      <w:marLeft w:val="0"/>
      <w:marRight w:val="0"/>
      <w:marTop w:val="0"/>
      <w:marBottom w:val="0"/>
      <w:divBdr>
        <w:top w:val="none" w:sz="0" w:space="0" w:color="auto"/>
        <w:left w:val="none" w:sz="0" w:space="0" w:color="auto"/>
        <w:bottom w:val="none" w:sz="0" w:space="0" w:color="auto"/>
        <w:right w:val="none" w:sz="0" w:space="0" w:color="auto"/>
      </w:divBdr>
    </w:div>
    <w:div w:id="135803825">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320819460">
      <w:bodyDiv w:val="1"/>
      <w:marLeft w:val="0"/>
      <w:marRight w:val="0"/>
      <w:marTop w:val="0"/>
      <w:marBottom w:val="0"/>
      <w:divBdr>
        <w:top w:val="none" w:sz="0" w:space="0" w:color="auto"/>
        <w:left w:val="none" w:sz="0" w:space="0" w:color="auto"/>
        <w:bottom w:val="none" w:sz="0" w:space="0" w:color="auto"/>
        <w:right w:val="none" w:sz="0" w:space="0" w:color="auto"/>
      </w:divBdr>
    </w:div>
    <w:div w:id="466701737">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40679568">
      <w:bodyDiv w:val="1"/>
      <w:marLeft w:val="0"/>
      <w:marRight w:val="0"/>
      <w:marTop w:val="0"/>
      <w:marBottom w:val="0"/>
      <w:divBdr>
        <w:top w:val="none" w:sz="0" w:space="0" w:color="auto"/>
        <w:left w:val="none" w:sz="0" w:space="0" w:color="auto"/>
        <w:bottom w:val="none" w:sz="0" w:space="0" w:color="auto"/>
        <w:right w:val="none" w:sz="0" w:space="0" w:color="auto"/>
      </w:divBdr>
    </w:div>
    <w:div w:id="1248344295">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38410647">
      <w:bodyDiv w:val="1"/>
      <w:marLeft w:val="0"/>
      <w:marRight w:val="0"/>
      <w:marTop w:val="0"/>
      <w:marBottom w:val="0"/>
      <w:divBdr>
        <w:top w:val="none" w:sz="0" w:space="0" w:color="auto"/>
        <w:left w:val="none" w:sz="0" w:space="0" w:color="auto"/>
        <w:bottom w:val="none" w:sz="0" w:space="0" w:color="auto"/>
        <w:right w:val="none" w:sz="0" w:space="0" w:color="auto"/>
      </w:divBdr>
    </w:div>
    <w:div w:id="144114181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592854462">
      <w:bodyDiv w:val="1"/>
      <w:marLeft w:val="0"/>
      <w:marRight w:val="0"/>
      <w:marTop w:val="0"/>
      <w:marBottom w:val="0"/>
      <w:divBdr>
        <w:top w:val="none" w:sz="0" w:space="0" w:color="auto"/>
        <w:left w:val="none" w:sz="0" w:space="0" w:color="auto"/>
        <w:bottom w:val="none" w:sz="0" w:space="0" w:color="auto"/>
        <w:right w:val="none" w:sz="0" w:space="0" w:color="auto"/>
      </w:divBdr>
    </w:div>
    <w:div w:id="1599948410">
      <w:bodyDiv w:val="1"/>
      <w:marLeft w:val="0"/>
      <w:marRight w:val="0"/>
      <w:marTop w:val="0"/>
      <w:marBottom w:val="0"/>
      <w:divBdr>
        <w:top w:val="none" w:sz="0" w:space="0" w:color="auto"/>
        <w:left w:val="none" w:sz="0" w:space="0" w:color="auto"/>
        <w:bottom w:val="none" w:sz="0" w:space="0" w:color="auto"/>
        <w:right w:val="none" w:sz="0" w:space="0" w:color="auto"/>
      </w:divBdr>
    </w:div>
    <w:div w:id="1612122768">
      <w:bodyDiv w:val="1"/>
      <w:marLeft w:val="0"/>
      <w:marRight w:val="0"/>
      <w:marTop w:val="0"/>
      <w:marBottom w:val="0"/>
      <w:divBdr>
        <w:top w:val="none" w:sz="0" w:space="0" w:color="auto"/>
        <w:left w:val="none" w:sz="0" w:space="0" w:color="auto"/>
        <w:bottom w:val="none" w:sz="0" w:space="0" w:color="auto"/>
        <w:right w:val="none" w:sz="0" w:space="0" w:color="auto"/>
      </w:divBdr>
    </w:div>
    <w:div w:id="1618368182">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799227332">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1914587018">
      <w:bodyDiv w:val="1"/>
      <w:marLeft w:val="0"/>
      <w:marRight w:val="0"/>
      <w:marTop w:val="0"/>
      <w:marBottom w:val="0"/>
      <w:divBdr>
        <w:top w:val="none" w:sz="0" w:space="0" w:color="auto"/>
        <w:left w:val="none" w:sz="0" w:space="0" w:color="auto"/>
        <w:bottom w:val="none" w:sz="0" w:space="0" w:color="auto"/>
        <w:right w:val="none" w:sz="0" w:space="0" w:color="auto"/>
      </w:divBdr>
    </w:div>
    <w:div w:id="1948417371">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ien@ufl.edu" TargetMode="External"/><Relationship Id="rId13" Type="http://schemas.openxmlformats.org/officeDocument/2006/relationships/hyperlink" Target="http://www.briancroxall.net/2012/07/18/comparing-corpora-in-voyant-tools/" TargetMode="External"/><Relationship Id="rId18" Type="http://schemas.openxmlformats.org/officeDocument/2006/relationships/hyperlink" Target="http://www.humanities.ufl.edu/calendar.html" TargetMode="External"/><Relationship Id="rId3" Type="http://schemas.openxmlformats.org/officeDocument/2006/relationships/styles" Target="styles.xml"/><Relationship Id="rId7" Type="http://schemas.openxmlformats.org/officeDocument/2006/relationships/hyperlink" Target="mailto:dthorat@ufl.edu" TargetMode="External"/><Relationship Id="rId12" Type="http://schemas.openxmlformats.org/officeDocument/2006/relationships/hyperlink" Target="http://timemapper.okfnlabs.org/" TargetMode="External"/><Relationship Id="rId17" Type="http://schemas.openxmlformats.org/officeDocument/2006/relationships/hyperlink" Target="mailto:skacord@ufl.edu" TargetMode="External"/><Relationship Id="rId2" Type="http://schemas.openxmlformats.org/officeDocument/2006/relationships/numbering" Target="numbering.xml"/><Relationship Id="rId16" Type="http://schemas.openxmlformats.org/officeDocument/2006/relationships/hyperlink" Target="http://ufdc.ufl.edu/digitalhuma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commons.com/" TargetMode="External"/><Relationship Id="rId5" Type="http://schemas.openxmlformats.org/officeDocument/2006/relationships/settings" Target="settings.xml"/><Relationship Id="rId15" Type="http://schemas.openxmlformats.org/officeDocument/2006/relationships/hyperlink" Target="mailto:humanities-center@ufl.edu" TargetMode="External"/><Relationship Id="rId10" Type="http://schemas.openxmlformats.org/officeDocument/2006/relationships/hyperlink" Target="http://voyant-tool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kacord@ufl.edu" TargetMode="External"/><Relationship Id="rId14" Type="http://schemas.openxmlformats.org/officeDocument/2006/relationships/hyperlink" Target="http://www.uflib.ufl.edu/digitalhuma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1197-3E7D-469C-BE68-29C2AE68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Laurie N. Taylor</cp:lastModifiedBy>
  <cp:revision>2</cp:revision>
  <cp:lastPrinted>2013-10-23T13:16:00Z</cp:lastPrinted>
  <dcterms:created xsi:type="dcterms:W3CDTF">2013-11-18T15:16:00Z</dcterms:created>
  <dcterms:modified xsi:type="dcterms:W3CDTF">2013-11-18T15:16:00Z</dcterms:modified>
</cp:coreProperties>
</file>