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9B1" w:rsidRPr="00C373FE" w:rsidRDefault="00861DBE" w:rsidP="00FE7EC4">
      <w:pPr>
        <w:rPr>
          <w:rFonts w:cstheme="minorHAnsi"/>
          <w:b/>
        </w:rPr>
      </w:pPr>
      <w:r w:rsidRPr="00C373FE">
        <w:rPr>
          <w:rFonts w:cstheme="minorHAnsi"/>
          <w:b/>
        </w:rPr>
        <w:t>Mon</w:t>
      </w:r>
      <w:r w:rsidR="00C16046" w:rsidRPr="00C373FE">
        <w:rPr>
          <w:rFonts w:cstheme="minorHAnsi"/>
          <w:b/>
        </w:rPr>
        <w:t xml:space="preserve">day, </w:t>
      </w:r>
      <w:r w:rsidRPr="00C373FE">
        <w:rPr>
          <w:rFonts w:cstheme="minorHAnsi"/>
          <w:b/>
        </w:rPr>
        <w:t>8 April</w:t>
      </w:r>
      <w:r w:rsidR="00C16046" w:rsidRPr="00C373FE">
        <w:rPr>
          <w:rFonts w:cstheme="minorHAnsi"/>
          <w:b/>
        </w:rPr>
        <w:t xml:space="preserve"> </w:t>
      </w:r>
      <w:r w:rsidR="00E9191D" w:rsidRPr="00C373FE">
        <w:rPr>
          <w:rFonts w:cstheme="minorHAnsi"/>
          <w:b/>
        </w:rPr>
        <w:t>2013</w:t>
      </w:r>
      <w:r w:rsidRPr="00C373FE">
        <w:rPr>
          <w:rFonts w:cstheme="minorHAnsi"/>
          <w:b/>
        </w:rPr>
        <w:t>, 12</w:t>
      </w:r>
      <w:r w:rsidR="000F6B50" w:rsidRPr="00C373FE">
        <w:rPr>
          <w:rFonts w:cstheme="minorHAnsi"/>
          <w:b/>
        </w:rPr>
        <w:t>-1</w:t>
      </w:r>
      <w:r w:rsidRPr="00C373FE">
        <w:rPr>
          <w:rFonts w:cstheme="minorHAnsi"/>
          <w:b/>
        </w:rPr>
        <w:t>:30</w:t>
      </w:r>
      <w:r w:rsidR="00C16046" w:rsidRPr="00C373FE">
        <w:rPr>
          <w:rFonts w:cstheme="minorHAnsi"/>
          <w:b/>
        </w:rPr>
        <w:t>pm</w:t>
      </w:r>
    </w:p>
    <w:p w:rsidR="004A104D" w:rsidRPr="00C373FE" w:rsidRDefault="00861DBE" w:rsidP="00FE7EC4">
      <w:pPr>
        <w:rPr>
          <w:rFonts w:cstheme="minorHAnsi"/>
          <w:b/>
        </w:rPr>
      </w:pPr>
      <w:r w:rsidRPr="00C373FE">
        <w:rPr>
          <w:rFonts w:cstheme="minorHAnsi"/>
          <w:b/>
        </w:rPr>
        <w:t>Pugh Hall 210</w:t>
      </w:r>
    </w:p>
    <w:p w:rsidR="00C16046" w:rsidRPr="00C373FE" w:rsidRDefault="004A104D" w:rsidP="00FE7EC4">
      <w:pPr>
        <w:rPr>
          <w:rFonts w:cstheme="minorHAnsi"/>
          <w:b/>
        </w:rPr>
      </w:pPr>
      <w:r w:rsidRPr="00C373FE">
        <w:rPr>
          <w:rFonts w:cstheme="minorHAnsi"/>
          <w:b/>
        </w:rPr>
        <w:t xml:space="preserve">Digital Humanities Working Group </w:t>
      </w:r>
      <w:r w:rsidR="0079158A" w:rsidRPr="00C373FE">
        <w:rPr>
          <w:rFonts w:cstheme="minorHAnsi"/>
          <w:b/>
        </w:rPr>
        <w:t>(DHWG)</w:t>
      </w:r>
    </w:p>
    <w:p w:rsidR="00C16046" w:rsidRPr="00C373FE" w:rsidRDefault="00861DBE" w:rsidP="00FE7EC4">
      <w:pPr>
        <w:rPr>
          <w:rFonts w:cstheme="minorHAnsi"/>
          <w:b/>
        </w:rPr>
      </w:pPr>
      <w:r w:rsidRPr="00C373FE">
        <w:rPr>
          <w:rFonts w:cstheme="minorHAnsi"/>
          <w:b/>
        </w:rPr>
        <w:t>Discussion: Digital Pedagogy – Discussion and Recommendations from the DHWG</w:t>
      </w:r>
    </w:p>
    <w:p w:rsidR="00861DBE" w:rsidRPr="00C373FE" w:rsidRDefault="00861DBE" w:rsidP="00FE7EC4">
      <w:pPr>
        <w:rPr>
          <w:rFonts w:cstheme="minorHAnsi"/>
          <w:b/>
        </w:rPr>
      </w:pPr>
    </w:p>
    <w:p w:rsidR="0079158A" w:rsidRPr="00C373FE" w:rsidRDefault="0079158A" w:rsidP="00FE7EC4">
      <w:pPr>
        <w:rPr>
          <w:rFonts w:cstheme="minorHAnsi"/>
          <w:b/>
        </w:rPr>
      </w:pPr>
      <w:bookmarkStart w:id="0" w:name="_GoBack"/>
      <w:bookmarkEnd w:id="0"/>
      <w:r w:rsidRPr="00C373FE">
        <w:rPr>
          <w:rFonts w:cstheme="minorHAnsi"/>
          <w:b/>
        </w:rPr>
        <w:t xml:space="preserve">DHWG Conveners </w:t>
      </w:r>
    </w:p>
    <w:p w:rsidR="00E9191D" w:rsidRPr="00C373FE" w:rsidRDefault="00144F9E" w:rsidP="00E9191D">
      <w:pPr>
        <w:rPr>
          <w:rFonts w:cstheme="minorHAnsi"/>
        </w:rPr>
      </w:pPr>
      <w:r w:rsidRPr="00C373FE">
        <w:rPr>
          <w:rFonts w:cstheme="minorHAnsi"/>
        </w:rPr>
        <w:t xml:space="preserve">Laurie Taylor, Digital Humanities Librarian, UF Libraries, </w:t>
      </w:r>
      <w:hyperlink r:id="rId7" w:history="1">
        <w:r w:rsidRPr="00C373FE">
          <w:rPr>
            <w:rStyle w:val="Hyperlink"/>
            <w:rFonts w:cstheme="minorHAnsi"/>
          </w:rPr>
          <w:t>laurien@ufl.edu</w:t>
        </w:r>
      </w:hyperlink>
      <w:r w:rsidRPr="00C373FE">
        <w:rPr>
          <w:rFonts w:cstheme="minorHAnsi"/>
        </w:rPr>
        <w:t xml:space="preserve"> </w:t>
      </w:r>
    </w:p>
    <w:p w:rsidR="00E9191D" w:rsidRPr="00C373FE" w:rsidRDefault="00E9191D" w:rsidP="00E9191D">
      <w:pPr>
        <w:rPr>
          <w:rFonts w:cstheme="minorHAnsi"/>
        </w:rPr>
      </w:pPr>
      <w:r w:rsidRPr="00C373FE">
        <w:rPr>
          <w:rFonts w:cstheme="minorHAnsi"/>
        </w:rPr>
        <w:t xml:space="preserve">Sophia K. Acord, Associate Director, Center for the Humanities and the Public Sphere, </w:t>
      </w:r>
      <w:hyperlink r:id="rId8" w:history="1">
        <w:r w:rsidRPr="00C373FE">
          <w:rPr>
            <w:rStyle w:val="Hyperlink"/>
            <w:rFonts w:cstheme="minorHAnsi"/>
          </w:rPr>
          <w:t>skacord@ufl.edu</w:t>
        </w:r>
      </w:hyperlink>
      <w:r w:rsidRPr="00C373FE">
        <w:rPr>
          <w:rFonts w:cstheme="minorHAnsi"/>
        </w:rPr>
        <w:t xml:space="preserve"> </w:t>
      </w:r>
    </w:p>
    <w:p w:rsidR="004F0A0C" w:rsidRPr="00C373FE" w:rsidRDefault="004F0A0C" w:rsidP="00E9191D">
      <w:pPr>
        <w:rPr>
          <w:rFonts w:cstheme="minorHAnsi"/>
        </w:rPr>
      </w:pPr>
    </w:p>
    <w:p w:rsidR="00861DBE" w:rsidRPr="00C373FE" w:rsidRDefault="00861DBE" w:rsidP="00861DBE">
      <w:pPr>
        <w:rPr>
          <w:rFonts w:cstheme="minorHAnsi"/>
          <w:b/>
        </w:rPr>
      </w:pPr>
      <w:r w:rsidRPr="00C373FE">
        <w:rPr>
          <w:rFonts w:cstheme="minorHAnsi"/>
          <w:b/>
        </w:rPr>
        <w:t>Discussion: Digital Pedagogy – Discussion and Recommendations from the DHWG</w:t>
      </w:r>
    </w:p>
    <w:p w:rsidR="00861DBE" w:rsidRPr="00C373FE" w:rsidRDefault="00861DBE" w:rsidP="00861DBE">
      <w:r w:rsidRPr="00C373FE">
        <w:t xml:space="preserve">In reflecting upon a series of UF-wide events examining education in the digital age (including the 2013 Grimes Conference in the College of Liberal Arts and Sciences on April 1, 3, and 4th and the April 11th Morrill Act Anniversary Symposium), faculty member and graduate students are invited to join us for a discussion of blended and online education from a humanities perspective. What are the challenges to becoming a digital pedagogue in an assessment-driven, academic culture with decreasing budgets? What are the digital literacy expectations for teaching assistants going on the job market, and how are graduate students using their own classrooms as ways to develop digital pedagogy skills and practices? And, how can UF better prepare digital pedagogues to teach in the 21st century? This discussion will be framed and moderated by Laurie </w:t>
      </w:r>
      <w:proofErr w:type="spellStart"/>
      <w:r w:rsidRPr="00C373FE">
        <w:t>Gries</w:t>
      </w:r>
      <w:proofErr w:type="spellEnd"/>
      <w:r w:rsidRPr="00C373FE">
        <w:t xml:space="preserve"> and Terry Harpold, faculty members in the UF Department of English. The goal is to produce recommendations and topics for consideration by the university, as well as our own community of practice in the DHWG. </w:t>
      </w:r>
    </w:p>
    <w:p w:rsidR="00861DBE" w:rsidRPr="00C373FE" w:rsidRDefault="00861DBE" w:rsidP="00861DBE"/>
    <w:p w:rsidR="00861DBE" w:rsidRPr="00C373FE" w:rsidRDefault="00861DBE" w:rsidP="00861DBE">
      <w:r w:rsidRPr="00C373FE">
        <w:t>Potential Additional Topics from the Grimes Series:</w:t>
      </w:r>
    </w:p>
    <w:p w:rsidR="00861DBE" w:rsidRPr="00C373FE" w:rsidRDefault="00861DBE" w:rsidP="00861DBE">
      <w:pPr>
        <w:pStyle w:val="ListParagraph"/>
        <w:numPr>
          <w:ilvl w:val="0"/>
          <w:numId w:val="18"/>
        </w:numPr>
        <w:contextualSpacing w:val="0"/>
      </w:pPr>
      <w:r w:rsidRPr="00C373FE">
        <w:t>Do we need a common technological platform at UF? Or common platforms, and what do we need these to support for our teaching?</w:t>
      </w:r>
    </w:p>
    <w:p w:rsidR="00861DBE" w:rsidRPr="00C373FE" w:rsidRDefault="00861DBE" w:rsidP="00861DBE">
      <w:pPr>
        <w:pStyle w:val="ListParagraph"/>
        <w:numPr>
          <w:ilvl w:val="0"/>
          <w:numId w:val="18"/>
        </w:numPr>
        <w:contextualSpacing w:val="0"/>
      </w:pPr>
      <w:r w:rsidRPr="00C373FE">
        <w:t>Do we need instructional technology fellows to assist faculty and students?</w:t>
      </w:r>
    </w:p>
    <w:p w:rsidR="00861DBE" w:rsidRPr="00C373FE" w:rsidRDefault="00861DBE" w:rsidP="00861DBE">
      <w:pPr>
        <w:pStyle w:val="ListParagraph"/>
        <w:numPr>
          <w:ilvl w:val="0"/>
          <w:numId w:val="18"/>
        </w:numPr>
        <w:contextualSpacing w:val="0"/>
      </w:pPr>
      <w:r w:rsidRPr="00C373FE">
        <w:t>What kind of faculty development effort or rewards might be helpful?</w:t>
      </w:r>
    </w:p>
    <w:p w:rsidR="00861DBE" w:rsidRPr="00C373FE" w:rsidRDefault="00861DBE" w:rsidP="00861DBE">
      <w:pPr>
        <w:pStyle w:val="ListParagraph"/>
        <w:numPr>
          <w:ilvl w:val="0"/>
          <w:numId w:val="18"/>
        </w:numPr>
        <w:contextualSpacing w:val="0"/>
      </w:pPr>
      <w:r w:rsidRPr="00C373FE">
        <w:t>What concerns do we have for our own ability to assess digital pedagogy for our teaching goals (in addition to, along with, and aside from external assessment concerns)?  </w:t>
      </w:r>
    </w:p>
    <w:p w:rsidR="00861DBE" w:rsidRPr="00C373FE" w:rsidRDefault="00861DBE" w:rsidP="00861DBE">
      <w:pPr>
        <w:pStyle w:val="ListParagraph"/>
        <w:numPr>
          <w:ilvl w:val="0"/>
          <w:numId w:val="18"/>
        </w:numPr>
        <w:contextualSpacing w:val="0"/>
      </w:pPr>
      <w:r w:rsidRPr="00C373FE">
        <w:t>How much do students need to come in with particular training for us to work with new pedagogical digital tools? (What would we like them to have learned before coming to our classes, to make it easier for us to use new technologies?)</w:t>
      </w:r>
    </w:p>
    <w:p w:rsidR="004F0A0C" w:rsidRPr="00C373FE" w:rsidRDefault="00861DBE" w:rsidP="00E9191D">
      <w:pPr>
        <w:pStyle w:val="ListParagraph"/>
        <w:numPr>
          <w:ilvl w:val="0"/>
          <w:numId w:val="18"/>
        </w:numPr>
        <w:contextualSpacing w:val="0"/>
      </w:pPr>
      <w:r w:rsidRPr="00C373FE">
        <w:t xml:space="preserve">How useful would “lab” style courses be (possibly team-taught with librarians, instructional designers, and/or IT professionals) for teaching skills in context with disciplinary research? If this approach seems productive, what concerns are there for this approach? </w:t>
      </w:r>
    </w:p>
    <w:p w:rsidR="00E9191D" w:rsidRPr="00C373FE" w:rsidRDefault="00E9191D" w:rsidP="00861DBE">
      <w:pPr>
        <w:pStyle w:val="Heading2"/>
        <w:rPr>
          <w:rFonts w:asciiTheme="minorHAnsi" w:hAnsiTheme="minorHAnsi"/>
          <w:b w:val="0"/>
          <w:color w:val="auto"/>
          <w:sz w:val="22"/>
          <w:szCs w:val="22"/>
        </w:rPr>
      </w:pPr>
      <w:r w:rsidRPr="00C373FE">
        <w:rPr>
          <w:rFonts w:asciiTheme="minorHAnsi" w:hAnsiTheme="minorHAnsi"/>
          <w:color w:val="auto"/>
          <w:sz w:val="22"/>
          <w:szCs w:val="22"/>
          <w:u w:val="single"/>
        </w:rPr>
        <w:t>Digital Humanities Working Group</w:t>
      </w:r>
      <w:r w:rsidR="00861DBE" w:rsidRPr="00C373FE">
        <w:rPr>
          <w:rFonts w:asciiTheme="minorHAnsi" w:hAnsiTheme="minorHAnsi"/>
          <w:color w:val="auto"/>
          <w:sz w:val="22"/>
          <w:szCs w:val="22"/>
          <w:u w:val="single"/>
        </w:rPr>
        <w:br/>
      </w:r>
      <w:r w:rsidRPr="00C373FE">
        <w:rPr>
          <w:rFonts w:asciiTheme="minorHAnsi" w:hAnsiTheme="minorHAnsi"/>
          <w:b w:val="0"/>
          <w:color w:val="auto"/>
          <w:sz w:val="22"/>
          <w:szCs w:val="22"/>
        </w:rPr>
        <w:t xml:space="preserve">The UF Digital Humanities Working Group (DHWG) is a group of academic and library faculty, staff, and graduate students who meet monthly to discuss current projects and topics at the intersection of digital technologies and core research needs and questions in the humanities disciplines. The </w:t>
      </w:r>
      <w:proofErr w:type="gramStart"/>
      <w:r w:rsidR="00AF0828" w:rsidRPr="00C373FE">
        <w:rPr>
          <w:rFonts w:asciiTheme="minorHAnsi" w:hAnsiTheme="minorHAnsi"/>
          <w:b w:val="0"/>
          <w:color w:val="auto"/>
          <w:sz w:val="22"/>
          <w:szCs w:val="22"/>
        </w:rPr>
        <w:t>Spring</w:t>
      </w:r>
      <w:proofErr w:type="gramEnd"/>
      <w:r w:rsidR="00AF0828" w:rsidRPr="00C373FE">
        <w:rPr>
          <w:rFonts w:asciiTheme="minorHAnsi" w:hAnsiTheme="minorHAnsi"/>
          <w:b w:val="0"/>
          <w:color w:val="auto"/>
          <w:sz w:val="22"/>
          <w:szCs w:val="22"/>
        </w:rPr>
        <w:t xml:space="preserve"> 2013 </w:t>
      </w:r>
      <w:r w:rsidRPr="00C373FE">
        <w:rPr>
          <w:rFonts w:asciiTheme="minorHAnsi" w:hAnsiTheme="minorHAnsi"/>
          <w:b w:val="0"/>
          <w:color w:val="auto"/>
          <w:sz w:val="22"/>
          <w:szCs w:val="22"/>
        </w:rPr>
        <w:t xml:space="preserve">working groups will </w:t>
      </w:r>
      <w:r w:rsidR="00AF0828" w:rsidRPr="00C373FE">
        <w:rPr>
          <w:rFonts w:asciiTheme="minorHAnsi" w:hAnsiTheme="minorHAnsi"/>
          <w:b w:val="0"/>
          <w:color w:val="auto"/>
          <w:sz w:val="22"/>
          <w:szCs w:val="22"/>
        </w:rPr>
        <w:t>include workshops in the use and application of several different software programs for creating and using virtual archives.</w:t>
      </w:r>
      <w:r w:rsidRPr="00C373FE">
        <w:rPr>
          <w:rFonts w:asciiTheme="minorHAnsi" w:hAnsiTheme="minorHAnsi"/>
          <w:b w:val="0"/>
          <w:color w:val="auto"/>
          <w:sz w:val="22"/>
          <w:szCs w:val="22"/>
        </w:rPr>
        <w:t xml:space="preserve"> We will discuss curation as a scholarly activity, and how scholars can collaborate with librarians and archivists to think critically and productively about making archival materials digitally usable by scholarly communities and wider publics.</w:t>
      </w:r>
    </w:p>
    <w:p w:rsidR="00C16046" w:rsidRPr="00C373FE" w:rsidRDefault="00C16046" w:rsidP="00C16046">
      <w:pPr>
        <w:pStyle w:val="NormalWeb"/>
        <w:rPr>
          <w:rFonts w:asciiTheme="minorHAnsi" w:hAnsiTheme="minorHAnsi" w:cstheme="minorHAnsi"/>
          <w:sz w:val="22"/>
          <w:szCs w:val="22"/>
        </w:rPr>
      </w:pPr>
      <w:r w:rsidRPr="00C373FE">
        <w:rPr>
          <w:rFonts w:asciiTheme="minorHAnsi" w:hAnsiTheme="minorHAnsi" w:cstheme="minorHAnsi"/>
          <w:sz w:val="22"/>
          <w:szCs w:val="22"/>
        </w:rPr>
        <w:t>For more information on the Digital Humanities at UF, see our </w:t>
      </w:r>
      <w:hyperlink r:id="rId9" w:tgtFrame="_blank" w:history="1">
        <w:r w:rsidRPr="00C373FE">
          <w:rPr>
            <w:rStyle w:val="Hyperlink"/>
            <w:rFonts w:asciiTheme="minorHAnsi" w:hAnsiTheme="minorHAnsi" w:cstheme="minorHAnsi"/>
            <w:sz w:val="22"/>
            <w:szCs w:val="22"/>
          </w:rPr>
          <w:t>Digital Humanities grants and resources page</w:t>
        </w:r>
      </w:hyperlink>
      <w:r w:rsidR="00C373FE">
        <w:rPr>
          <w:rStyle w:val="Hyperlink"/>
          <w:rFonts w:asciiTheme="minorHAnsi" w:hAnsiTheme="minorHAnsi" w:cstheme="minorHAnsi"/>
          <w:sz w:val="22"/>
          <w:szCs w:val="22"/>
        </w:rPr>
        <w:t xml:space="preserve"> (</w:t>
      </w:r>
      <w:r w:rsidR="00C373FE" w:rsidRPr="00C373FE">
        <w:rPr>
          <w:rStyle w:val="Hyperlink"/>
          <w:rFonts w:asciiTheme="minorHAnsi" w:hAnsiTheme="minorHAnsi" w:cstheme="minorHAnsi"/>
          <w:sz w:val="22"/>
          <w:szCs w:val="22"/>
        </w:rPr>
        <w:t>http://www.humanities.ufl.edu/digitalhum.html</w:t>
      </w:r>
      <w:r w:rsidR="00C373FE">
        <w:rPr>
          <w:rStyle w:val="Hyperlink"/>
          <w:rFonts w:asciiTheme="minorHAnsi" w:hAnsiTheme="minorHAnsi" w:cstheme="minorHAnsi"/>
          <w:sz w:val="22"/>
          <w:szCs w:val="22"/>
        </w:rPr>
        <w:t>)</w:t>
      </w:r>
      <w:r w:rsidRPr="00C373FE">
        <w:rPr>
          <w:rFonts w:asciiTheme="minorHAnsi" w:hAnsiTheme="minorHAnsi" w:cstheme="minorHAnsi"/>
          <w:sz w:val="22"/>
          <w:szCs w:val="22"/>
        </w:rPr>
        <w:t>.</w:t>
      </w:r>
    </w:p>
    <w:p w:rsidR="00C16046" w:rsidRPr="00C373FE" w:rsidRDefault="00C16046" w:rsidP="00C16046">
      <w:pPr>
        <w:pStyle w:val="NormalWeb"/>
        <w:rPr>
          <w:rFonts w:asciiTheme="minorHAnsi" w:hAnsiTheme="minorHAnsi" w:cstheme="minorHAnsi"/>
          <w:sz w:val="22"/>
          <w:szCs w:val="22"/>
        </w:rPr>
      </w:pPr>
      <w:r w:rsidRPr="00C373FE">
        <w:rPr>
          <w:rFonts w:asciiTheme="minorHAnsi" w:hAnsiTheme="minorHAnsi" w:cstheme="minorHAnsi"/>
          <w:sz w:val="22"/>
          <w:szCs w:val="22"/>
        </w:rPr>
        <w:t>For more information, contact </w:t>
      </w:r>
      <w:hyperlink r:id="rId10" w:history="1">
        <w:r w:rsidRPr="00C373FE">
          <w:rPr>
            <w:rStyle w:val="Hyperlink"/>
            <w:rFonts w:asciiTheme="minorHAnsi" w:hAnsiTheme="minorHAnsi" w:cstheme="minorHAnsi"/>
            <w:sz w:val="22"/>
            <w:szCs w:val="22"/>
          </w:rPr>
          <w:t>humanities-center@ufl.edu</w:t>
        </w:r>
      </w:hyperlink>
      <w:r w:rsidRPr="00C373FE">
        <w:rPr>
          <w:rFonts w:asciiTheme="minorHAnsi" w:hAnsiTheme="minorHAnsi" w:cstheme="minorHAnsi"/>
          <w:sz w:val="22"/>
          <w:szCs w:val="22"/>
        </w:rPr>
        <w:t>.</w:t>
      </w:r>
    </w:p>
    <w:p w:rsidR="00FE7EC4" w:rsidRPr="00C373FE" w:rsidRDefault="00C63C61" w:rsidP="00603832">
      <w:pPr>
        <w:pStyle w:val="NormalWeb"/>
        <w:rPr>
          <w:rFonts w:asciiTheme="minorHAnsi" w:hAnsiTheme="minorHAnsi"/>
          <w:sz w:val="26"/>
          <w:szCs w:val="26"/>
        </w:rPr>
      </w:pPr>
      <w:r w:rsidRPr="00C373FE">
        <w:rPr>
          <w:rFonts w:asciiTheme="minorHAnsi" w:hAnsiTheme="minorHAnsi" w:cstheme="minorHAnsi"/>
          <w:sz w:val="22"/>
          <w:szCs w:val="22"/>
        </w:rPr>
        <w:br w:type="page"/>
      </w:r>
      <w:r w:rsidR="00FE7EC4" w:rsidRPr="00C373FE">
        <w:rPr>
          <w:rFonts w:asciiTheme="minorHAnsi" w:hAnsiTheme="minorHAnsi" w:cstheme="minorHAnsi"/>
          <w:b/>
          <w:sz w:val="26"/>
          <w:szCs w:val="26"/>
        </w:rPr>
        <w:lastRenderedPageBreak/>
        <w:t>UF Resources/Websites for the Digital Humanities</w:t>
      </w:r>
    </w:p>
    <w:p w:rsidR="00FE7EC4" w:rsidRPr="00C373FE" w:rsidRDefault="00FE7EC4" w:rsidP="00FE7EC4">
      <w:pPr>
        <w:ind w:left="1080"/>
        <w:jc w:val="center"/>
        <w:rPr>
          <w:rFonts w:cstheme="minorHAnsi"/>
          <w:b/>
        </w:rPr>
      </w:pPr>
      <w:r w:rsidRPr="00C373FE">
        <w:rPr>
          <w:rFonts w:cstheme="minorHAnsi"/>
        </w:rPr>
        <w:t xml:space="preserve">Humanities Center: </w:t>
      </w:r>
      <w:hyperlink r:id="rId11" w:history="1">
        <w:r w:rsidRPr="00C373FE">
          <w:rPr>
            <w:rStyle w:val="Hyperlink"/>
            <w:rFonts w:cstheme="minorHAnsi"/>
          </w:rPr>
          <w:t>http://www.humanities.ufl.edu/digitalhum.html</w:t>
        </w:r>
      </w:hyperlink>
    </w:p>
    <w:p w:rsidR="00FE7EC4" w:rsidRPr="00C373FE" w:rsidRDefault="00FE7EC4" w:rsidP="00FE7EC4">
      <w:pPr>
        <w:ind w:left="1080"/>
        <w:jc w:val="center"/>
        <w:rPr>
          <w:rFonts w:cstheme="minorHAnsi"/>
          <w:b/>
        </w:rPr>
      </w:pPr>
      <w:r w:rsidRPr="00C373FE">
        <w:rPr>
          <w:rFonts w:cstheme="minorHAnsi"/>
        </w:rPr>
        <w:t xml:space="preserve">Lib Guide: </w:t>
      </w:r>
      <w:hyperlink r:id="rId12" w:history="1">
        <w:r w:rsidRPr="00C373FE">
          <w:rPr>
            <w:rStyle w:val="Hyperlink"/>
            <w:rFonts w:cstheme="minorHAnsi"/>
          </w:rPr>
          <w:t>http://guides.uflib.ufl.edu/digitalhumanities</w:t>
        </w:r>
      </w:hyperlink>
    </w:p>
    <w:p w:rsidR="006A2501" w:rsidRPr="00C373FE" w:rsidRDefault="006A2501" w:rsidP="00802436">
      <w:pPr>
        <w:rPr>
          <w:rFonts w:cstheme="minorHAnsi"/>
          <w:b/>
        </w:rPr>
      </w:pPr>
    </w:p>
    <w:p w:rsidR="005F1436" w:rsidRPr="00C373FE" w:rsidRDefault="005F1436" w:rsidP="005F1436">
      <w:pPr>
        <w:jc w:val="center"/>
        <w:rPr>
          <w:rFonts w:cstheme="minorHAnsi"/>
          <w:b/>
          <w:sz w:val="26"/>
          <w:szCs w:val="26"/>
        </w:rPr>
      </w:pPr>
      <w:r w:rsidRPr="00C373FE">
        <w:rPr>
          <w:rFonts w:cstheme="minorHAnsi"/>
          <w:b/>
          <w:sz w:val="26"/>
          <w:szCs w:val="26"/>
        </w:rPr>
        <w:t>Ongoing DHWG Projects</w:t>
      </w:r>
    </w:p>
    <w:p w:rsidR="005F1436" w:rsidRPr="00C373FE" w:rsidRDefault="005F1436" w:rsidP="00FE7EC4">
      <w:pPr>
        <w:jc w:val="center"/>
        <w:rPr>
          <w:rFonts w:cstheme="minorHAnsi"/>
          <w:b/>
        </w:rPr>
      </w:pPr>
    </w:p>
    <w:p w:rsidR="007B28B8" w:rsidRPr="00C373FE" w:rsidRDefault="007B28B8" w:rsidP="007B28B8">
      <w:pPr>
        <w:rPr>
          <w:rFonts w:cstheme="minorHAnsi"/>
        </w:rPr>
      </w:pPr>
      <w:r w:rsidRPr="00C373FE">
        <w:rPr>
          <w:rFonts w:cstheme="minorHAnsi"/>
        </w:rPr>
        <w:t xml:space="preserve">The DHWG is sharing related teaching resources and syllabi: </w:t>
      </w:r>
      <w:hyperlink r:id="rId13" w:history="1">
        <w:r w:rsidRPr="00C373FE">
          <w:rPr>
            <w:rStyle w:val="Hyperlink"/>
            <w:rFonts w:cstheme="minorHAnsi"/>
          </w:rPr>
          <w:t>http://ufdc.ufl.edu/digitalhumanities</w:t>
        </w:r>
      </w:hyperlink>
      <w:r w:rsidRPr="00C373FE">
        <w:rPr>
          <w:rFonts w:cstheme="minorHAnsi"/>
        </w:rPr>
        <w:t>. To include your syllabus, email Laurie Taylor.</w:t>
      </w:r>
    </w:p>
    <w:p w:rsidR="007B28B8" w:rsidRPr="00C373FE" w:rsidRDefault="007B28B8" w:rsidP="007B28B8">
      <w:pPr>
        <w:rPr>
          <w:rFonts w:cstheme="minorHAnsi"/>
        </w:rPr>
      </w:pPr>
    </w:p>
    <w:p w:rsidR="00C16046" w:rsidRPr="00C373FE" w:rsidRDefault="007B28B8" w:rsidP="007B28B8">
      <w:pPr>
        <w:rPr>
          <w:rFonts w:cstheme="minorHAnsi"/>
        </w:rPr>
      </w:pPr>
      <w:r w:rsidRPr="00C373FE">
        <w:rPr>
          <w:rFonts w:cstheme="minorHAnsi"/>
        </w:rPr>
        <w:t>The DHWG is creating a document entitled “</w:t>
      </w:r>
      <w:r w:rsidR="004C0DC3" w:rsidRPr="00C373FE">
        <w:rPr>
          <w:rFonts w:cstheme="minorHAnsi"/>
        </w:rPr>
        <w:t>Supporting Teaching and Learning in a Digital Age: Needs and Recommendations from the DHWG</w:t>
      </w:r>
      <w:r w:rsidRPr="00C373FE">
        <w:rPr>
          <w:rFonts w:cstheme="minorHAnsi"/>
        </w:rPr>
        <w:t>”. E</w:t>
      </w:r>
      <w:r w:rsidR="004C0DC3" w:rsidRPr="00C373FE">
        <w:rPr>
          <w:rFonts w:cstheme="minorHAnsi"/>
        </w:rPr>
        <w:t xml:space="preserve">mail </w:t>
      </w:r>
      <w:hyperlink r:id="rId14" w:history="1">
        <w:r w:rsidR="004C0DC3" w:rsidRPr="00C373FE">
          <w:rPr>
            <w:rStyle w:val="Hyperlink"/>
            <w:rFonts w:cstheme="minorHAnsi"/>
          </w:rPr>
          <w:t>skacord@ufl.edu</w:t>
        </w:r>
      </w:hyperlink>
      <w:r w:rsidR="004C0DC3" w:rsidRPr="00C373FE">
        <w:rPr>
          <w:rFonts w:cstheme="minorHAnsi"/>
        </w:rPr>
        <w:t xml:space="preserve"> for access</w:t>
      </w:r>
      <w:r w:rsidRPr="00C373FE">
        <w:rPr>
          <w:rFonts w:cstheme="minorHAnsi"/>
        </w:rPr>
        <w:t xml:space="preserve"> to the Google document</w:t>
      </w:r>
      <w:r w:rsidR="004C0DC3" w:rsidRPr="00C373FE">
        <w:rPr>
          <w:rFonts w:cstheme="minorHAnsi"/>
        </w:rPr>
        <w:t xml:space="preserve">. </w:t>
      </w:r>
    </w:p>
    <w:p w:rsidR="00A04AF2" w:rsidRPr="00C373FE" w:rsidRDefault="00A04AF2" w:rsidP="00603832">
      <w:pPr>
        <w:rPr>
          <w:rFonts w:cstheme="minorHAnsi"/>
          <w:b/>
        </w:rPr>
      </w:pPr>
    </w:p>
    <w:p w:rsidR="00C16046" w:rsidRPr="00C373FE" w:rsidRDefault="00C16046" w:rsidP="00C16046">
      <w:pPr>
        <w:rPr>
          <w:rFonts w:cstheme="minorHAnsi"/>
          <w:b/>
        </w:rPr>
      </w:pPr>
      <w:r w:rsidRPr="00C373FE">
        <w:rPr>
          <w:rFonts w:cstheme="minorHAnsi"/>
          <w:b/>
        </w:rPr>
        <w:t>Recent Events in the Digital Humanities</w:t>
      </w:r>
      <w:r w:rsidR="00603832" w:rsidRPr="00C373FE">
        <w:rPr>
          <w:rFonts w:cstheme="minorHAnsi"/>
          <w:b/>
        </w:rPr>
        <w:t xml:space="preserve">: </w:t>
      </w:r>
      <w:proofErr w:type="spellStart"/>
      <w:r w:rsidRPr="00C373FE">
        <w:rPr>
          <w:rFonts w:cstheme="minorHAnsi"/>
        </w:rPr>
        <w:t>THATcamp</w:t>
      </w:r>
      <w:proofErr w:type="spellEnd"/>
      <w:r w:rsidRPr="00C373FE">
        <w:rPr>
          <w:rFonts w:cstheme="minorHAnsi"/>
        </w:rPr>
        <w:t xml:space="preserve"> – Florida (The Humanities </w:t>
      </w:r>
      <w:proofErr w:type="gramStart"/>
      <w:r w:rsidRPr="00C373FE">
        <w:rPr>
          <w:rFonts w:cstheme="minorHAnsi"/>
        </w:rPr>
        <w:t>And</w:t>
      </w:r>
      <w:proofErr w:type="gramEnd"/>
      <w:r w:rsidRPr="00C373FE">
        <w:rPr>
          <w:rFonts w:cstheme="minorHAnsi"/>
        </w:rPr>
        <w:t xml:space="preserve"> Technology camp)</w:t>
      </w:r>
    </w:p>
    <w:p w:rsidR="00C16046" w:rsidRPr="00C373FE" w:rsidRDefault="00C16046" w:rsidP="00603832">
      <w:pPr>
        <w:rPr>
          <w:rFonts w:cstheme="minorHAnsi"/>
        </w:rPr>
      </w:pPr>
      <w:r w:rsidRPr="00C373FE">
        <w:rPr>
          <w:rFonts w:cstheme="minorHAnsi"/>
        </w:rPr>
        <w:t xml:space="preserve">Conference report by UF’s </w:t>
      </w:r>
      <w:proofErr w:type="spellStart"/>
      <w:r w:rsidRPr="00C373FE">
        <w:rPr>
          <w:rFonts w:cstheme="minorHAnsi"/>
        </w:rPr>
        <w:t>Dhanashree</w:t>
      </w:r>
      <w:proofErr w:type="spellEnd"/>
      <w:r w:rsidRPr="00C373FE">
        <w:rPr>
          <w:rFonts w:cstheme="minorHAnsi"/>
        </w:rPr>
        <w:t xml:space="preserve"> </w:t>
      </w:r>
      <w:proofErr w:type="spellStart"/>
      <w:r w:rsidRPr="00C373FE">
        <w:rPr>
          <w:rFonts w:cstheme="minorHAnsi"/>
        </w:rPr>
        <w:t>Thorat</w:t>
      </w:r>
      <w:proofErr w:type="spellEnd"/>
      <w:r w:rsidRPr="00C373FE">
        <w:rPr>
          <w:rFonts w:cstheme="minorHAnsi"/>
        </w:rPr>
        <w:t>:</w:t>
      </w:r>
      <w:r w:rsidRPr="00C373FE">
        <w:t xml:space="preserve"> </w:t>
      </w:r>
      <w:hyperlink r:id="rId15" w:history="1">
        <w:r w:rsidRPr="00C373FE">
          <w:rPr>
            <w:rStyle w:val="Hyperlink"/>
            <w:rFonts w:cstheme="minorHAnsi"/>
          </w:rPr>
          <w:t>http://www.dthorat.com/thatcamp-florida-2013/</w:t>
        </w:r>
      </w:hyperlink>
      <w:r w:rsidRPr="00C373FE">
        <w:rPr>
          <w:rFonts w:cstheme="minorHAnsi"/>
        </w:rPr>
        <w:t xml:space="preserve">  </w:t>
      </w:r>
    </w:p>
    <w:p w:rsidR="00C16046" w:rsidRPr="00C373FE" w:rsidRDefault="00C16046" w:rsidP="00FE7EC4">
      <w:pPr>
        <w:jc w:val="center"/>
        <w:rPr>
          <w:rFonts w:cstheme="minorHAnsi"/>
          <w:b/>
        </w:rPr>
      </w:pPr>
    </w:p>
    <w:p w:rsidR="006A2501" w:rsidRPr="00C373FE" w:rsidRDefault="006A2501" w:rsidP="00FE7EC4">
      <w:pPr>
        <w:jc w:val="center"/>
        <w:rPr>
          <w:rFonts w:cstheme="minorHAnsi"/>
          <w:b/>
        </w:rPr>
      </w:pPr>
    </w:p>
    <w:p w:rsidR="00C63C61" w:rsidRPr="00C373FE" w:rsidRDefault="00C63C61" w:rsidP="00FE7EC4">
      <w:pPr>
        <w:jc w:val="center"/>
        <w:rPr>
          <w:rFonts w:cstheme="minorHAnsi"/>
          <w:b/>
          <w:sz w:val="26"/>
          <w:szCs w:val="26"/>
        </w:rPr>
      </w:pPr>
      <w:r w:rsidRPr="00C373FE">
        <w:rPr>
          <w:rFonts w:cstheme="minorHAnsi"/>
          <w:b/>
          <w:sz w:val="26"/>
          <w:szCs w:val="26"/>
        </w:rPr>
        <w:t>Upcoming Events in the Digital Humanities</w:t>
      </w:r>
    </w:p>
    <w:p w:rsidR="000F6B50" w:rsidRDefault="000F6B50" w:rsidP="00864F6F"/>
    <w:p w:rsidR="00C373FE" w:rsidRPr="00C373FE" w:rsidRDefault="00C373FE" w:rsidP="00864F6F"/>
    <w:p w:rsidR="00802436" w:rsidRPr="00802436" w:rsidRDefault="00802436" w:rsidP="00802436">
      <w:pPr>
        <w:rPr>
          <w:b/>
        </w:rPr>
      </w:pPr>
      <w:r w:rsidRPr="00802436">
        <w:rPr>
          <w:b/>
        </w:rPr>
        <w:t>Treasures of the Parker Library</w:t>
      </w:r>
      <w:r>
        <w:rPr>
          <w:b/>
        </w:rPr>
        <w:t xml:space="preserve">, </w:t>
      </w:r>
      <w:r w:rsidRPr="00802436">
        <w:rPr>
          <w:b/>
        </w:rPr>
        <w:t>Melvin Jefferson (Cambridge Co</w:t>
      </w:r>
      <w:r w:rsidRPr="00802436">
        <w:rPr>
          <w:b/>
        </w:rPr>
        <w:t xml:space="preserve">lleges’ Conservation Consortium, </w:t>
      </w:r>
      <w:r w:rsidRPr="00802436">
        <w:rPr>
          <w:b/>
        </w:rPr>
        <w:t>UK)</w:t>
      </w:r>
    </w:p>
    <w:p w:rsidR="00802436" w:rsidRPr="00802436" w:rsidRDefault="00802436" w:rsidP="00802436">
      <w:pPr>
        <w:rPr>
          <w:b/>
        </w:rPr>
      </w:pPr>
      <w:r w:rsidRPr="00802436">
        <w:rPr>
          <w:b/>
        </w:rPr>
        <w:t>April</w:t>
      </w:r>
      <w:r>
        <w:rPr>
          <w:b/>
        </w:rPr>
        <w:t xml:space="preserve"> 18,</w:t>
      </w:r>
      <w:r w:rsidRPr="00802436">
        <w:rPr>
          <w:b/>
        </w:rPr>
        <w:t xml:space="preserve"> 6</w:t>
      </w:r>
      <w:r>
        <w:rPr>
          <w:b/>
        </w:rPr>
        <w:t>-7</w:t>
      </w:r>
      <w:r w:rsidRPr="00802436">
        <w:rPr>
          <w:b/>
        </w:rPr>
        <w:t>pm</w:t>
      </w:r>
    </w:p>
    <w:p w:rsidR="00802436" w:rsidRPr="00802436" w:rsidRDefault="00802436" w:rsidP="00802436">
      <w:pPr>
        <w:rPr>
          <w:b/>
        </w:rPr>
      </w:pPr>
      <w:r w:rsidRPr="00802436">
        <w:rPr>
          <w:b/>
        </w:rPr>
        <w:t>Smathers Library (East), Room 1A</w:t>
      </w:r>
    </w:p>
    <w:p w:rsidR="00802436" w:rsidRDefault="00802436" w:rsidP="00802436">
      <w:pPr>
        <w:rPr>
          <w:b/>
        </w:rPr>
      </w:pPr>
    </w:p>
    <w:p w:rsidR="00802436" w:rsidRDefault="00802436" w:rsidP="00802436">
      <w:r w:rsidRPr="00802436">
        <w:t>The Parker Library houses one of the most valuable Anglo-Saxon manuscript collections in the world, including the earliest copy of the Anglo-Saxon Chronicle (from c.850) and key Middle English texts such as Geoffrey Chaucer’s </w:t>
      </w:r>
      <w:r w:rsidRPr="00802436">
        <w:rPr>
          <w:i/>
          <w:iCs/>
        </w:rPr>
        <w:t>Troilus and Criseyde</w:t>
      </w:r>
      <w:r w:rsidRPr="00802436">
        <w:t xml:space="preserve">. </w:t>
      </w:r>
      <w:r>
        <w:t xml:space="preserve"> Please see: </w:t>
      </w:r>
      <w:hyperlink r:id="rId16" w:history="1">
        <w:r>
          <w:rPr>
            <w:rStyle w:val="Hyperlink"/>
          </w:rPr>
          <w:t>http://www.humanities.ufl.edu/calendar/20130418-Jefferson.html</w:t>
        </w:r>
      </w:hyperlink>
      <w:r>
        <w:t xml:space="preserve"> </w:t>
      </w:r>
    </w:p>
    <w:p w:rsidR="00802436" w:rsidRDefault="00802436" w:rsidP="00802436">
      <w:pPr>
        <w:rPr>
          <w:b/>
        </w:rPr>
      </w:pPr>
    </w:p>
    <w:p w:rsidR="00C373FE" w:rsidRDefault="00C373FE" w:rsidP="00864F6F">
      <w:pPr>
        <w:rPr>
          <w:b/>
        </w:rPr>
      </w:pPr>
      <w:r w:rsidRPr="00C373FE">
        <w:rPr>
          <w:b/>
        </w:rPr>
        <w:t>Digital Humanities Day</w:t>
      </w:r>
      <w:r>
        <w:rPr>
          <w:b/>
        </w:rPr>
        <w:t xml:space="preserve">, </w:t>
      </w:r>
      <w:r w:rsidRPr="00C373FE">
        <w:rPr>
          <w:b/>
        </w:rPr>
        <w:t>UF’s 2nd Annual (part of Interface 2013)</w:t>
      </w:r>
    </w:p>
    <w:p w:rsidR="00864F6F" w:rsidRPr="00C373FE" w:rsidRDefault="00864F6F" w:rsidP="00864F6F">
      <w:pPr>
        <w:rPr>
          <w:b/>
          <w:bCs/>
        </w:rPr>
      </w:pPr>
      <w:r w:rsidRPr="00C373FE">
        <w:rPr>
          <w:b/>
          <w:bCs/>
        </w:rPr>
        <w:t>April 25, Thursday</w:t>
      </w:r>
      <w:r w:rsidR="00C373FE" w:rsidRPr="00C373FE">
        <w:rPr>
          <w:b/>
          <w:bCs/>
        </w:rPr>
        <w:t xml:space="preserve"> (reading day)</w:t>
      </w:r>
    </w:p>
    <w:p w:rsidR="00C373FE" w:rsidRPr="00C373FE" w:rsidRDefault="00C373FE" w:rsidP="00864F6F">
      <w:pPr>
        <w:rPr>
          <w:b/>
        </w:rPr>
      </w:pPr>
      <w:r w:rsidRPr="00C373FE">
        <w:rPr>
          <w:b/>
        </w:rPr>
        <w:t>8:15am to 4:30pm</w:t>
      </w:r>
    </w:p>
    <w:p w:rsidR="00C373FE" w:rsidRPr="00C373FE" w:rsidRDefault="00864F6F" w:rsidP="00C373FE">
      <w:pPr>
        <w:rPr>
          <w:b/>
          <w:bCs/>
        </w:rPr>
      </w:pPr>
      <w:r w:rsidRPr="00C373FE">
        <w:rPr>
          <w:b/>
          <w:bCs/>
        </w:rPr>
        <w:t>Smathers Library</w:t>
      </w:r>
      <w:r w:rsidR="00C373FE" w:rsidRPr="00C373FE">
        <w:rPr>
          <w:b/>
          <w:bCs/>
        </w:rPr>
        <w:t xml:space="preserve"> East (</w:t>
      </w:r>
      <w:r w:rsidRPr="00C373FE">
        <w:rPr>
          <w:b/>
          <w:bCs/>
        </w:rPr>
        <w:t>1A</w:t>
      </w:r>
      <w:r w:rsidR="00C373FE" w:rsidRPr="00C373FE">
        <w:rPr>
          <w:b/>
          <w:bCs/>
        </w:rPr>
        <w:t>) and online</w:t>
      </w:r>
    </w:p>
    <w:p w:rsidR="00C373FE" w:rsidRDefault="00C373FE" w:rsidP="00C373FE"/>
    <w:p w:rsidR="00C373FE" w:rsidRDefault="00C373FE" w:rsidP="00C373FE">
      <w:r>
        <w:t xml:space="preserve">Registration for Digital Humanities Day 2013 is now open at: </w:t>
      </w:r>
      <w:hyperlink r:id="rId17" w:history="1">
        <w:r w:rsidRPr="00AA6259">
          <w:rPr>
            <w:rStyle w:val="Hyperlink"/>
          </w:rPr>
          <w:t>http://interface.at.ufl.edu</w:t>
        </w:r>
      </w:hyperlink>
      <w:r>
        <w:t xml:space="preserve"> </w:t>
      </w:r>
    </w:p>
    <w:p w:rsidR="00C373FE" w:rsidRDefault="00C373FE" w:rsidP="00C373FE">
      <w:r>
        <w:t>*breakfast, lunch, and coffee/snacks to be provided</w:t>
      </w:r>
    </w:p>
    <w:p w:rsidR="00603832" w:rsidRPr="00C373FE" w:rsidRDefault="00603832" w:rsidP="00864F6F"/>
    <w:p w:rsidR="00C373FE" w:rsidRPr="00C373FE" w:rsidRDefault="00C373FE" w:rsidP="00C373FE">
      <w:pPr>
        <w:rPr>
          <w:b/>
        </w:rPr>
      </w:pPr>
      <w:r w:rsidRPr="00C373FE">
        <w:rPr>
          <w:b/>
        </w:rPr>
        <w:t>“Stylish Academic Writing: Faculty &amp; Graduate Workshop” with Helen Sword</w:t>
      </w:r>
    </w:p>
    <w:p w:rsidR="00C373FE" w:rsidRDefault="00C373FE" w:rsidP="00864F6F">
      <w:pPr>
        <w:rPr>
          <w:b/>
        </w:rPr>
      </w:pPr>
      <w:r>
        <w:rPr>
          <w:b/>
        </w:rPr>
        <w:t>May 8, Wednesday</w:t>
      </w:r>
    </w:p>
    <w:p w:rsidR="00603832" w:rsidRPr="00C373FE" w:rsidRDefault="00603832" w:rsidP="00864F6F">
      <w:pPr>
        <w:rPr>
          <w:b/>
        </w:rPr>
      </w:pPr>
      <w:r w:rsidRPr="00C373FE">
        <w:rPr>
          <w:b/>
        </w:rPr>
        <w:t>11:30am-12pm (lunch) and 12-4pm (workshop)</w:t>
      </w:r>
    </w:p>
    <w:p w:rsidR="00603832" w:rsidRPr="00C373FE" w:rsidRDefault="00603832" w:rsidP="00864F6F">
      <w:pPr>
        <w:rPr>
          <w:b/>
        </w:rPr>
      </w:pPr>
      <w:r w:rsidRPr="00C373FE">
        <w:rPr>
          <w:b/>
        </w:rPr>
        <w:t>Pugh Hall 120</w:t>
      </w:r>
    </w:p>
    <w:p w:rsidR="00C373FE" w:rsidRDefault="00C373FE" w:rsidP="00864F6F"/>
    <w:p w:rsidR="00603832" w:rsidRDefault="00603832" w:rsidP="00864F6F">
      <w:r w:rsidRPr="00C373FE">
        <w:t xml:space="preserve">To reserve a seat, please contact </w:t>
      </w:r>
      <w:hyperlink r:id="rId18" w:history="1">
        <w:r w:rsidR="00F40D50" w:rsidRPr="00C373FE">
          <w:rPr>
            <w:rStyle w:val="Hyperlink"/>
          </w:rPr>
          <w:t>humanities-center@ufl.edu</w:t>
        </w:r>
      </w:hyperlink>
      <w:r w:rsidR="00F40D50" w:rsidRPr="00C373FE">
        <w:t xml:space="preserve"> </w:t>
      </w:r>
    </w:p>
    <w:p w:rsidR="00C373FE" w:rsidRDefault="00C373FE" w:rsidP="00864F6F"/>
    <w:p w:rsidR="00C373FE" w:rsidRPr="00C373FE" w:rsidRDefault="00C373FE" w:rsidP="00864F6F">
      <w:pPr>
        <w:rPr>
          <w:b/>
        </w:rPr>
      </w:pPr>
      <w:r w:rsidRPr="00C373FE">
        <w:rPr>
          <w:b/>
        </w:rPr>
        <w:t>Other Upcoming Events</w:t>
      </w:r>
    </w:p>
    <w:p w:rsidR="00C373FE" w:rsidRDefault="00C373FE" w:rsidP="00864F6F">
      <w:r>
        <w:t xml:space="preserve">Please see the Calendar from the Center for the Humanities &amp; the Public Sphere for other upcoming events: </w:t>
      </w:r>
      <w:hyperlink r:id="rId19" w:history="1">
        <w:r>
          <w:rPr>
            <w:rStyle w:val="Hyperlink"/>
          </w:rPr>
          <w:t>http://www.humanities.ufl.edu/calendar.html</w:t>
        </w:r>
      </w:hyperlink>
    </w:p>
    <w:p w:rsidR="00C373FE" w:rsidRPr="00C373FE" w:rsidRDefault="00C373FE" w:rsidP="00864F6F">
      <w:pPr>
        <w:rPr>
          <w:rFonts w:cstheme="minorHAnsi"/>
        </w:rPr>
      </w:pPr>
      <w:r>
        <w:t xml:space="preserve">Also, please note that pre-planning will soon start for </w:t>
      </w:r>
      <w:proofErr w:type="spellStart"/>
      <w:r>
        <w:t>THATCamp</w:t>
      </w:r>
      <w:proofErr w:type="spellEnd"/>
      <w:r>
        <w:t xml:space="preserve">-UF for </w:t>
      </w:r>
      <w:proofErr w:type="gramStart"/>
      <w:r>
        <w:t>Spring</w:t>
      </w:r>
      <w:proofErr w:type="gramEnd"/>
      <w:r>
        <w:t xml:space="preserve"> 2014.</w:t>
      </w:r>
    </w:p>
    <w:sectPr w:rsidR="00C373FE" w:rsidRPr="00C373FE" w:rsidSect="00144F9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399"/>
    <w:multiLevelType w:val="hybridMultilevel"/>
    <w:tmpl w:val="7E642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1A55A2"/>
    <w:multiLevelType w:val="multilevel"/>
    <w:tmpl w:val="E3920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2E7C7F"/>
    <w:multiLevelType w:val="multilevel"/>
    <w:tmpl w:val="F592A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B84C73"/>
    <w:multiLevelType w:val="hybridMultilevel"/>
    <w:tmpl w:val="39280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FD69FF"/>
    <w:multiLevelType w:val="hybridMultilevel"/>
    <w:tmpl w:val="68DC4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7F2743"/>
    <w:multiLevelType w:val="hybridMultilevel"/>
    <w:tmpl w:val="D6867A3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55561"/>
    <w:multiLevelType w:val="multilevel"/>
    <w:tmpl w:val="44283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E513B7"/>
    <w:multiLevelType w:val="multilevel"/>
    <w:tmpl w:val="0EF05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92D292B"/>
    <w:multiLevelType w:val="hybridMultilevel"/>
    <w:tmpl w:val="4002E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5809F7"/>
    <w:multiLevelType w:val="hybridMultilevel"/>
    <w:tmpl w:val="D7F2E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BE4B45"/>
    <w:multiLevelType w:val="multilevel"/>
    <w:tmpl w:val="A6B28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543B54"/>
    <w:multiLevelType w:val="hybridMultilevel"/>
    <w:tmpl w:val="72162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B24630"/>
    <w:multiLevelType w:val="hybridMultilevel"/>
    <w:tmpl w:val="B502B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C93D64"/>
    <w:multiLevelType w:val="multilevel"/>
    <w:tmpl w:val="AC585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7257F28"/>
    <w:multiLevelType w:val="multilevel"/>
    <w:tmpl w:val="EEC0E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41121D"/>
    <w:multiLevelType w:val="multilevel"/>
    <w:tmpl w:val="1C3E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0DF2031"/>
    <w:multiLevelType w:val="hybridMultilevel"/>
    <w:tmpl w:val="43E06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136F82"/>
    <w:multiLevelType w:val="hybridMultilevel"/>
    <w:tmpl w:val="59D25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7FD2702A"/>
    <w:multiLevelType w:val="hybridMultilevel"/>
    <w:tmpl w:val="794003F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8"/>
  </w:num>
  <w:num w:numId="4">
    <w:abstractNumId w:val="4"/>
  </w:num>
  <w:num w:numId="5">
    <w:abstractNumId w:val="9"/>
  </w:num>
  <w:num w:numId="6">
    <w:abstractNumId w:val="16"/>
  </w:num>
  <w:num w:numId="7">
    <w:abstractNumId w:val="3"/>
  </w:num>
  <w:num w:numId="8">
    <w:abstractNumId w:val="8"/>
  </w:num>
  <w:num w:numId="9">
    <w:abstractNumId w:val="12"/>
  </w:num>
  <w:num w:numId="10">
    <w:abstractNumId w:val="6"/>
  </w:num>
  <w:num w:numId="11">
    <w:abstractNumId w:val="5"/>
  </w:num>
  <w:num w:numId="12">
    <w:abstractNumId w:val="14"/>
  </w:num>
  <w:num w:numId="13">
    <w:abstractNumId w:val="2"/>
  </w:num>
  <w:num w:numId="14">
    <w:abstractNumId w:val="1"/>
  </w:num>
  <w:num w:numId="15">
    <w:abstractNumId w:val="10"/>
  </w:num>
  <w:num w:numId="16">
    <w:abstractNumId w:val="13"/>
  </w:num>
  <w:num w:numId="17">
    <w:abstractNumId w:val="7"/>
  </w:num>
  <w:num w:numId="18">
    <w:abstractNumId w:val="17"/>
    <w:lvlOverride w:ilvl="0"/>
    <w:lvlOverride w:ilvl="1"/>
    <w:lvlOverride w:ilvl="2"/>
    <w:lvlOverride w:ilvl="3"/>
    <w:lvlOverride w:ilvl="4"/>
    <w:lvlOverride w:ilvl="5"/>
    <w:lvlOverride w:ilvl="6"/>
    <w:lvlOverride w:ilvl="7"/>
    <w:lvlOverride w:ilvl="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04D"/>
    <w:rsid w:val="000945E4"/>
    <w:rsid w:val="000B5F59"/>
    <w:rsid w:val="000F6B50"/>
    <w:rsid w:val="00124B2B"/>
    <w:rsid w:val="00144F9E"/>
    <w:rsid w:val="00174AF1"/>
    <w:rsid w:val="002F2499"/>
    <w:rsid w:val="00300031"/>
    <w:rsid w:val="00377955"/>
    <w:rsid w:val="003E1AEB"/>
    <w:rsid w:val="003E44E9"/>
    <w:rsid w:val="003F1ABE"/>
    <w:rsid w:val="004141B9"/>
    <w:rsid w:val="004460AF"/>
    <w:rsid w:val="004508E1"/>
    <w:rsid w:val="0048022C"/>
    <w:rsid w:val="004A104D"/>
    <w:rsid w:val="004B52E1"/>
    <w:rsid w:val="004C0DC3"/>
    <w:rsid w:val="004F0A0C"/>
    <w:rsid w:val="00515D8D"/>
    <w:rsid w:val="00553988"/>
    <w:rsid w:val="00584791"/>
    <w:rsid w:val="005F1436"/>
    <w:rsid w:val="005F4C2B"/>
    <w:rsid w:val="00603832"/>
    <w:rsid w:val="00612DE4"/>
    <w:rsid w:val="00620054"/>
    <w:rsid w:val="00623375"/>
    <w:rsid w:val="00637634"/>
    <w:rsid w:val="006843B2"/>
    <w:rsid w:val="006A2501"/>
    <w:rsid w:val="006B7A45"/>
    <w:rsid w:val="007530C6"/>
    <w:rsid w:val="0079158A"/>
    <w:rsid w:val="007B28B8"/>
    <w:rsid w:val="007C4EC8"/>
    <w:rsid w:val="007D09B1"/>
    <w:rsid w:val="00802436"/>
    <w:rsid w:val="00856A02"/>
    <w:rsid w:val="00861DBE"/>
    <w:rsid w:val="00864F6F"/>
    <w:rsid w:val="00896C94"/>
    <w:rsid w:val="008D43D5"/>
    <w:rsid w:val="008D6225"/>
    <w:rsid w:val="008E4E9D"/>
    <w:rsid w:val="00915BBA"/>
    <w:rsid w:val="009963D1"/>
    <w:rsid w:val="009B006E"/>
    <w:rsid w:val="00A04AF2"/>
    <w:rsid w:val="00A85969"/>
    <w:rsid w:val="00AD6B3F"/>
    <w:rsid w:val="00AF0828"/>
    <w:rsid w:val="00B440F1"/>
    <w:rsid w:val="00BA7D6E"/>
    <w:rsid w:val="00BD2329"/>
    <w:rsid w:val="00C16046"/>
    <w:rsid w:val="00C216E6"/>
    <w:rsid w:val="00C373FE"/>
    <w:rsid w:val="00C63C61"/>
    <w:rsid w:val="00CA091F"/>
    <w:rsid w:val="00CC67FA"/>
    <w:rsid w:val="00CE5739"/>
    <w:rsid w:val="00D3652B"/>
    <w:rsid w:val="00D668EE"/>
    <w:rsid w:val="00DB46C1"/>
    <w:rsid w:val="00DE4A3E"/>
    <w:rsid w:val="00E141CB"/>
    <w:rsid w:val="00E42602"/>
    <w:rsid w:val="00E9039C"/>
    <w:rsid w:val="00E9191D"/>
    <w:rsid w:val="00EA421B"/>
    <w:rsid w:val="00EB66A5"/>
    <w:rsid w:val="00EC6A52"/>
    <w:rsid w:val="00F25491"/>
    <w:rsid w:val="00F25DDB"/>
    <w:rsid w:val="00F40D50"/>
    <w:rsid w:val="00F6228B"/>
    <w:rsid w:val="00F835AA"/>
    <w:rsid w:val="00F90719"/>
    <w:rsid w:val="00FE7EC4"/>
    <w:rsid w:val="00FF1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9B1"/>
  </w:style>
  <w:style w:type="paragraph" w:styleId="Heading1">
    <w:name w:val="heading 1"/>
    <w:basedOn w:val="Normal"/>
    <w:next w:val="Normal"/>
    <w:link w:val="Heading1Char"/>
    <w:uiPriority w:val="9"/>
    <w:qFormat/>
    <w:rsid w:val="00D365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9191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E9191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F90719"/>
    <w:pPr>
      <w:spacing w:before="100" w:beforeAutospacing="1" w:after="100" w:afterAutospacing="1"/>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F90719"/>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375"/>
    <w:pPr>
      <w:ind w:left="720"/>
      <w:contextualSpacing/>
    </w:pPr>
  </w:style>
  <w:style w:type="character" w:customStyle="1" w:styleId="Heading5Char">
    <w:name w:val="Heading 5 Char"/>
    <w:basedOn w:val="DefaultParagraphFont"/>
    <w:link w:val="Heading5"/>
    <w:uiPriority w:val="9"/>
    <w:rsid w:val="00F90719"/>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F90719"/>
    <w:rPr>
      <w:rFonts w:ascii="Times New Roman" w:eastAsia="Times New Roman" w:hAnsi="Times New Roman" w:cs="Times New Roman"/>
      <w:b/>
      <w:bCs/>
      <w:sz w:val="15"/>
      <w:szCs w:val="15"/>
    </w:rPr>
  </w:style>
  <w:style w:type="character" w:styleId="Hyperlink">
    <w:name w:val="Hyperlink"/>
    <w:basedOn w:val="DefaultParagraphFont"/>
    <w:uiPriority w:val="99"/>
    <w:unhideWhenUsed/>
    <w:rsid w:val="00F90719"/>
    <w:rPr>
      <w:color w:val="0000FF"/>
      <w:u w:val="single"/>
    </w:rPr>
  </w:style>
  <w:style w:type="paragraph" w:styleId="NormalWeb">
    <w:name w:val="Normal (Web)"/>
    <w:basedOn w:val="Normal"/>
    <w:uiPriority w:val="99"/>
    <w:unhideWhenUsed/>
    <w:rsid w:val="007530C6"/>
    <w:pPr>
      <w:spacing w:before="100" w:beforeAutospacing="1" w:after="100" w:afterAutospacing="1"/>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753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530C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A85969"/>
    <w:rPr>
      <w:color w:val="800080" w:themeColor="followedHyperlink"/>
      <w:u w:val="single"/>
    </w:rPr>
  </w:style>
  <w:style w:type="character" w:customStyle="1" w:styleId="Heading1Char">
    <w:name w:val="Heading 1 Char"/>
    <w:basedOn w:val="DefaultParagraphFont"/>
    <w:link w:val="Heading1"/>
    <w:uiPriority w:val="9"/>
    <w:rsid w:val="00D3652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9191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E9191D"/>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9B1"/>
  </w:style>
  <w:style w:type="paragraph" w:styleId="Heading1">
    <w:name w:val="heading 1"/>
    <w:basedOn w:val="Normal"/>
    <w:next w:val="Normal"/>
    <w:link w:val="Heading1Char"/>
    <w:uiPriority w:val="9"/>
    <w:qFormat/>
    <w:rsid w:val="00D365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9191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E9191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F90719"/>
    <w:pPr>
      <w:spacing w:before="100" w:beforeAutospacing="1" w:after="100" w:afterAutospacing="1"/>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F90719"/>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375"/>
    <w:pPr>
      <w:ind w:left="720"/>
      <w:contextualSpacing/>
    </w:pPr>
  </w:style>
  <w:style w:type="character" w:customStyle="1" w:styleId="Heading5Char">
    <w:name w:val="Heading 5 Char"/>
    <w:basedOn w:val="DefaultParagraphFont"/>
    <w:link w:val="Heading5"/>
    <w:uiPriority w:val="9"/>
    <w:rsid w:val="00F90719"/>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F90719"/>
    <w:rPr>
      <w:rFonts w:ascii="Times New Roman" w:eastAsia="Times New Roman" w:hAnsi="Times New Roman" w:cs="Times New Roman"/>
      <w:b/>
      <w:bCs/>
      <w:sz w:val="15"/>
      <w:szCs w:val="15"/>
    </w:rPr>
  </w:style>
  <w:style w:type="character" w:styleId="Hyperlink">
    <w:name w:val="Hyperlink"/>
    <w:basedOn w:val="DefaultParagraphFont"/>
    <w:uiPriority w:val="99"/>
    <w:unhideWhenUsed/>
    <w:rsid w:val="00F90719"/>
    <w:rPr>
      <w:color w:val="0000FF"/>
      <w:u w:val="single"/>
    </w:rPr>
  </w:style>
  <w:style w:type="paragraph" w:styleId="NormalWeb">
    <w:name w:val="Normal (Web)"/>
    <w:basedOn w:val="Normal"/>
    <w:uiPriority w:val="99"/>
    <w:unhideWhenUsed/>
    <w:rsid w:val="007530C6"/>
    <w:pPr>
      <w:spacing w:before="100" w:beforeAutospacing="1" w:after="100" w:afterAutospacing="1"/>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753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530C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A85969"/>
    <w:rPr>
      <w:color w:val="800080" w:themeColor="followedHyperlink"/>
      <w:u w:val="single"/>
    </w:rPr>
  </w:style>
  <w:style w:type="character" w:customStyle="1" w:styleId="Heading1Char">
    <w:name w:val="Heading 1 Char"/>
    <w:basedOn w:val="DefaultParagraphFont"/>
    <w:link w:val="Heading1"/>
    <w:uiPriority w:val="9"/>
    <w:rsid w:val="00D3652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9191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E9191D"/>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80042">
      <w:bodyDiv w:val="1"/>
      <w:marLeft w:val="0"/>
      <w:marRight w:val="0"/>
      <w:marTop w:val="0"/>
      <w:marBottom w:val="0"/>
      <w:divBdr>
        <w:top w:val="none" w:sz="0" w:space="0" w:color="auto"/>
        <w:left w:val="none" w:sz="0" w:space="0" w:color="auto"/>
        <w:bottom w:val="none" w:sz="0" w:space="0" w:color="auto"/>
        <w:right w:val="none" w:sz="0" w:space="0" w:color="auto"/>
      </w:divBdr>
    </w:div>
    <w:div w:id="69159102">
      <w:bodyDiv w:val="1"/>
      <w:marLeft w:val="0"/>
      <w:marRight w:val="0"/>
      <w:marTop w:val="0"/>
      <w:marBottom w:val="0"/>
      <w:divBdr>
        <w:top w:val="none" w:sz="0" w:space="0" w:color="auto"/>
        <w:left w:val="none" w:sz="0" w:space="0" w:color="auto"/>
        <w:bottom w:val="none" w:sz="0" w:space="0" w:color="auto"/>
        <w:right w:val="none" w:sz="0" w:space="0" w:color="auto"/>
      </w:divBdr>
    </w:div>
    <w:div w:id="135803825">
      <w:bodyDiv w:val="1"/>
      <w:marLeft w:val="0"/>
      <w:marRight w:val="0"/>
      <w:marTop w:val="0"/>
      <w:marBottom w:val="0"/>
      <w:divBdr>
        <w:top w:val="none" w:sz="0" w:space="0" w:color="auto"/>
        <w:left w:val="none" w:sz="0" w:space="0" w:color="auto"/>
        <w:bottom w:val="none" w:sz="0" w:space="0" w:color="auto"/>
        <w:right w:val="none" w:sz="0" w:space="0" w:color="auto"/>
      </w:divBdr>
    </w:div>
    <w:div w:id="225531295">
      <w:bodyDiv w:val="1"/>
      <w:marLeft w:val="0"/>
      <w:marRight w:val="0"/>
      <w:marTop w:val="0"/>
      <w:marBottom w:val="0"/>
      <w:divBdr>
        <w:top w:val="none" w:sz="0" w:space="0" w:color="auto"/>
        <w:left w:val="none" w:sz="0" w:space="0" w:color="auto"/>
        <w:bottom w:val="none" w:sz="0" w:space="0" w:color="auto"/>
        <w:right w:val="none" w:sz="0" w:space="0" w:color="auto"/>
      </w:divBdr>
    </w:div>
    <w:div w:id="312098718">
      <w:bodyDiv w:val="1"/>
      <w:marLeft w:val="0"/>
      <w:marRight w:val="0"/>
      <w:marTop w:val="0"/>
      <w:marBottom w:val="0"/>
      <w:divBdr>
        <w:top w:val="none" w:sz="0" w:space="0" w:color="auto"/>
        <w:left w:val="none" w:sz="0" w:space="0" w:color="auto"/>
        <w:bottom w:val="none" w:sz="0" w:space="0" w:color="auto"/>
        <w:right w:val="none" w:sz="0" w:space="0" w:color="auto"/>
      </w:divBdr>
    </w:div>
    <w:div w:id="466701737">
      <w:bodyDiv w:val="1"/>
      <w:marLeft w:val="0"/>
      <w:marRight w:val="0"/>
      <w:marTop w:val="0"/>
      <w:marBottom w:val="0"/>
      <w:divBdr>
        <w:top w:val="none" w:sz="0" w:space="0" w:color="auto"/>
        <w:left w:val="none" w:sz="0" w:space="0" w:color="auto"/>
        <w:bottom w:val="none" w:sz="0" w:space="0" w:color="auto"/>
        <w:right w:val="none" w:sz="0" w:space="0" w:color="auto"/>
      </w:divBdr>
    </w:div>
    <w:div w:id="474613540">
      <w:bodyDiv w:val="1"/>
      <w:marLeft w:val="0"/>
      <w:marRight w:val="0"/>
      <w:marTop w:val="0"/>
      <w:marBottom w:val="0"/>
      <w:divBdr>
        <w:top w:val="none" w:sz="0" w:space="0" w:color="auto"/>
        <w:left w:val="none" w:sz="0" w:space="0" w:color="auto"/>
        <w:bottom w:val="none" w:sz="0" w:space="0" w:color="auto"/>
        <w:right w:val="none" w:sz="0" w:space="0" w:color="auto"/>
      </w:divBdr>
    </w:div>
    <w:div w:id="636111812">
      <w:bodyDiv w:val="1"/>
      <w:marLeft w:val="0"/>
      <w:marRight w:val="0"/>
      <w:marTop w:val="0"/>
      <w:marBottom w:val="0"/>
      <w:divBdr>
        <w:top w:val="none" w:sz="0" w:space="0" w:color="auto"/>
        <w:left w:val="none" w:sz="0" w:space="0" w:color="auto"/>
        <w:bottom w:val="none" w:sz="0" w:space="0" w:color="auto"/>
        <w:right w:val="none" w:sz="0" w:space="0" w:color="auto"/>
      </w:divBdr>
    </w:div>
    <w:div w:id="637416513">
      <w:bodyDiv w:val="1"/>
      <w:marLeft w:val="0"/>
      <w:marRight w:val="0"/>
      <w:marTop w:val="0"/>
      <w:marBottom w:val="0"/>
      <w:divBdr>
        <w:top w:val="none" w:sz="0" w:space="0" w:color="auto"/>
        <w:left w:val="none" w:sz="0" w:space="0" w:color="auto"/>
        <w:bottom w:val="none" w:sz="0" w:space="0" w:color="auto"/>
        <w:right w:val="none" w:sz="0" w:space="0" w:color="auto"/>
      </w:divBdr>
    </w:div>
    <w:div w:id="681010793">
      <w:bodyDiv w:val="1"/>
      <w:marLeft w:val="0"/>
      <w:marRight w:val="0"/>
      <w:marTop w:val="0"/>
      <w:marBottom w:val="0"/>
      <w:divBdr>
        <w:top w:val="none" w:sz="0" w:space="0" w:color="auto"/>
        <w:left w:val="none" w:sz="0" w:space="0" w:color="auto"/>
        <w:bottom w:val="none" w:sz="0" w:space="0" w:color="auto"/>
        <w:right w:val="none" w:sz="0" w:space="0" w:color="auto"/>
      </w:divBdr>
    </w:div>
    <w:div w:id="806778827">
      <w:bodyDiv w:val="1"/>
      <w:marLeft w:val="0"/>
      <w:marRight w:val="0"/>
      <w:marTop w:val="0"/>
      <w:marBottom w:val="0"/>
      <w:divBdr>
        <w:top w:val="none" w:sz="0" w:space="0" w:color="auto"/>
        <w:left w:val="none" w:sz="0" w:space="0" w:color="auto"/>
        <w:bottom w:val="none" w:sz="0" w:space="0" w:color="auto"/>
        <w:right w:val="none" w:sz="0" w:space="0" w:color="auto"/>
      </w:divBdr>
    </w:div>
    <w:div w:id="903491453">
      <w:bodyDiv w:val="1"/>
      <w:marLeft w:val="0"/>
      <w:marRight w:val="0"/>
      <w:marTop w:val="0"/>
      <w:marBottom w:val="0"/>
      <w:divBdr>
        <w:top w:val="none" w:sz="0" w:space="0" w:color="auto"/>
        <w:left w:val="none" w:sz="0" w:space="0" w:color="auto"/>
        <w:bottom w:val="none" w:sz="0" w:space="0" w:color="auto"/>
        <w:right w:val="none" w:sz="0" w:space="0" w:color="auto"/>
      </w:divBdr>
    </w:div>
    <w:div w:id="1204051428">
      <w:bodyDiv w:val="1"/>
      <w:marLeft w:val="0"/>
      <w:marRight w:val="0"/>
      <w:marTop w:val="0"/>
      <w:marBottom w:val="0"/>
      <w:divBdr>
        <w:top w:val="none" w:sz="0" w:space="0" w:color="auto"/>
        <w:left w:val="none" w:sz="0" w:space="0" w:color="auto"/>
        <w:bottom w:val="none" w:sz="0" w:space="0" w:color="auto"/>
        <w:right w:val="none" w:sz="0" w:space="0" w:color="auto"/>
      </w:divBdr>
    </w:div>
    <w:div w:id="1283341191">
      <w:bodyDiv w:val="1"/>
      <w:marLeft w:val="0"/>
      <w:marRight w:val="0"/>
      <w:marTop w:val="0"/>
      <w:marBottom w:val="0"/>
      <w:divBdr>
        <w:top w:val="none" w:sz="0" w:space="0" w:color="auto"/>
        <w:left w:val="none" w:sz="0" w:space="0" w:color="auto"/>
        <w:bottom w:val="none" w:sz="0" w:space="0" w:color="auto"/>
        <w:right w:val="none" w:sz="0" w:space="0" w:color="auto"/>
      </w:divBdr>
    </w:div>
    <w:div w:id="1316031765">
      <w:bodyDiv w:val="1"/>
      <w:marLeft w:val="0"/>
      <w:marRight w:val="0"/>
      <w:marTop w:val="0"/>
      <w:marBottom w:val="0"/>
      <w:divBdr>
        <w:top w:val="none" w:sz="0" w:space="0" w:color="auto"/>
        <w:left w:val="none" w:sz="0" w:space="0" w:color="auto"/>
        <w:bottom w:val="none" w:sz="0" w:space="0" w:color="auto"/>
        <w:right w:val="none" w:sz="0" w:space="0" w:color="auto"/>
      </w:divBdr>
    </w:div>
    <w:div w:id="1438410647">
      <w:bodyDiv w:val="1"/>
      <w:marLeft w:val="0"/>
      <w:marRight w:val="0"/>
      <w:marTop w:val="0"/>
      <w:marBottom w:val="0"/>
      <w:divBdr>
        <w:top w:val="none" w:sz="0" w:space="0" w:color="auto"/>
        <w:left w:val="none" w:sz="0" w:space="0" w:color="auto"/>
        <w:bottom w:val="none" w:sz="0" w:space="0" w:color="auto"/>
        <w:right w:val="none" w:sz="0" w:space="0" w:color="auto"/>
      </w:divBdr>
    </w:div>
    <w:div w:id="1449205494">
      <w:bodyDiv w:val="1"/>
      <w:marLeft w:val="0"/>
      <w:marRight w:val="0"/>
      <w:marTop w:val="0"/>
      <w:marBottom w:val="0"/>
      <w:divBdr>
        <w:top w:val="none" w:sz="0" w:space="0" w:color="auto"/>
        <w:left w:val="none" w:sz="0" w:space="0" w:color="auto"/>
        <w:bottom w:val="none" w:sz="0" w:space="0" w:color="auto"/>
        <w:right w:val="none" w:sz="0" w:space="0" w:color="auto"/>
      </w:divBdr>
    </w:div>
    <w:div w:id="1501118418">
      <w:bodyDiv w:val="1"/>
      <w:marLeft w:val="0"/>
      <w:marRight w:val="0"/>
      <w:marTop w:val="0"/>
      <w:marBottom w:val="0"/>
      <w:divBdr>
        <w:top w:val="none" w:sz="0" w:space="0" w:color="auto"/>
        <w:left w:val="none" w:sz="0" w:space="0" w:color="auto"/>
        <w:bottom w:val="none" w:sz="0" w:space="0" w:color="auto"/>
        <w:right w:val="none" w:sz="0" w:space="0" w:color="auto"/>
      </w:divBdr>
    </w:div>
    <w:div w:id="1592854462">
      <w:bodyDiv w:val="1"/>
      <w:marLeft w:val="0"/>
      <w:marRight w:val="0"/>
      <w:marTop w:val="0"/>
      <w:marBottom w:val="0"/>
      <w:divBdr>
        <w:top w:val="none" w:sz="0" w:space="0" w:color="auto"/>
        <w:left w:val="none" w:sz="0" w:space="0" w:color="auto"/>
        <w:bottom w:val="none" w:sz="0" w:space="0" w:color="auto"/>
        <w:right w:val="none" w:sz="0" w:space="0" w:color="auto"/>
      </w:divBdr>
    </w:div>
    <w:div w:id="1599948410">
      <w:bodyDiv w:val="1"/>
      <w:marLeft w:val="0"/>
      <w:marRight w:val="0"/>
      <w:marTop w:val="0"/>
      <w:marBottom w:val="0"/>
      <w:divBdr>
        <w:top w:val="none" w:sz="0" w:space="0" w:color="auto"/>
        <w:left w:val="none" w:sz="0" w:space="0" w:color="auto"/>
        <w:bottom w:val="none" w:sz="0" w:space="0" w:color="auto"/>
        <w:right w:val="none" w:sz="0" w:space="0" w:color="auto"/>
      </w:divBdr>
    </w:div>
    <w:div w:id="1612122768">
      <w:bodyDiv w:val="1"/>
      <w:marLeft w:val="0"/>
      <w:marRight w:val="0"/>
      <w:marTop w:val="0"/>
      <w:marBottom w:val="0"/>
      <w:divBdr>
        <w:top w:val="none" w:sz="0" w:space="0" w:color="auto"/>
        <w:left w:val="none" w:sz="0" w:space="0" w:color="auto"/>
        <w:bottom w:val="none" w:sz="0" w:space="0" w:color="auto"/>
        <w:right w:val="none" w:sz="0" w:space="0" w:color="auto"/>
      </w:divBdr>
    </w:div>
    <w:div w:id="1618368182">
      <w:bodyDiv w:val="1"/>
      <w:marLeft w:val="0"/>
      <w:marRight w:val="0"/>
      <w:marTop w:val="0"/>
      <w:marBottom w:val="0"/>
      <w:divBdr>
        <w:top w:val="none" w:sz="0" w:space="0" w:color="auto"/>
        <w:left w:val="none" w:sz="0" w:space="0" w:color="auto"/>
        <w:bottom w:val="none" w:sz="0" w:space="0" w:color="auto"/>
        <w:right w:val="none" w:sz="0" w:space="0" w:color="auto"/>
      </w:divBdr>
    </w:div>
    <w:div w:id="1717124552">
      <w:bodyDiv w:val="1"/>
      <w:marLeft w:val="0"/>
      <w:marRight w:val="0"/>
      <w:marTop w:val="0"/>
      <w:marBottom w:val="0"/>
      <w:divBdr>
        <w:top w:val="none" w:sz="0" w:space="0" w:color="auto"/>
        <w:left w:val="none" w:sz="0" w:space="0" w:color="auto"/>
        <w:bottom w:val="none" w:sz="0" w:space="0" w:color="auto"/>
        <w:right w:val="none" w:sz="0" w:space="0" w:color="auto"/>
      </w:divBdr>
    </w:div>
    <w:div w:id="1721595180">
      <w:bodyDiv w:val="1"/>
      <w:marLeft w:val="0"/>
      <w:marRight w:val="0"/>
      <w:marTop w:val="0"/>
      <w:marBottom w:val="0"/>
      <w:divBdr>
        <w:top w:val="none" w:sz="0" w:space="0" w:color="auto"/>
        <w:left w:val="none" w:sz="0" w:space="0" w:color="auto"/>
        <w:bottom w:val="none" w:sz="0" w:space="0" w:color="auto"/>
        <w:right w:val="none" w:sz="0" w:space="0" w:color="auto"/>
      </w:divBdr>
    </w:div>
    <w:div w:id="1753043684">
      <w:bodyDiv w:val="1"/>
      <w:marLeft w:val="0"/>
      <w:marRight w:val="0"/>
      <w:marTop w:val="0"/>
      <w:marBottom w:val="0"/>
      <w:divBdr>
        <w:top w:val="none" w:sz="0" w:space="0" w:color="auto"/>
        <w:left w:val="none" w:sz="0" w:space="0" w:color="auto"/>
        <w:bottom w:val="none" w:sz="0" w:space="0" w:color="auto"/>
        <w:right w:val="none" w:sz="0" w:space="0" w:color="auto"/>
      </w:divBdr>
    </w:div>
    <w:div w:id="1799227332">
      <w:bodyDiv w:val="1"/>
      <w:marLeft w:val="0"/>
      <w:marRight w:val="0"/>
      <w:marTop w:val="0"/>
      <w:marBottom w:val="0"/>
      <w:divBdr>
        <w:top w:val="none" w:sz="0" w:space="0" w:color="auto"/>
        <w:left w:val="none" w:sz="0" w:space="0" w:color="auto"/>
        <w:bottom w:val="none" w:sz="0" w:space="0" w:color="auto"/>
        <w:right w:val="none" w:sz="0" w:space="0" w:color="auto"/>
      </w:divBdr>
    </w:div>
    <w:div w:id="1830975457">
      <w:bodyDiv w:val="1"/>
      <w:marLeft w:val="0"/>
      <w:marRight w:val="0"/>
      <w:marTop w:val="0"/>
      <w:marBottom w:val="0"/>
      <w:divBdr>
        <w:top w:val="none" w:sz="0" w:space="0" w:color="auto"/>
        <w:left w:val="none" w:sz="0" w:space="0" w:color="auto"/>
        <w:bottom w:val="none" w:sz="0" w:space="0" w:color="auto"/>
        <w:right w:val="none" w:sz="0" w:space="0" w:color="auto"/>
      </w:divBdr>
    </w:div>
    <w:div w:id="1914587018">
      <w:bodyDiv w:val="1"/>
      <w:marLeft w:val="0"/>
      <w:marRight w:val="0"/>
      <w:marTop w:val="0"/>
      <w:marBottom w:val="0"/>
      <w:divBdr>
        <w:top w:val="none" w:sz="0" w:space="0" w:color="auto"/>
        <w:left w:val="none" w:sz="0" w:space="0" w:color="auto"/>
        <w:bottom w:val="none" w:sz="0" w:space="0" w:color="auto"/>
        <w:right w:val="none" w:sz="0" w:space="0" w:color="auto"/>
      </w:divBdr>
    </w:div>
    <w:div w:id="1948417371">
      <w:bodyDiv w:val="1"/>
      <w:marLeft w:val="0"/>
      <w:marRight w:val="0"/>
      <w:marTop w:val="0"/>
      <w:marBottom w:val="0"/>
      <w:divBdr>
        <w:top w:val="none" w:sz="0" w:space="0" w:color="auto"/>
        <w:left w:val="none" w:sz="0" w:space="0" w:color="auto"/>
        <w:bottom w:val="none" w:sz="0" w:space="0" w:color="auto"/>
        <w:right w:val="none" w:sz="0" w:space="0" w:color="auto"/>
      </w:divBdr>
    </w:div>
    <w:div w:id="203923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kacord@ufl.edu" TargetMode="External"/><Relationship Id="rId13" Type="http://schemas.openxmlformats.org/officeDocument/2006/relationships/hyperlink" Target="http://ufdc.ufl.edu/digitalhumanities" TargetMode="External"/><Relationship Id="rId18" Type="http://schemas.openxmlformats.org/officeDocument/2006/relationships/hyperlink" Target="mailto:humanities-center@ufl.ed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laurien@ufl.edu" TargetMode="External"/><Relationship Id="rId12" Type="http://schemas.openxmlformats.org/officeDocument/2006/relationships/hyperlink" Target="http://guides.uflib.ufl.edu/digitalhumanities" TargetMode="External"/><Relationship Id="rId17" Type="http://schemas.openxmlformats.org/officeDocument/2006/relationships/hyperlink" Target="http://interface.at.ufl.edu" TargetMode="External"/><Relationship Id="rId2" Type="http://schemas.openxmlformats.org/officeDocument/2006/relationships/numbering" Target="numbering.xml"/><Relationship Id="rId16" Type="http://schemas.openxmlformats.org/officeDocument/2006/relationships/hyperlink" Target="http://www.humanities.ufl.edu/calendar/20130418-Jefferson.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umanities.ufl.edu/digitalhum.html" TargetMode="External"/><Relationship Id="rId5" Type="http://schemas.openxmlformats.org/officeDocument/2006/relationships/settings" Target="settings.xml"/><Relationship Id="rId15" Type="http://schemas.openxmlformats.org/officeDocument/2006/relationships/hyperlink" Target="http://www.dthorat.com/thatcamp-florida-2013/" TargetMode="External"/><Relationship Id="rId10" Type="http://schemas.openxmlformats.org/officeDocument/2006/relationships/hyperlink" Target="mailto:humanities-center@ufl.edu" TargetMode="External"/><Relationship Id="rId19" Type="http://schemas.openxmlformats.org/officeDocument/2006/relationships/hyperlink" Target="http://www.humanities.ufl.edu/calendar.html" TargetMode="External"/><Relationship Id="rId4" Type="http://schemas.microsoft.com/office/2007/relationships/stylesWithEffects" Target="stylesWithEffects.xml"/><Relationship Id="rId9" Type="http://schemas.openxmlformats.org/officeDocument/2006/relationships/hyperlink" Target="http://www.humanities.ufl.edu/digitalhum.html" TargetMode="External"/><Relationship Id="rId14" Type="http://schemas.openxmlformats.org/officeDocument/2006/relationships/hyperlink" Target="mailto:skacord@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09557-6193-47AD-8388-46F323836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920</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UF College of Liberal Arts &amp; Sciences</Company>
  <LinksUpToDate>false</LinksUpToDate>
  <CharactersWithSpaces>6152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 K. Acord</dc:creator>
  <cp:lastModifiedBy>Windows User</cp:lastModifiedBy>
  <cp:revision>2</cp:revision>
  <cp:lastPrinted>2013-02-25T13:27:00Z</cp:lastPrinted>
  <dcterms:created xsi:type="dcterms:W3CDTF">2013-04-06T20:02:00Z</dcterms:created>
  <dcterms:modified xsi:type="dcterms:W3CDTF">2013-04-06T20:02:00Z</dcterms:modified>
</cp:coreProperties>
</file>