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B1" w:rsidRPr="00C16046" w:rsidRDefault="00C16046" w:rsidP="00FE7EC4">
      <w:pPr>
        <w:rPr>
          <w:rFonts w:cstheme="minorHAnsi"/>
          <w:b/>
          <w:sz w:val="24"/>
          <w:szCs w:val="24"/>
        </w:rPr>
      </w:pPr>
      <w:r w:rsidRPr="00C16046">
        <w:rPr>
          <w:rFonts w:cstheme="minorHAnsi"/>
          <w:b/>
          <w:sz w:val="24"/>
          <w:szCs w:val="24"/>
        </w:rPr>
        <w:t xml:space="preserve">Wednesday, 27 February </w:t>
      </w:r>
      <w:r w:rsidR="00E9191D" w:rsidRPr="00C16046">
        <w:rPr>
          <w:rFonts w:cstheme="minorHAnsi"/>
          <w:b/>
          <w:sz w:val="24"/>
          <w:szCs w:val="24"/>
        </w:rPr>
        <w:t>2013</w:t>
      </w:r>
      <w:r w:rsidRPr="00C16046">
        <w:rPr>
          <w:rFonts w:cstheme="minorHAnsi"/>
          <w:b/>
          <w:sz w:val="24"/>
          <w:szCs w:val="24"/>
        </w:rPr>
        <w:t>, 1-3pm</w:t>
      </w:r>
    </w:p>
    <w:p w:rsidR="004A104D" w:rsidRPr="00C16046" w:rsidRDefault="00C16046" w:rsidP="00FE7EC4">
      <w:pPr>
        <w:rPr>
          <w:rFonts w:cstheme="minorHAnsi"/>
          <w:b/>
          <w:sz w:val="24"/>
          <w:szCs w:val="24"/>
        </w:rPr>
      </w:pPr>
      <w:r w:rsidRPr="00C16046">
        <w:rPr>
          <w:rFonts w:cstheme="minorHAnsi"/>
          <w:b/>
          <w:sz w:val="24"/>
          <w:szCs w:val="24"/>
        </w:rPr>
        <w:t>Marston Science</w:t>
      </w:r>
      <w:r w:rsidR="00E9191D" w:rsidRPr="00C16046">
        <w:rPr>
          <w:rFonts w:cstheme="minorHAnsi"/>
          <w:b/>
          <w:sz w:val="24"/>
          <w:szCs w:val="24"/>
        </w:rPr>
        <w:t xml:space="preserve"> Library, </w:t>
      </w:r>
      <w:r w:rsidRPr="00C16046">
        <w:rPr>
          <w:rFonts w:cstheme="minorHAnsi"/>
          <w:b/>
          <w:sz w:val="24"/>
          <w:szCs w:val="24"/>
        </w:rPr>
        <w:t>308</w:t>
      </w:r>
    </w:p>
    <w:p w:rsidR="00C16046" w:rsidRPr="00C16046" w:rsidRDefault="004A104D" w:rsidP="00FE7EC4">
      <w:pPr>
        <w:rPr>
          <w:rFonts w:cstheme="minorHAnsi"/>
          <w:b/>
          <w:sz w:val="24"/>
          <w:szCs w:val="24"/>
        </w:rPr>
      </w:pPr>
      <w:r w:rsidRPr="00C16046">
        <w:rPr>
          <w:rFonts w:cstheme="minorHAnsi"/>
          <w:b/>
          <w:sz w:val="24"/>
          <w:szCs w:val="24"/>
        </w:rPr>
        <w:t xml:space="preserve">Digital Humanities Working Group </w:t>
      </w:r>
      <w:r w:rsidR="0079158A" w:rsidRPr="00C16046">
        <w:rPr>
          <w:rFonts w:cstheme="minorHAnsi"/>
          <w:b/>
          <w:sz w:val="24"/>
          <w:szCs w:val="24"/>
        </w:rPr>
        <w:t xml:space="preserve">(DHWG) </w:t>
      </w:r>
      <w:r w:rsidR="00E9191D" w:rsidRPr="00C16046">
        <w:rPr>
          <w:rFonts w:cstheme="minorHAnsi"/>
          <w:b/>
          <w:sz w:val="24"/>
          <w:szCs w:val="24"/>
        </w:rPr>
        <w:t>Workshop</w:t>
      </w:r>
    </w:p>
    <w:p w:rsidR="00144F9E" w:rsidRDefault="00C16046" w:rsidP="00FE7EC4">
      <w:pPr>
        <w:rPr>
          <w:rFonts w:cstheme="minorHAnsi"/>
          <w:b/>
          <w:color w:val="000000"/>
          <w:sz w:val="24"/>
          <w:szCs w:val="24"/>
        </w:rPr>
      </w:pPr>
      <w:r w:rsidRPr="00C16046">
        <w:rPr>
          <w:rFonts w:cstheme="minorHAnsi"/>
          <w:b/>
          <w:color w:val="000000"/>
          <w:sz w:val="24"/>
          <w:szCs w:val="24"/>
        </w:rPr>
        <w:t>Introduction to Geographic Information Systems (GIS)</w:t>
      </w:r>
    </w:p>
    <w:p w:rsidR="00B440F1" w:rsidRPr="00C16046" w:rsidRDefault="00B440F1" w:rsidP="00FE7EC4">
      <w:pPr>
        <w:rPr>
          <w:rFonts w:cstheme="minorHAnsi"/>
          <w:b/>
          <w:color w:val="000000"/>
          <w:sz w:val="24"/>
          <w:szCs w:val="24"/>
        </w:rPr>
      </w:pPr>
      <w:r>
        <w:rPr>
          <w:rFonts w:cstheme="minorHAnsi"/>
          <w:b/>
          <w:color w:val="000000"/>
          <w:sz w:val="24"/>
          <w:szCs w:val="24"/>
        </w:rPr>
        <w:t>Instructor: Dr. Joe Aufmuth, Geo-Spatial Librarian</w:t>
      </w:r>
    </w:p>
    <w:p w:rsidR="00C16046" w:rsidRPr="00C16046" w:rsidRDefault="00C16046" w:rsidP="00FE7EC4">
      <w:pPr>
        <w:rPr>
          <w:rFonts w:cstheme="minorHAnsi"/>
          <w:b/>
          <w:sz w:val="24"/>
          <w:szCs w:val="24"/>
        </w:rPr>
      </w:pPr>
    </w:p>
    <w:p w:rsidR="0079158A" w:rsidRPr="00C16046" w:rsidRDefault="0079158A" w:rsidP="00FE7EC4">
      <w:pPr>
        <w:rPr>
          <w:rFonts w:cstheme="minorHAnsi"/>
          <w:b/>
          <w:sz w:val="24"/>
          <w:szCs w:val="24"/>
        </w:rPr>
      </w:pPr>
      <w:r w:rsidRPr="00C16046">
        <w:rPr>
          <w:rFonts w:cstheme="minorHAnsi"/>
          <w:b/>
          <w:sz w:val="24"/>
          <w:szCs w:val="24"/>
        </w:rPr>
        <w:t xml:space="preserve">DHWG Conveners </w:t>
      </w:r>
    </w:p>
    <w:p w:rsidR="00E9191D" w:rsidRPr="00C16046" w:rsidRDefault="00144F9E" w:rsidP="00E9191D">
      <w:pPr>
        <w:rPr>
          <w:rFonts w:cstheme="minorHAnsi"/>
          <w:sz w:val="24"/>
          <w:szCs w:val="24"/>
        </w:rPr>
      </w:pPr>
      <w:r w:rsidRPr="00C16046">
        <w:rPr>
          <w:rFonts w:cstheme="minorHAnsi"/>
          <w:sz w:val="24"/>
          <w:szCs w:val="24"/>
        </w:rPr>
        <w:t xml:space="preserve">Laurie Taylor, Digital Humanities Librarian, UF Libraries, </w:t>
      </w:r>
      <w:hyperlink r:id="rId7" w:history="1">
        <w:r w:rsidRPr="00C16046">
          <w:rPr>
            <w:rStyle w:val="Hyperlink"/>
            <w:rFonts w:cstheme="minorHAnsi"/>
            <w:sz w:val="24"/>
            <w:szCs w:val="24"/>
          </w:rPr>
          <w:t>laurien@ufl.edu</w:t>
        </w:r>
      </w:hyperlink>
      <w:r w:rsidRPr="00C16046">
        <w:rPr>
          <w:rFonts w:cstheme="minorHAnsi"/>
          <w:sz w:val="24"/>
          <w:szCs w:val="24"/>
        </w:rPr>
        <w:t xml:space="preserve"> </w:t>
      </w:r>
    </w:p>
    <w:p w:rsidR="00E9191D" w:rsidRPr="00C16046" w:rsidRDefault="00E9191D" w:rsidP="00E9191D">
      <w:pPr>
        <w:rPr>
          <w:rFonts w:cstheme="minorHAnsi"/>
          <w:sz w:val="24"/>
          <w:szCs w:val="24"/>
        </w:rPr>
      </w:pPr>
      <w:r w:rsidRPr="00C16046">
        <w:rPr>
          <w:rFonts w:cstheme="minorHAnsi"/>
          <w:sz w:val="24"/>
          <w:szCs w:val="24"/>
        </w:rPr>
        <w:t xml:space="preserve">Sophia K. Acord, Associate Director, Center for the Humanities and the Public Sphere, </w:t>
      </w:r>
      <w:hyperlink r:id="rId8" w:history="1">
        <w:r w:rsidRPr="00C16046">
          <w:rPr>
            <w:rStyle w:val="Hyperlink"/>
            <w:rFonts w:cstheme="minorHAnsi"/>
            <w:sz w:val="24"/>
            <w:szCs w:val="24"/>
          </w:rPr>
          <w:t>skacord@ufl.edu</w:t>
        </w:r>
      </w:hyperlink>
      <w:r w:rsidRPr="00C16046">
        <w:rPr>
          <w:rFonts w:cstheme="minorHAnsi"/>
          <w:sz w:val="24"/>
          <w:szCs w:val="24"/>
        </w:rPr>
        <w:t xml:space="preserve"> </w:t>
      </w:r>
    </w:p>
    <w:p w:rsidR="00C16046" w:rsidRPr="00C16046" w:rsidRDefault="00C16046" w:rsidP="00C16046">
      <w:pPr>
        <w:pStyle w:val="Heading2"/>
        <w:rPr>
          <w:rFonts w:asciiTheme="minorHAnsi" w:hAnsiTheme="minorHAnsi"/>
          <w:b w:val="0"/>
          <w:color w:val="auto"/>
          <w:sz w:val="24"/>
          <w:szCs w:val="24"/>
        </w:rPr>
      </w:pPr>
      <w:r w:rsidRPr="00C16046">
        <w:rPr>
          <w:rFonts w:asciiTheme="minorHAnsi" w:hAnsiTheme="minorHAnsi"/>
          <w:b w:val="0"/>
          <w:color w:val="auto"/>
          <w:sz w:val="24"/>
          <w:szCs w:val="24"/>
        </w:rPr>
        <w:t>Have you ever used or browsed web sites that map historical events or topics, such as the spread of yellow fever or the printing press? Or, have you ever wanted to animate and compare an historic or archival map with contemporary or other geographies? If you are interested in getting your research or teaching “on the map”, join us for this introductory workshop to Geographic Information Systems (GIS) for the humanities. Part spreadsheet, part map, GIS refers to a useful suite of software programs that afford new opportunities for humanities scholars to visualize and map historic, archival, and cultural data.</w:t>
      </w:r>
    </w:p>
    <w:p w:rsidR="00C16046" w:rsidRPr="00C16046" w:rsidRDefault="00C16046" w:rsidP="00C16046">
      <w:pPr>
        <w:pStyle w:val="Heading2"/>
        <w:rPr>
          <w:rFonts w:asciiTheme="minorHAnsi" w:hAnsiTheme="minorHAnsi"/>
          <w:b w:val="0"/>
          <w:color w:val="auto"/>
          <w:sz w:val="24"/>
          <w:szCs w:val="24"/>
        </w:rPr>
      </w:pPr>
      <w:r w:rsidRPr="00C16046">
        <w:rPr>
          <w:rFonts w:asciiTheme="minorHAnsi" w:hAnsiTheme="minorHAnsi"/>
          <w:b w:val="0"/>
          <w:color w:val="auto"/>
          <w:sz w:val="24"/>
          <w:szCs w:val="24"/>
        </w:rPr>
        <w:t>This introductory hands-on workshop to GIS is taught by Dr. Joe Aufmuth, the UF Smathers Library GIS Librarian. The workshop will explore basic concepts of GIS software, highlight its basic functions, and illustrate the potential of data-driven mapping in the digital humanities for use in research and teaching. In so doing, this workshop will explore the ‘spatial turn’ in the humanities, and the growing awareness of space and place for studying cultural phenomena.</w:t>
      </w:r>
    </w:p>
    <w:p w:rsidR="00C16046" w:rsidRDefault="00C16046" w:rsidP="00C16046">
      <w:pPr>
        <w:pStyle w:val="Heading2"/>
        <w:rPr>
          <w:rFonts w:asciiTheme="minorHAnsi" w:hAnsiTheme="minorHAnsi"/>
          <w:b w:val="0"/>
          <w:color w:val="auto"/>
          <w:sz w:val="24"/>
          <w:szCs w:val="24"/>
        </w:rPr>
      </w:pPr>
      <w:r w:rsidRPr="00C16046">
        <w:rPr>
          <w:rFonts w:asciiTheme="minorHAnsi" w:hAnsiTheme="minorHAnsi"/>
          <w:b w:val="0"/>
          <w:color w:val="auto"/>
          <w:sz w:val="24"/>
          <w:szCs w:val="24"/>
        </w:rPr>
        <w:t>For information about using GIS in the humanities, see the following readings and projects:</w:t>
      </w:r>
    </w:p>
    <w:p w:rsidR="00C16046" w:rsidRPr="00C16046" w:rsidRDefault="00C16046" w:rsidP="00C16046"/>
    <w:p w:rsidR="00C16046" w:rsidRPr="00C16046" w:rsidRDefault="00C16046" w:rsidP="00C16046">
      <w:pPr>
        <w:pStyle w:val="Heading2"/>
        <w:numPr>
          <w:ilvl w:val="0"/>
          <w:numId w:val="16"/>
        </w:numPr>
        <w:spacing w:before="0"/>
        <w:rPr>
          <w:rFonts w:asciiTheme="minorHAnsi" w:hAnsiTheme="minorHAnsi"/>
          <w:b w:val="0"/>
          <w:color w:val="auto"/>
          <w:sz w:val="24"/>
          <w:szCs w:val="24"/>
        </w:rPr>
      </w:pPr>
      <w:r w:rsidRPr="00C16046">
        <w:rPr>
          <w:rFonts w:asciiTheme="minorHAnsi" w:hAnsiTheme="minorHAnsi"/>
          <w:b w:val="0"/>
          <w:color w:val="auto"/>
          <w:sz w:val="24"/>
          <w:szCs w:val="24"/>
        </w:rPr>
        <w:t>“</w:t>
      </w:r>
      <w:hyperlink r:id="rId9" w:history="1">
        <w:r w:rsidRPr="00C16046">
          <w:rPr>
            <w:rStyle w:val="Hyperlink"/>
            <w:rFonts w:asciiTheme="minorHAnsi" w:hAnsiTheme="minorHAnsi"/>
            <w:b w:val="0"/>
            <w:sz w:val="24"/>
            <w:szCs w:val="24"/>
          </w:rPr>
          <w:t>Spatial Humanities</w:t>
        </w:r>
      </w:hyperlink>
      <w:r w:rsidRPr="00C16046">
        <w:rPr>
          <w:rFonts w:asciiTheme="minorHAnsi" w:hAnsiTheme="minorHAnsi"/>
          <w:b w:val="0"/>
          <w:color w:val="auto"/>
          <w:sz w:val="24"/>
          <w:szCs w:val="24"/>
        </w:rPr>
        <w:t>” – an NEH-funded project at the University of Virginia Scholars’ Lab</w:t>
      </w:r>
    </w:p>
    <w:p w:rsidR="00C16046" w:rsidRPr="00C16046" w:rsidRDefault="00C16046" w:rsidP="00C16046">
      <w:pPr>
        <w:pStyle w:val="Heading2"/>
        <w:numPr>
          <w:ilvl w:val="0"/>
          <w:numId w:val="16"/>
        </w:numPr>
        <w:spacing w:before="0"/>
        <w:rPr>
          <w:rFonts w:asciiTheme="minorHAnsi" w:hAnsiTheme="minorHAnsi"/>
          <w:b w:val="0"/>
          <w:color w:val="auto"/>
          <w:sz w:val="24"/>
          <w:szCs w:val="24"/>
        </w:rPr>
      </w:pPr>
      <w:hyperlink r:id="rId10" w:history="1">
        <w:r w:rsidRPr="00C16046">
          <w:rPr>
            <w:rStyle w:val="Hyperlink"/>
            <w:rFonts w:asciiTheme="minorHAnsi" w:hAnsiTheme="minorHAnsi"/>
            <w:b w:val="0"/>
            <w:color w:val="auto"/>
            <w:sz w:val="24"/>
            <w:szCs w:val="24"/>
          </w:rPr>
          <w:t>“</w:t>
        </w:r>
        <w:r w:rsidRPr="00C16046">
          <w:rPr>
            <w:rStyle w:val="Hyperlink"/>
            <w:rFonts w:asciiTheme="minorHAnsi" w:hAnsiTheme="minorHAnsi"/>
            <w:b w:val="0"/>
            <w:sz w:val="24"/>
            <w:szCs w:val="24"/>
          </w:rPr>
          <w:t>Historical Maps in GIS</w:t>
        </w:r>
      </w:hyperlink>
      <w:r w:rsidRPr="00C16046">
        <w:rPr>
          <w:rFonts w:asciiTheme="minorHAnsi" w:hAnsiTheme="minorHAnsi"/>
          <w:b w:val="0"/>
          <w:color w:val="auto"/>
          <w:sz w:val="24"/>
          <w:szCs w:val="24"/>
        </w:rPr>
        <w:t>” – a chapter by David Rumsey and Meredith Williams</w:t>
      </w:r>
    </w:p>
    <w:p w:rsidR="00C16046" w:rsidRPr="00C16046" w:rsidRDefault="00C16046" w:rsidP="00C16046">
      <w:pPr>
        <w:pStyle w:val="Heading2"/>
        <w:numPr>
          <w:ilvl w:val="0"/>
          <w:numId w:val="16"/>
        </w:numPr>
        <w:spacing w:before="0"/>
        <w:rPr>
          <w:rFonts w:asciiTheme="minorHAnsi" w:hAnsiTheme="minorHAnsi"/>
          <w:b w:val="0"/>
          <w:color w:val="auto"/>
          <w:sz w:val="24"/>
          <w:szCs w:val="24"/>
        </w:rPr>
      </w:pPr>
      <w:r w:rsidRPr="00C16046">
        <w:rPr>
          <w:rFonts w:asciiTheme="minorHAnsi" w:hAnsiTheme="minorHAnsi"/>
          <w:b w:val="0"/>
          <w:color w:val="auto"/>
          <w:sz w:val="24"/>
          <w:szCs w:val="24"/>
        </w:rPr>
        <w:t>“</w:t>
      </w:r>
      <w:hyperlink r:id="rId11" w:history="1">
        <w:r w:rsidRPr="00C16046">
          <w:rPr>
            <w:rStyle w:val="Hyperlink"/>
            <w:rFonts w:asciiTheme="minorHAnsi" w:hAnsiTheme="minorHAnsi"/>
            <w:b w:val="0"/>
            <w:sz w:val="24"/>
            <w:szCs w:val="24"/>
          </w:rPr>
          <w:t>Mapping the Republic of Letters</w:t>
        </w:r>
      </w:hyperlink>
      <w:r w:rsidRPr="00C16046">
        <w:rPr>
          <w:rFonts w:asciiTheme="minorHAnsi" w:hAnsiTheme="minorHAnsi"/>
          <w:b w:val="0"/>
          <w:color w:val="auto"/>
          <w:sz w:val="24"/>
          <w:szCs w:val="24"/>
        </w:rPr>
        <w:t>” – a project at Stanford University</w:t>
      </w:r>
    </w:p>
    <w:p w:rsidR="00C16046" w:rsidRDefault="00C16046" w:rsidP="00E9191D">
      <w:pPr>
        <w:pStyle w:val="Heading2"/>
        <w:rPr>
          <w:rFonts w:asciiTheme="minorHAnsi" w:hAnsiTheme="minorHAnsi"/>
          <w:color w:val="auto"/>
          <w:sz w:val="24"/>
          <w:szCs w:val="24"/>
          <w:u w:val="single"/>
        </w:rPr>
      </w:pPr>
    </w:p>
    <w:p w:rsidR="00E9191D" w:rsidRPr="00C16046" w:rsidRDefault="00E9191D" w:rsidP="00E9191D">
      <w:pPr>
        <w:pStyle w:val="Heading2"/>
        <w:rPr>
          <w:rFonts w:asciiTheme="minorHAnsi" w:hAnsiTheme="minorHAnsi"/>
          <w:color w:val="auto"/>
          <w:sz w:val="24"/>
          <w:szCs w:val="24"/>
        </w:rPr>
      </w:pPr>
      <w:r w:rsidRPr="00C16046">
        <w:rPr>
          <w:rFonts w:asciiTheme="minorHAnsi" w:hAnsiTheme="minorHAnsi"/>
          <w:color w:val="auto"/>
          <w:sz w:val="24"/>
          <w:szCs w:val="24"/>
          <w:u w:val="single"/>
        </w:rPr>
        <w:t>Digital Humanities Working Group</w:t>
      </w:r>
    </w:p>
    <w:p w:rsidR="00E9191D" w:rsidRPr="00C16046" w:rsidRDefault="00E9191D" w:rsidP="00E9191D">
      <w:pPr>
        <w:pStyle w:val="NormalWeb"/>
        <w:rPr>
          <w:rFonts w:asciiTheme="minorHAnsi" w:hAnsiTheme="minorHAnsi"/>
        </w:rPr>
      </w:pPr>
      <w:r w:rsidRPr="00C16046">
        <w:rPr>
          <w:rFonts w:asciiTheme="minorHAnsi" w:hAnsiTheme="minorHAnsi"/>
        </w:rPr>
        <w:t xml:space="preserve">The UF Digital Humanities Working Group (DHWG) is a group of academic and library faculty, staff, and graduate students who meet monthly to discuss current projects and topics at the intersection of digital technologies and core research needs and questions in the humanities disciplines. The </w:t>
      </w:r>
      <w:proofErr w:type="gramStart"/>
      <w:r w:rsidR="00AF0828" w:rsidRPr="00C16046">
        <w:rPr>
          <w:rFonts w:asciiTheme="minorHAnsi" w:hAnsiTheme="minorHAnsi"/>
        </w:rPr>
        <w:t>Spring</w:t>
      </w:r>
      <w:proofErr w:type="gramEnd"/>
      <w:r w:rsidR="00AF0828" w:rsidRPr="00C16046">
        <w:rPr>
          <w:rFonts w:asciiTheme="minorHAnsi" w:hAnsiTheme="minorHAnsi"/>
        </w:rPr>
        <w:t xml:space="preserve"> 2013 </w:t>
      </w:r>
      <w:r w:rsidRPr="00C16046">
        <w:rPr>
          <w:rFonts w:asciiTheme="minorHAnsi" w:hAnsiTheme="minorHAnsi"/>
        </w:rPr>
        <w:t xml:space="preserve">working groups will </w:t>
      </w:r>
      <w:r w:rsidR="00AF0828" w:rsidRPr="00C16046">
        <w:rPr>
          <w:rFonts w:asciiTheme="minorHAnsi" w:hAnsiTheme="minorHAnsi"/>
        </w:rPr>
        <w:t>include workshops in the use and application of several different software programs for creating and using virtual archives.</w:t>
      </w:r>
      <w:r w:rsidRPr="00C16046">
        <w:rPr>
          <w:rFonts w:asciiTheme="minorHAnsi" w:hAnsiTheme="minorHAnsi"/>
        </w:rPr>
        <w:t xml:space="preserve"> We will discuss curation as a scholarly activity, and how scholars can collaborate with librarians and archivists to think critically and productively about making archival materials digitally usable by scholarly communities and wider publics.</w:t>
      </w:r>
    </w:p>
    <w:p w:rsidR="00C16046" w:rsidRPr="00C16046" w:rsidRDefault="00C16046" w:rsidP="00C16046">
      <w:pPr>
        <w:pStyle w:val="NormalWeb"/>
        <w:rPr>
          <w:rFonts w:asciiTheme="minorHAnsi" w:hAnsiTheme="minorHAnsi" w:cstheme="minorHAnsi"/>
        </w:rPr>
      </w:pPr>
      <w:r w:rsidRPr="00C16046">
        <w:rPr>
          <w:rFonts w:asciiTheme="minorHAnsi" w:hAnsiTheme="minorHAnsi" w:cstheme="minorHAnsi"/>
        </w:rPr>
        <w:t>For more information on the Digital Humanities at UF, see our </w:t>
      </w:r>
      <w:hyperlink r:id="rId12" w:tgtFrame="_blank" w:history="1">
        <w:r w:rsidRPr="00C16046">
          <w:rPr>
            <w:rStyle w:val="Hyperlink"/>
            <w:rFonts w:asciiTheme="minorHAnsi" w:hAnsiTheme="minorHAnsi" w:cstheme="minorHAnsi"/>
          </w:rPr>
          <w:t>Digital Humanities grants and resources page</w:t>
        </w:r>
      </w:hyperlink>
      <w:r w:rsidRPr="00C16046">
        <w:rPr>
          <w:rFonts w:asciiTheme="minorHAnsi" w:hAnsiTheme="minorHAnsi" w:cstheme="minorHAnsi"/>
        </w:rPr>
        <w:t>.</w:t>
      </w:r>
    </w:p>
    <w:p w:rsidR="00C16046" w:rsidRPr="00C16046" w:rsidRDefault="00C16046" w:rsidP="00C16046">
      <w:pPr>
        <w:pStyle w:val="NormalWeb"/>
        <w:rPr>
          <w:rFonts w:asciiTheme="minorHAnsi" w:hAnsiTheme="minorHAnsi" w:cstheme="minorHAnsi"/>
        </w:rPr>
      </w:pPr>
      <w:r w:rsidRPr="00C16046">
        <w:rPr>
          <w:rFonts w:asciiTheme="minorHAnsi" w:hAnsiTheme="minorHAnsi" w:cstheme="minorHAnsi"/>
        </w:rPr>
        <w:t>For more information, contact </w:t>
      </w:r>
      <w:hyperlink r:id="rId13" w:history="1">
        <w:r w:rsidRPr="00C16046">
          <w:rPr>
            <w:rStyle w:val="Hyperlink"/>
            <w:rFonts w:asciiTheme="minorHAnsi" w:hAnsiTheme="minorHAnsi" w:cstheme="minorHAnsi"/>
          </w:rPr>
          <w:t>humanities-center@ufl.edu</w:t>
        </w:r>
      </w:hyperlink>
      <w:r w:rsidRPr="00C16046">
        <w:rPr>
          <w:rFonts w:asciiTheme="minorHAnsi" w:hAnsiTheme="minorHAnsi" w:cstheme="minorHAnsi"/>
        </w:rPr>
        <w:t>.</w:t>
      </w:r>
    </w:p>
    <w:p w:rsidR="00FE7EC4" w:rsidRPr="00603832" w:rsidRDefault="00C63C61" w:rsidP="00603832">
      <w:pPr>
        <w:pStyle w:val="NormalWeb"/>
        <w:rPr>
          <w:rFonts w:asciiTheme="minorHAnsi" w:hAnsiTheme="minorHAnsi"/>
        </w:rPr>
      </w:pPr>
      <w:r w:rsidRPr="00C16046">
        <w:rPr>
          <w:rFonts w:asciiTheme="minorHAnsi" w:hAnsiTheme="minorHAnsi" w:cstheme="minorHAnsi"/>
        </w:rPr>
        <w:br w:type="page"/>
      </w:r>
      <w:r w:rsidR="00FE7EC4" w:rsidRPr="00C16046">
        <w:rPr>
          <w:rFonts w:asciiTheme="minorHAnsi" w:hAnsiTheme="minorHAnsi" w:cstheme="minorHAnsi"/>
          <w:b/>
        </w:rPr>
        <w:lastRenderedPageBreak/>
        <w:t>UF Resources/Websites for the Digital Humanities</w:t>
      </w:r>
    </w:p>
    <w:p w:rsidR="00FE7EC4" w:rsidRPr="00C16046" w:rsidRDefault="00FE7EC4" w:rsidP="00FE7EC4">
      <w:pPr>
        <w:ind w:left="1080"/>
        <w:jc w:val="center"/>
        <w:rPr>
          <w:rFonts w:cstheme="minorHAnsi"/>
          <w:b/>
          <w:sz w:val="24"/>
          <w:szCs w:val="24"/>
        </w:rPr>
      </w:pPr>
      <w:r w:rsidRPr="00C16046">
        <w:rPr>
          <w:rFonts w:cstheme="minorHAnsi"/>
          <w:sz w:val="24"/>
          <w:szCs w:val="24"/>
        </w:rPr>
        <w:t xml:space="preserve">Humanities Center: </w:t>
      </w:r>
      <w:hyperlink r:id="rId14" w:history="1">
        <w:r w:rsidRPr="00C16046">
          <w:rPr>
            <w:rStyle w:val="Hyperlink"/>
            <w:rFonts w:cstheme="minorHAnsi"/>
            <w:sz w:val="24"/>
            <w:szCs w:val="24"/>
          </w:rPr>
          <w:t>http://www.humanities.ufl.edu/digitalhum.html</w:t>
        </w:r>
      </w:hyperlink>
    </w:p>
    <w:p w:rsidR="00FE7EC4" w:rsidRPr="00C16046" w:rsidRDefault="00FE7EC4" w:rsidP="00FE7EC4">
      <w:pPr>
        <w:ind w:left="1080"/>
        <w:jc w:val="center"/>
        <w:rPr>
          <w:rFonts w:cstheme="minorHAnsi"/>
          <w:b/>
          <w:sz w:val="24"/>
          <w:szCs w:val="24"/>
        </w:rPr>
      </w:pPr>
      <w:r w:rsidRPr="00C16046">
        <w:rPr>
          <w:rFonts w:cstheme="minorHAnsi"/>
          <w:sz w:val="24"/>
          <w:szCs w:val="24"/>
        </w:rPr>
        <w:t xml:space="preserve">Lib Guide: </w:t>
      </w:r>
      <w:hyperlink r:id="rId15" w:history="1">
        <w:r w:rsidRPr="00C16046">
          <w:rPr>
            <w:rStyle w:val="Hyperlink"/>
            <w:rFonts w:cstheme="minorHAnsi"/>
            <w:sz w:val="24"/>
            <w:szCs w:val="24"/>
          </w:rPr>
          <w:t>http://guides.uflib.ufl.edu/digitalhumanities</w:t>
        </w:r>
      </w:hyperlink>
    </w:p>
    <w:p w:rsidR="00FE7EC4" w:rsidRPr="00C16046" w:rsidRDefault="00FE7EC4" w:rsidP="00FE7EC4">
      <w:pPr>
        <w:jc w:val="center"/>
        <w:rPr>
          <w:rFonts w:cstheme="minorHAnsi"/>
          <w:b/>
          <w:sz w:val="24"/>
          <w:szCs w:val="24"/>
        </w:rPr>
      </w:pPr>
    </w:p>
    <w:p w:rsidR="005F1436" w:rsidRPr="00C16046" w:rsidRDefault="005F1436" w:rsidP="005F1436">
      <w:pPr>
        <w:jc w:val="center"/>
        <w:rPr>
          <w:rFonts w:cstheme="minorHAnsi"/>
          <w:b/>
          <w:sz w:val="24"/>
          <w:szCs w:val="24"/>
        </w:rPr>
      </w:pPr>
      <w:r w:rsidRPr="00C16046">
        <w:rPr>
          <w:rFonts w:cstheme="minorHAnsi"/>
          <w:b/>
          <w:sz w:val="24"/>
          <w:szCs w:val="24"/>
        </w:rPr>
        <w:t>Ongoing DHWG Projects</w:t>
      </w:r>
    </w:p>
    <w:p w:rsidR="005F1436" w:rsidRPr="00C16046" w:rsidRDefault="005F1436" w:rsidP="00FE7EC4">
      <w:pPr>
        <w:jc w:val="center"/>
        <w:rPr>
          <w:rFonts w:cstheme="minorHAnsi"/>
          <w:b/>
          <w:sz w:val="24"/>
          <w:szCs w:val="24"/>
        </w:rPr>
      </w:pPr>
    </w:p>
    <w:p w:rsidR="007B28B8" w:rsidRPr="00C16046" w:rsidRDefault="007B28B8" w:rsidP="007B28B8">
      <w:pPr>
        <w:rPr>
          <w:rFonts w:cstheme="minorHAnsi"/>
          <w:sz w:val="24"/>
          <w:szCs w:val="24"/>
        </w:rPr>
      </w:pPr>
      <w:r w:rsidRPr="00C16046">
        <w:rPr>
          <w:rFonts w:cstheme="minorHAnsi"/>
          <w:sz w:val="24"/>
          <w:szCs w:val="24"/>
        </w:rPr>
        <w:t xml:space="preserve">The DHWG is sharing related teaching resources and syllabi: </w:t>
      </w:r>
      <w:hyperlink r:id="rId16" w:history="1">
        <w:r w:rsidRPr="00C16046">
          <w:rPr>
            <w:rStyle w:val="Hyperlink"/>
            <w:rFonts w:cstheme="minorHAnsi"/>
            <w:sz w:val="24"/>
            <w:szCs w:val="24"/>
          </w:rPr>
          <w:t>http://ufdc.ufl.edu/digitalhumanities</w:t>
        </w:r>
      </w:hyperlink>
      <w:r w:rsidRPr="00C16046">
        <w:rPr>
          <w:rFonts w:cstheme="minorHAnsi"/>
          <w:sz w:val="24"/>
          <w:szCs w:val="24"/>
        </w:rPr>
        <w:t>. To include your syllabus, email Laurie Taylor.</w:t>
      </w:r>
    </w:p>
    <w:p w:rsidR="007B28B8" w:rsidRPr="00C16046" w:rsidRDefault="007B28B8" w:rsidP="007B28B8">
      <w:pPr>
        <w:rPr>
          <w:rFonts w:cstheme="minorHAnsi"/>
          <w:sz w:val="24"/>
          <w:szCs w:val="24"/>
        </w:rPr>
      </w:pPr>
    </w:p>
    <w:p w:rsidR="00C16046" w:rsidRPr="00C16046" w:rsidRDefault="007B28B8" w:rsidP="007B28B8">
      <w:pPr>
        <w:rPr>
          <w:rFonts w:cstheme="minorHAnsi"/>
          <w:sz w:val="24"/>
          <w:szCs w:val="24"/>
        </w:rPr>
      </w:pPr>
      <w:r w:rsidRPr="00C16046">
        <w:rPr>
          <w:rFonts w:cstheme="minorHAnsi"/>
          <w:sz w:val="24"/>
          <w:szCs w:val="24"/>
        </w:rPr>
        <w:t>The DHWG is creating a document entitled “</w:t>
      </w:r>
      <w:r w:rsidR="004C0DC3" w:rsidRPr="00C16046">
        <w:rPr>
          <w:rFonts w:cstheme="minorHAnsi"/>
          <w:sz w:val="24"/>
          <w:szCs w:val="24"/>
        </w:rPr>
        <w:t>Supporting Teaching and Learning in a Digital Age: Needs and Recommendations from the DHWG</w:t>
      </w:r>
      <w:r w:rsidRPr="00C16046">
        <w:rPr>
          <w:rFonts w:cstheme="minorHAnsi"/>
          <w:sz w:val="24"/>
          <w:szCs w:val="24"/>
        </w:rPr>
        <w:t>”. E</w:t>
      </w:r>
      <w:r w:rsidR="004C0DC3" w:rsidRPr="00C16046">
        <w:rPr>
          <w:rFonts w:cstheme="minorHAnsi"/>
          <w:sz w:val="24"/>
          <w:szCs w:val="24"/>
        </w:rPr>
        <w:t xml:space="preserve">mail </w:t>
      </w:r>
      <w:hyperlink r:id="rId17" w:history="1">
        <w:r w:rsidR="004C0DC3" w:rsidRPr="00C16046">
          <w:rPr>
            <w:rStyle w:val="Hyperlink"/>
            <w:rFonts w:cstheme="minorHAnsi"/>
            <w:sz w:val="24"/>
            <w:szCs w:val="24"/>
          </w:rPr>
          <w:t>skacord@ufl.edu</w:t>
        </w:r>
      </w:hyperlink>
      <w:r w:rsidR="004C0DC3" w:rsidRPr="00C16046">
        <w:rPr>
          <w:rFonts w:cstheme="minorHAnsi"/>
          <w:sz w:val="24"/>
          <w:szCs w:val="24"/>
        </w:rPr>
        <w:t xml:space="preserve"> for access</w:t>
      </w:r>
      <w:r w:rsidRPr="00C16046">
        <w:rPr>
          <w:rFonts w:cstheme="minorHAnsi"/>
          <w:sz w:val="24"/>
          <w:szCs w:val="24"/>
        </w:rPr>
        <w:t xml:space="preserve"> to the Google document</w:t>
      </w:r>
      <w:r w:rsidR="004C0DC3" w:rsidRPr="00C16046">
        <w:rPr>
          <w:rFonts w:cstheme="minorHAnsi"/>
          <w:sz w:val="24"/>
          <w:szCs w:val="24"/>
        </w:rPr>
        <w:t xml:space="preserve">. </w:t>
      </w:r>
    </w:p>
    <w:p w:rsidR="00A04AF2" w:rsidRPr="00C16046" w:rsidRDefault="00A04AF2" w:rsidP="00603832">
      <w:pPr>
        <w:rPr>
          <w:rFonts w:cstheme="minorHAnsi"/>
          <w:b/>
          <w:sz w:val="24"/>
          <w:szCs w:val="24"/>
        </w:rPr>
      </w:pPr>
    </w:p>
    <w:p w:rsidR="00C16046" w:rsidRPr="00603832" w:rsidRDefault="00C16046" w:rsidP="00C16046">
      <w:pPr>
        <w:rPr>
          <w:rFonts w:cstheme="minorHAnsi"/>
          <w:b/>
          <w:sz w:val="24"/>
          <w:szCs w:val="24"/>
        </w:rPr>
      </w:pPr>
      <w:r w:rsidRPr="00C16046">
        <w:rPr>
          <w:rFonts w:cstheme="minorHAnsi"/>
          <w:b/>
          <w:sz w:val="24"/>
          <w:szCs w:val="24"/>
        </w:rPr>
        <w:t>Recent Events in the Digital Humanities</w:t>
      </w:r>
      <w:r w:rsidR="00603832">
        <w:rPr>
          <w:rFonts w:cstheme="minorHAnsi"/>
          <w:b/>
          <w:sz w:val="24"/>
          <w:szCs w:val="24"/>
        </w:rPr>
        <w:t xml:space="preserve">: </w:t>
      </w:r>
      <w:proofErr w:type="spellStart"/>
      <w:r w:rsidRPr="00603832">
        <w:rPr>
          <w:rFonts w:cstheme="minorHAnsi"/>
          <w:sz w:val="24"/>
          <w:szCs w:val="24"/>
        </w:rPr>
        <w:t>THATcamp</w:t>
      </w:r>
      <w:proofErr w:type="spellEnd"/>
      <w:r w:rsidRPr="00603832">
        <w:rPr>
          <w:rFonts w:cstheme="minorHAnsi"/>
          <w:sz w:val="24"/>
          <w:szCs w:val="24"/>
        </w:rPr>
        <w:t xml:space="preserve"> – Florida (The</w:t>
      </w:r>
      <w:r w:rsidRPr="00C16046">
        <w:rPr>
          <w:rFonts w:cstheme="minorHAnsi"/>
          <w:sz w:val="24"/>
          <w:szCs w:val="24"/>
        </w:rPr>
        <w:t xml:space="preserve"> Humanities </w:t>
      </w:r>
      <w:proofErr w:type="gramStart"/>
      <w:r w:rsidRPr="00C16046">
        <w:rPr>
          <w:rFonts w:cstheme="minorHAnsi"/>
          <w:sz w:val="24"/>
          <w:szCs w:val="24"/>
        </w:rPr>
        <w:t>And</w:t>
      </w:r>
      <w:proofErr w:type="gramEnd"/>
      <w:r w:rsidRPr="00C16046">
        <w:rPr>
          <w:rFonts w:cstheme="minorHAnsi"/>
          <w:sz w:val="24"/>
          <w:szCs w:val="24"/>
        </w:rPr>
        <w:t xml:space="preserve"> Technology camp)</w:t>
      </w:r>
    </w:p>
    <w:p w:rsidR="00C16046" w:rsidRPr="00603832" w:rsidRDefault="00C16046" w:rsidP="00603832">
      <w:pPr>
        <w:rPr>
          <w:rFonts w:cstheme="minorHAnsi"/>
          <w:sz w:val="24"/>
          <w:szCs w:val="24"/>
        </w:rPr>
      </w:pPr>
      <w:r w:rsidRPr="00C16046">
        <w:rPr>
          <w:rFonts w:cstheme="minorHAnsi"/>
          <w:sz w:val="24"/>
          <w:szCs w:val="24"/>
        </w:rPr>
        <w:t xml:space="preserve">Conference report by UF’s </w:t>
      </w:r>
      <w:proofErr w:type="spellStart"/>
      <w:r w:rsidRPr="00C16046">
        <w:rPr>
          <w:rFonts w:cstheme="minorHAnsi"/>
          <w:sz w:val="24"/>
          <w:szCs w:val="24"/>
        </w:rPr>
        <w:t>Dhanashree</w:t>
      </w:r>
      <w:proofErr w:type="spellEnd"/>
      <w:r w:rsidRPr="00C16046">
        <w:rPr>
          <w:rFonts w:cstheme="minorHAnsi"/>
          <w:sz w:val="24"/>
          <w:szCs w:val="24"/>
        </w:rPr>
        <w:t xml:space="preserve"> </w:t>
      </w:r>
      <w:proofErr w:type="spellStart"/>
      <w:r w:rsidRPr="00C16046">
        <w:rPr>
          <w:rFonts w:cstheme="minorHAnsi"/>
          <w:sz w:val="24"/>
          <w:szCs w:val="24"/>
        </w:rPr>
        <w:t>Thorat</w:t>
      </w:r>
      <w:proofErr w:type="spellEnd"/>
      <w:r w:rsidRPr="00C16046">
        <w:rPr>
          <w:rFonts w:cstheme="minorHAnsi"/>
          <w:sz w:val="24"/>
          <w:szCs w:val="24"/>
        </w:rPr>
        <w:t>:</w:t>
      </w:r>
      <w:r w:rsidRPr="00C16046">
        <w:rPr>
          <w:sz w:val="24"/>
          <w:szCs w:val="24"/>
        </w:rPr>
        <w:t xml:space="preserve"> </w:t>
      </w:r>
      <w:hyperlink r:id="rId18" w:history="1">
        <w:r w:rsidRPr="00C16046">
          <w:rPr>
            <w:rStyle w:val="Hyperlink"/>
            <w:rFonts w:cstheme="minorHAnsi"/>
            <w:sz w:val="24"/>
            <w:szCs w:val="24"/>
          </w:rPr>
          <w:t>http://www.dthorat.com/thatcamp-florida-2013/</w:t>
        </w:r>
      </w:hyperlink>
      <w:r w:rsidRPr="00C16046">
        <w:rPr>
          <w:rFonts w:cstheme="minorHAnsi"/>
          <w:sz w:val="24"/>
          <w:szCs w:val="24"/>
        </w:rPr>
        <w:t xml:space="preserve"> </w:t>
      </w:r>
      <w:r w:rsidRPr="00C16046">
        <w:rPr>
          <w:rFonts w:cstheme="minorHAnsi"/>
          <w:sz w:val="24"/>
          <w:szCs w:val="24"/>
        </w:rPr>
        <w:t xml:space="preserve"> </w:t>
      </w:r>
    </w:p>
    <w:p w:rsidR="00C16046" w:rsidRPr="00C16046" w:rsidRDefault="00C16046" w:rsidP="00FE7EC4">
      <w:pPr>
        <w:jc w:val="center"/>
        <w:rPr>
          <w:rFonts w:cstheme="minorHAnsi"/>
          <w:b/>
          <w:sz w:val="24"/>
          <w:szCs w:val="24"/>
        </w:rPr>
      </w:pPr>
    </w:p>
    <w:p w:rsidR="00C63C61" w:rsidRPr="00C16046" w:rsidRDefault="00C63C61" w:rsidP="00FE7EC4">
      <w:pPr>
        <w:jc w:val="center"/>
        <w:rPr>
          <w:rFonts w:cstheme="minorHAnsi"/>
          <w:b/>
          <w:sz w:val="24"/>
          <w:szCs w:val="24"/>
        </w:rPr>
      </w:pPr>
      <w:r w:rsidRPr="00C16046">
        <w:rPr>
          <w:rFonts w:cstheme="minorHAnsi"/>
          <w:b/>
          <w:sz w:val="24"/>
          <w:szCs w:val="24"/>
        </w:rPr>
        <w:t>Upcoming Events in the Digital Humanities</w:t>
      </w:r>
    </w:p>
    <w:p w:rsidR="00C16046" w:rsidRPr="00C16046" w:rsidRDefault="00C16046" w:rsidP="007B28B8">
      <w:pPr>
        <w:rPr>
          <w:rFonts w:cstheme="minorHAnsi"/>
          <w:sz w:val="24"/>
          <w:szCs w:val="24"/>
        </w:rPr>
      </w:pPr>
    </w:p>
    <w:p w:rsidR="009963D1" w:rsidRPr="00C16046" w:rsidRDefault="009963D1" w:rsidP="007B28B8">
      <w:pPr>
        <w:rPr>
          <w:rFonts w:cstheme="minorHAnsi"/>
          <w:b/>
          <w:sz w:val="24"/>
          <w:szCs w:val="24"/>
        </w:rPr>
      </w:pPr>
      <w:r w:rsidRPr="00C16046">
        <w:rPr>
          <w:rFonts w:cstheme="minorHAnsi"/>
          <w:b/>
          <w:sz w:val="24"/>
          <w:szCs w:val="24"/>
        </w:rPr>
        <w:t>March</w:t>
      </w:r>
      <w:r w:rsidR="00603832">
        <w:rPr>
          <w:rFonts w:cstheme="minorHAnsi"/>
          <w:b/>
          <w:sz w:val="24"/>
          <w:szCs w:val="24"/>
        </w:rPr>
        <w:t xml:space="preserve"> 8-10</w:t>
      </w:r>
      <w:r w:rsidRPr="00C16046">
        <w:rPr>
          <w:rFonts w:cstheme="minorHAnsi"/>
          <w:b/>
          <w:sz w:val="24"/>
          <w:szCs w:val="24"/>
        </w:rPr>
        <w:t xml:space="preserve">, 2013 </w:t>
      </w:r>
    </w:p>
    <w:p w:rsidR="00C16046" w:rsidRPr="008D43D5" w:rsidRDefault="00C16046" w:rsidP="007B28B8">
      <w:pPr>
        <w:rPr>
          <w:rFonts w:cstheme="minorHAnsi"/>
          <w:sz w:val="24"/>
          <w:szCs w:val="24"/>
        </w:rPr>
      </w:pPr>
      <w:r w:rsidRPr="008D43D5">
        <w:rPr>
          <w:rFonts w:cstheme="minorHAnsi"/>
          <w:sz w:val="24"/>
          <w:szCs w:val="24"/>
        </w:rPr>
        <w:t>Georgia Tech (Atlanta, GA)</w:t>
      </w:r>
    </w:p>
    <w:p w:rsidR="00A85969" w:rsidRPr="00C16046" w:rsidRDefault="00A85969" w:rsidP="007B28B8">
      <w:pPr>
        <w:rPr>
          <w:rFonts w:cstheme="minorHAnsi"/>
          <w:sz w:val="24"/>
          <w:szCs w:val="24"/>
        </w:rPr>
      </w:pPr>
      <w:proofErr w:type="spellStart"/>
      <w:r w:rsidRPr="00C16046">
        <w:rPr>
          <w:rFonts w:cstheme="minorHAnsi"/>
          <w:b/>
          <w:sz w:val="24"/>
          <w:szCs w:val="24"/>
        </w:rPr>
        <w:t>THATcamp</w:t>
      </w:r>
      <w:proofErr w:type="spellEnd"/>
      <w:r w:rsidRPr="00C16046">
        <w:rPr>
          <w:rFonts w:cstheme="minorHAnsi"/>
          <w:b/>
          <w:sz w:val="24"/>
          <w:szCs w:val="24"/>
        </w:rPr>
        <w:t xml:space="preserve"> </w:t>
      </w:r>
      <w:r w:rsidR="007B28B8" w:rsidRPr="00C16046">
        <w:rPr>
          <w:rFonts w:cstheme="minorHAnsi"/>
          <w:b/>
          <w:sz w:val="24"/>
          <w:szCs w:val="24"/>
        </w:rPr>
        <w:t>–</w:t>
      </w:r>
      <w:r w:rsidRPr="00C16046">
        <w:rPr>
          <w:rFonts w:cstheme="minorHAnsi"/>
          <w:b/>
          <w:sz w:val="24"/>
          <w:szCs w:val="24"/>
        </w:rPr>
        <w:t xml:space="preserve"> Southeast</w:t>
      </w:r>
      <w:r w:rsidR="007B28B8" w:rsidRPr="00C16046">
        <w:rPr>
          <w:rFonts w:cstheme="minorHAnsi"/>
          <w:b/>
          <w:sz w:val="24"/>
          <w:szCs w:val="24"/>
        </w:rPr>
        <w:t xml:space="preserve"> </w:t>
      </w:r>
      <w:r w:rsidRPr="00C16046">
        <w:rPr>
          <w:rFonts w:cstheme="minorHAnsi"/>
          <w:sz w:val="24"/>
          <w:szCs w:val="24"/>
        </w:rPr>
        <w:t xml:space="preserve">(The Humanities </w:t>
      </w:r>
      <w:proofErr w:type="gramStart"/>
      <w:r w:rsidRPr="00C16046">
        <w:rPr>
          <w:rFonts w:cstheme="minorHAnsi"/>
          <w:sz w:val="24"/>
          <w:szCs w:val="24"/>
        </w:rPr>
        <w:t>And</w:t>
      </w:r>
      <w:proofErr w:type="gramEnd"/>
      <w:r w:rsidRPr="00C16046">
        <w:rPr>
          <w:rFonts w:cstheme="minorHAnsi"/>
          <w:sz w:val="24"/>
          <w:szCs w:val="24"/>
        </w:rPr>
        <w:t xml:space="preserve"> Technology camp)</w:t>
      </w:r>
      <w:r w:rsidR="00C16046" w:rsidRPr="00C16046">
        <w:rPr>
          <w:rFonts w:cstheme="minorHAnsi"/>
          <w:sz w:val="24"/>
          <w:szCs w:val="24"/>
        </w:rPr>
        <w:t xml:space="preserve">: </w:t>
      </w:r>
      <w:hyperlink r:id="rId19" w:history="1">
        <w:r w:rsidR="00C16046" w:rsidRPr="00C16046">
          <w:rPr>
            <w:rStyle w:val="Hyperlink"/>
            <w:rFonts w:cstheme="minorHAnsi"/>
            <w:sz w:val="24"/>
            <w:szCs w:val="24"/>
          </w:rPr>
          <w:t>http://southeast2013.thatcamp.org/</w:t>
        </w:r>
      </w:hyperlink>
      <w:r w:rsidR="00C16046" w:rsidRPr="00C16046">
        <w:rPr>
          <w:rFonts w:cstheme="minorHAnsi"/>
          <w:sz w:val="24"/>
          <w:szCs w:val="24"/>
        </w:rPr>
        <w:t xml:space="preserve"> </w:t>
      </w:r>
    </w:p>
    <w:p w:rsidR="00864F6F" w:rsidRPr="00C16046" w:rsidRDefault="00864F6F" w:rsidP="007B28B8">
      <w:pPr>
        <w:outlineLvl w:val="5"/>
        <w:rPr>
          <w:rFonts w:eastAsia="Times New Roman" w:cstheme="minorHAnsi"/>
          <w:b/>
          <w:bCs/>
          <w:sz w:val="24"/>
          <w:szCs w:val="24"/>
        </w:rPr>
      </w:pPr>
    </w:p>
    <w:p w:rsidR="00864F6F" w:rsidRPr="00C16046" w:rsidRDefault="00864F6F" w:rsidP="00864F6F">
      <w:pPr>
        <w:spacing w:line="276" w:lineRule="auto"/>
        <w:rPr>
          <w:b/>
          <w:bCs/>
          <w:sz w:val="24"/>
          <w:szCs w:val="24"/>
        </w:rPr>
      </w:pPr>
      <w:r w:rsidRPr="00C16046">
        <w:rPr>
          <w:b/>
          <w:bCs/>
          <w:sz w:val="24"/>
          <w:szCs w:val="24"/>
        </w:rPr>
        <w:t>March 13, Wednesday, 10am-12pm</w:t>
      </w:r>
    </w:p>
    <w:p w:rsidR="00864F6F" w:rsidRPr="00603832" w:rsidRDefault="00864F6F" w:rsidP="00864F6F">
      <w:pPr>
        <w:spacing w:line="276" w:lineRule="auto"/>
        <w:rPr>
          <w:b/>
          <w:sz w:val="24"/>
          <w:szCs w:val="24"/>
        </w:rPr>
      </w:pPr>
      <w:r w:rsidRPr="00603832">
        <w:rPr>
          <w:b/>
          <w:sz w:val="24"/>
          <w:szCs w:val="24"/>
        </w:rPr>
        <w:t xml:space="preserve">Library West 211 </w:t>
      </w:r>
    </w:p>
    <w:p w:rsidR="00864F6F" w:rsidRPr="00C16046" w:rsidRDefault="00864F6F" w:rsidP="00864F6F">
      <w:pPr>
        <w:spacing w:line="276" w:lineRule="auto"/>
        <w:rPr>
          <w:b/>
          <w:bCs/>
          <w:sz w:val="24"/>
          <w:szCs w:val="24"/>
        </w:rPr>
      </w:pPr>
      <w:r w:rsidRPr="00C16046">
        <w:rPr>
          <w:b/>
          <w:bCs/>
          <w:sz w:val="24"/>
          <w:szCs w:val="24"/>
        </w:rPr>
        <w:t>“The EVIA Digital Archive”</w:t>
      </w:r>
    </w:p>
    <w:p w:rsidR="00864F6F" w:rsidRPr="00C16046" w:rsidRDefault="00864F6F" w:rsidP="00864F6F">
      <w:pPr>
        <w:spacing w:line="276" w:lineRule="auto"/>
        <w:rPr>
          <w:b/>
          <w:bCs/>
          <w:sz w:val="24"/>
          <w:szCs w:val="24"/>
        </w:rPr>
      </w:pPr>
      <w:r w:rsidRPr="00C16046">
        <w:rPr>
          <w:b/>
          <w:bCs/>
          <w:sz w:val="24"/>
          <w:szCs w:val="24"/>
        </w:rPr>
        <w:t xml:space="preserve">DHWG Hands-On Workshop, Register - </w:t>
      </w:r>
      <w:hyperlink r:id="rId20" w:history="1">
        <w:r w:rsidRPr="00C16046">
          <w:rPr>
            <w:rStyle w:val="Hyperlink"/>
            <w:sz w:val="24"/>
            <w:szCs w:val="24"/>
          </w:rPr>
          <w:t>http://apps.uflib.ufl.edu/Registration/</w:t>
        </w:r>
      </w:hyperlink>
    </w:p>
    <w:p w:rsidR="00864F6F" w:rsidRPr="00C16046" w:rsidRDefault="00864F6F" w:rsidP="00864F6F">
      <w:pPr>
        <w:spacing w:line="276" w:lineRule="auto"/>
        <w:rPr>
          <w:b/>
          <w:bCs/>
          <w:sz w:val="24"/>
          <w:szCs w:val="24"/>
        </w:rPr>
      </w:pPr>
    </w:p>
    <w:p w:rsidR="00864F6F" w:rsidRPr="00C16046" w:rsidRDefault="00864F6F" w:rsidP="00864F6F">
      <w:pPr>
        <w:spacing w:line="276" w:lineRule="auto"/>
        <w:rPr>
          <w:b/>
          <w:bCs/>
          <w:sz w:val="24"/>
          <w:szCs w:val="24"/>
        </w:rPr>
      </w:pPr>
      <w:r w:rsidRPr="00C16046">
        <w:rPr>
          <w:b/>
          <w:bCs/>
          <w:sz w:val="24"/>
          <w:szCs w:val="24"/>
        </w:rPr>
        <w:t>March 27, Wednesday, 12:00pm-1:30pm</w:t>
      </w:r>
    </w:p>
    <w:p w:rsidR="00864F6F" w:rsidRPr="00603832" w:rsidRDefault="00864F6F" w:rsidP="00864F6F">
      <w:pPr>
        <w:spacing w:line="276" w:lineRule="auto"/>
        <w:rPr>
          <w:b/>
          <w:bCs/>
          <w:sz w:val="24"/>
          <w:szCs w:val="24"/>
        </w:rPr>
      </w:pPr>
      <w:r w:rsidRPr="00603832">
        <w:rPr>
          <w:b/>
          <w:bCs/>
          <w:sz w:val="24"/>
          <w:szCs w:val="24"/>
        </w:rPr>
        <w:t>Pugh Hall 210</w:t>
      </w:r>
    </w:p>
    <w:p w:rsidR="00864F6F" w:rsidRPr="00C16046" w:rsidRDefault="00864F6F" w:rsidP="00864F6F">
      <w:pPr>
        <w:spacing w:line="276" w:lineRule="auto"/>
        <w:rPr>
          <w:b/>
          <w:bCs/>
          <w:sz w:val="24"/>
          <w:szCs w:val="24"/>
        </w:rPr>
      </w:pPr>
      <w:r w:rsidRPr="00C16046">
        <w:rPr>
          <w:b/>
          <w:bCs/>
          <w:sz w:val="24"/>
          <w:szCs w:val="24"/>
        </w:rPr>
        <w:t>“Teaching and Learning in the Digital Age – Discussion and Recommendations from the DHWG”</w:t>
      </w:r>
    </w:p>
    <w:p w:rsidR="00864F6F" w:rsidRPr="00C16046" w:rsidRDefault="00864F6F" w:rsidP="00864F6F">
      <w:pPr>
        <w:spacing w:line="276" w:lineRule="auto"/>
        <w:rPr>
          <w:sz w:val="24"/>
          <w:szCs w:val="24"/>
          <w:highlight w:val="yellow"/>
        </w:rPr>
      </w:pPr>
      <w:r w:rsidRPr="00C16046">
        <w:rPr>
          <w:b/>
          <w:bCs/>
          <w:sz w:val="24"/>
          <w:szCs w:val="24"/>
        </w:rPr>
        <w:t>DHWG Discussion – No need to register</w:t>
      </w:r>
    </w:p>
    <w:p w:rsidR="00864F6F" w:rsidRPr="00C16046" w:rsidRDefault="00864F6F" w:rsidP="00864F6F">
      <w:pPr>
        <w:rPr>
          <w:sz w:val="24"/>
          <w:szCs w:val="24"/>
        </w:rPr>
      </w:pPr>
    </w:p>
    <w:p w:rsidR="00864F6F" w:rsidRPr="00C16046" w:rsidRDefault="00864F6F" w:rsidP="00864F6F">
      <w:pPr>
        <w:rPr>
          <w:b/>
          <w:bCs/>
          <w:sz w:val="24"/>
          <w:szCs w:val="24"/>
        </w:rPr>
      </w:pPr>
      <w:r w:rsidRPr="00C16046">
        <w:rPr>
          <w:b/>
          <w:bCs/>
          <w:sz w:val="24"/>
          <w:szCs w:val="24"/>
        </w:rPr>
        <w:t>April 25, Thursday, all day</w:t>
      </w:r>
    </w:p>
    <w:p w:rsidR="00864F6F" w:rsidRPr="00C16046" w:rsidRDefault="00864F6F" w:rsidP="00864F6F">
      <w:pPr>
        <w:rPr>
          <w:b/>
          <w:bCs/>
          <w:sz w:val="24"/>
          <w:szCs w:val="24"/>
        </w:rPr>
      </w:pPr>
      <w:r w:rsidRPr="00C16046">
        <w:rPr>
          <w:b/>
          <w:bCs/>
          <w:sz w:val="24"/>
          <w:szCs w:val="24"/>
        </w:rPr>
        <w:t>Smathers Library 1A</w:t>
      </w:r>
    </w:p>
    <w:p w:rsidR="00864F6F" w:rsidRPr="00C16046" w:rsidRDefault="00864F6F" w:rsidP="00864F6F">
      <w:pPr>
        <w:rPr>
          <w:b/>
          <w:bCs/>
          <w:sz w:val="24"/>
          <w:szCs w:val="24"/>
        </w:rPr>
      </w:pPr>
      <w:r w:rsidRPr="00C16046">
        <w:rPr>
          <w:b/>
          <w:bCs/>
          <w:sz w:val="24"/>
          <w:szCs w:val="24"/>
        </w:rPr>
        <w:t>Interface + Digital Humanities Day!</w:t>
      </w:r>
    </w:p>
    <w:p w:rsidR="00864F6F" w:rsidRDefault="00864F6F" w:rsidP="00864F6F">
      <w:pPr>
        <w:rPr>
          <w:sz w:val="24"/>
          <w:szCs w:val="24"/>
        </w:rPr>
      </w:pPr>
      <w:r w:rsidRPr="00C16046">
        <w:rPr>
          <w:sz w:val="24"/>
          <w:szCs w:val="24"/>
        </w:rPr>
        <w:t>Please email Laurie/Sophia if you’d like to discuss a project or topic, or present a poster. More details on the event TBD.</w:t>
      </w:r>
    </w:p>
    <w:p w:rsidR="00603832" w:rsidRDefault="00603832" w:rsidP="00864F6F">
      <w:pPr>
        <w:rPr>
          <w:sz w:val="24"/>
          <w:szCs w:val="24"/>
        </w:rPr>
      </w:pPr>
    </w:p>
    <w:p w:rsidR="00603832" w:rsidRPr="00603832" w:rsidRDefault="00603832" w:rsidP="00864F6F">
      <w:pPr>
        <w:rPr>
          <w:b/>
          <w:sz w:val="24"/>
          <w:szCs w:val="24"/>
        </w:rPr>
      </w:pPr>
      <w:r w:rsidRPr="00603832">
        <w:rPr>
          <w:b/>
          <w:sz w:val="24"/>
          <w:szCs w:val="24"/>
        </w:rPr>
        <w:t>May 8, Wednesday, 11:30am-12pm (lunch) and 12-4pm (workshop)</w:t>
      </w:r>
    </w:p>
    <w:p w:rsidR="00603832" w:rsidRPr="00603832" w:rsidRDefault="00603832" w:rsidP="00864F6F">
      <w:pPr>
        <w:rPr>
          <w:b/>
          <w:sz w:val="24"/>
          <w:szCs w:val="24"/>
        </w:rPr>
      </w:pPr>
      <w:r w:rsidRPr="00603832">
        <w:rPr>
          <w:b/>
          <w:sz w:val="24"/>
          <w:szCs w:val="24"/>
        </w:rPr>
        <w:t>Pugh Hall 120</w:t>
      </w:r>
    </w:p>
    <w:p w:rsidR="00603832" w:rsidRDefault="00603832" w:rsidP="00864F6F">
      <w:pPr>
        <w:rPr>
          <w:b/>
          <w:sz w:val="24"/>
          <w:szCs w:val="24"/>
        </w:rPr>
      </w:pPr>
      <w:r w:rsidRPr="00603832">
        <w:rPr>
          <w:b/>
          <w:sz w:val="24"/>
          <w:szCs w:val="24"/>
        </w:rPr>
        <w:t>“Stylish Academic Writing: Faculty &amp; Graduate Workshop” with Helen Sword</w:t>
      </w:r>
    </w:p>
    <w:p w:rsidR="00603832" w:rsidRPr="00603832" w:rsidRDefault="00603832" w:rsidP="00864F6F">
      <w:pPr>
        <w:rPr>
          <w:rFonts w:cstheme="minorHAnsi"/>
          <w:sz w:val="24"/>
          <w:szCs w:val="24"/>
        </w:rPr>
      </w:pPr>
      <w:r w:rsidRPr="00603832">
        <w:rPr>
          <w:sz w:val="24"/>
          <w:szCs w:val="24"/>
        </w:rPr>
        <w:t xml:space="preserve">To reserve a seat, please contact </w:t>
      </w:r>
      <w:hyperlink r:id="rId21" w:history="1">
        <w:r w:rsidR="00F40D50" w:rsidRPr="0095555F">
          <w:rPr>
            <w:rStyle w:val="Hyperlink"/>
            <w:sz w:val="24"/>
            <w:szCs w:val="24"/>
          </w:rPr>
          <w:t>humanities-center@ufl.edu</w:t>
        </w:r>
      </w:hyperlink>
      <w:r w:rsidR="00F40D50">
        <w:rPr>
          <w:sz w:val="24"/>
          <w:szCs w:val="24"/>
        </w:rPr>
        <w:t xml:space="preserve"> </w:t>
      </w:r>
      <w:bookmarkStart w:id="0" w:name="_GoBack"/>
      <w:bookmarkEnd w:id="0"/>
    </w:p>
    <w:sectPr w:rsidR="00603832" w:rsidRPr="00603832" w:rsidSect="00144F9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399"/>
    <w:multiLevelType w:val="hybridMultilevel"/>
    <w:tmpl w:val="7E642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A55A2"/>
    <w:multiLevelType w:val="multilevel"/>
    <w:tmpl w:val="E39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E7C7F"/>
    <w:multiLevelType w:val="multilevel"/>
    <w:tmpl w:val="F592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84C73"/>
    <w:multiLevelType w:val="hybridMultilevel"/>
    <w:tmpl w:val="3928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D69FF"/>
    <w:multiLevelType w:val="hybridMultilevel"/>
    <w:tmpl w:val="68DC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F2743"/>
    <w:multiLevelType w:val="hybridMultilevel"/>
    <w:tmpl w:val="D6867A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55561"/>
    <w:multiLevelType w:val="multilevel"/>
    <w:tmpl w:val="4428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513B7"/>
    <w:multiLevelType w:val="multilevel"/>
    <w:tmpl w:val="0EF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2D292B"/>
    <w:multiLevelType w:val="hybridMultilevel"/>
    <w:tmpl w:val="4002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809F7"/>
    <w:multiLevelType w:val="hybridMultilevel"/>
    <w:tmpl w:val="D7F2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E4B45"/>
    <w:multiLevelType w:val="multilevel"/>
    <w:tmpl w:val="A6B2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43B54"/>
    <w:multiLevelType w:val="hybridMultilevel"/>
    <w:tmpl w:val="721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24630"/>
    <w:multiLevelType w:val="hybridMultilevel"/>
    <w:tmpl w:val="B502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93D64"/>
    <w:multiLevelType w:val="multilevel"/>
    <w:tmpl w:val="AC5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257F28"/>
    <w:multiLevelType w:val="multilevel"/>
    <w:tmpl w:val="EEC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DF2031"/>
    <w:multiLevelType w:val="hybridMultilevel"/>
    <w:tmpl w:val="43E0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2702A"/>
    <w:multiLevelType w:val="hybridMultilevel"/>
    <w:tmpl w:val="794003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4"/>
  </w:num>
  <w:num w:numId="5">
    <w:abstractNumId w:val="9"/>
  </w:num>
  <w:num w:numId="6">
    <w:abstractNumId w:val="15"/>
  </w:num>
  <w:num w:numId="7">
    <w:abstractNumId w:val="3"/>
  </w:num>
  <w:num w:numId="8">
    <w:abstractNumId w:val="8"/>
  </w:num>
  <w:num w:numId="9">
    <w:abstractNumId w:val="12"/>
  </w:num>
  <w:num w:numId="10">
    <w:abstractNumId w:val="6"/>
  </w:num>
  <w:num w:numId="11">
    <w:abstractNumId w:val="5"/>
  </w:num>
  <w:num w:numId="12">
    <w:abstractNumId w:val="14"/>
  </w:num>
  <w:num w:numId="13">
    <w:abstractNumId w:val="2"/>
  </w:num>
  <w:num w:numId="14">
    <w:abstractNumId w:val="1"/>
  </w:num>
  <w:num w:numId="15">
    <w:abstractNumId w:val="10"/>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4D"/>
    <w:rsid w:val="000945E4"/>
    <w:rsid w:val="000B5F59"/>
    <w:rsid w:val="00124B2B"/>
    <w:rsid w:val="00144F9E"/>
    <w:rsid w:val="00174AF1"/>
    <w:rsid w:val="002F2499"/>
    <w:rsid w:val="00300031"/>
    <w:rsid w:val="00377955"/>
    <w:rsid w:val="003E1AEB"/>
    <w:rsid w:val="003E44E9"/>
    <w:rsid w:val="003F1ABE"/>
    <w:rsid w:val="004141B9"/>
    <w:rsid w:val="004460AF"/>
    <w:rsid w:val="004508E1"/>
    <w:rsid w:val="0048022C"/>
    <w:rsid w:val="004A104D"/>
    <w:rsid w:val="004B52E1"/>
    <w:rsid w:val="004C0DC3"/>
    <w:rsid w:val="00515D8D"/>
    <w:rsid w:val="00584791"/>
    <w:rsid w:val="005F1436"/>
    <w:rsid w:val="005F4C2B"/>
    <w:rsid w:val="00603832"/>
    <w:rsid w:val="00612DE4"/>
    <w:rsid w:val="00620054"/>
    <w:rsid w:val="00623375"/>
    <w:rsid w:val="00637634"/>
    <w:rsid w:val="006843B2"/>
    <w:rsid w:val="006B7A45"/>
    <w:rsid w:val="007530C6"/>
    <w:rsid w:val="0079158A"/>
    <w:rsid w:val="007B28B8"/>
    <w:rsid w:val="007C4EC8"/>
    <w:rsid w:val="007D09B1"/>
    <w:rsid w:val="00856A02"/>
    <w:rsid w:val="00864F6F"/>
    <w:rsid w:val="00896C94"/>
    <w:rsid w:val="008D43D5"/>
    <w:rsid w:val="00915BBA"/>
    <w:rsid w:val="009963D1"/>
    <w:rsid w:val="009B006E"/>
    <w:rsid w:val="00A04AF2"/>
    <w:rsid w:val="00A85969"/>
    <w:rsid w:val="00AD6B3F"/>
    <w:rsid w:val="00AF0828"/>
    <w:rsid w:val="00B440F1"/>
    <w:rsid w:val="00BA7D6E"/>
    <w:rsid w:val="00BD2329"/>
    <w:rsid w:val="00C16046"/>
    <w:rsid w:val="00C216E6"/>
    <w:rsid w:val="00C63C61"/>
    <w:rsid w:val="00CA091F"/>
    <w:rsid w:val="00CC67FA"/>
    <w:rsid w:val="00CE5739"/>
    <w:rsid w:val="00D3652B"/>
    <w:rsid w:val="00D668EE"/>
    <w:rsid w:val="00DB46C1"/>
    <w:rsid w:val="00DE4A3E"/>
    <w:rsid w:val="00E141CB"/>
    <w:rsid w:val="00E42602"/>
    <w:rsid w:val="00E9039C"/>
    <w:rsid w:val="00E9191D"/>
    <w:rsid w:val="00EA421B"/>
    <w:rsid w:val="00EB66A5"/>
    <w:rsid w:val="00EC6A52"/>
    <w:rsid w:val="00F25491"/>
    <w:rsid w:val="00F25DDB"/>
    <w:rsid w:val="00F40D50"/>
    <w:rsid w:val="00F6228B"/>
    <w:rsid w:val="00F835AA"/>
    <w:rsid w:val="00F90719"/>
    <w:rsid w:val="00FE7EC4"/>
    <w:rsid w:val="00FF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1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19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919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191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1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19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919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191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042">
      <w:bodyDiv w:val="1"/>
      <w:marLeft w:val="0"/>
      <w:marRight w:val="0"/>
      <w:marTop w:val="0"/>
      <w:marBottom w:val="0"/>
      <w:divBdr>
        <w:top w:val="none" w:sz="0" w:space="0" w:color="auto"/>
        <w:left w:val="none" w:sz="0" w:space="0" w:color="auto"/>
        <w:bottom w:val="none" w:sz="0" w:space="0" w:color="auto"/>
        <w:right w:val="none" w:sz="0" w:space="0" w:color="auto"/>
      </w:divBdr>
    </w:div>
    <w:div w:id="69159102">
      <w:bodyDiv w:val="1"/>
      <w:marLeft w:val="0"/>
      <w:marRight w:val="0"/>
      <w:marTop w:val="0"/>
      <w:marBottom w:val="0"/>
      <w:divBdr>
        <w:top w:val="none" w:sz="0" w:space="0" w:color="auto"/>
        <w:left w:val="none" w:sz="0" w:space="0" w:color="auto"/>
        <w:bottom w:val="none" w:sz="0" w:space="0" w:color="auto"/>
        <w:right w:val="none" w:sz="0" w:space="0" w:color="auto"/>
      </w:divBdr>
    </w:div>
    <w:div w:id="225531295">
      <w:bodyDiv w:val="1"/>
      <w:marLeft w:val="0"/>
      <w:marRight w:val="0"/>
      <w:marTop w:val="0"/>
      <w:marBottom w:val="0"/>
      <w:divBdr>
        <w:top w:val="none" w:sz="0" w:space="0" w:color="auto"/>
        <w:left w:val="none" w:sz="0" w:space="0" w:color="auto"/>
        <w:bottom w:val="none" w:sz="0" w:space="0" w:color="auto"/>
        <w:right w:val="none" w:sz="0" w:space="0" w:color="auto"/>
      </w:divBdr>
    </w:div>
    <w:div w:id="312098718">
      <w:bodyDiv w:val="1"/>
      <w:marLeft w:val="0"/>
      <w:marRight w:val="0"/>
      <w:marTop w:val="0"/>
      <w:marBottom w:val="0"/>
      <w:divBdr>
        <w:top w:val="none" w:sz="0" w:space="0" w:color="auto"/>
        <w:left w:val="none" w:sz="0" w:space="0" w:color="auto"/>
        <w:bottom w:val="none" w:sz="0" w:space="0" w:color="auto"/>
        <w:right w:val="none" w:sz="0" w:space="0" w:color="auto"/>
      </w:divBdr>
    </w:div>
    <w:div w:id="466701737">
      <w:bodyDiv w:val="1"/>
      <w:marLeft w:val="0"/>
      <w:marRight w:val="0"/>
      <w:marTop w:val="0"/>
      <w:marBottom w:val="0"/>
      <w:divBdr>
        <w:top w:val="none" w:sz="0" w:space="0" w:color="auto"/>
        <w:left w:val="none" w:sz="0" w:space="0" w:color="auto"/>
        <w:bottom w:val="none" w:sz="0" w:space="0" w:color="auto"/>
        <w:right w:val="none" w:sz="0" w:space="0" w:color="auto"/>
      </w:divBdr>
    </w:div>
    <w:div w:id="474613540">
      <w:bodyDiv w:val="1"/>
      <w:marLeft w:val="0"/>
      <w:marRight w:val="0"/>
      <w:marTop w:val="0"/>
      <w:marBottom w:val="0"/>
      <w:divBdr>
        <w:top w:val="none" w:sz="0" w:space="0" w:color="auto"/>
        <w:left w:val="none" w:sz="0" w:space="0" w:color="auto"/>
        <w:bottom w:val="none" w:sz="0" w:space="0" w:color="auto"/>
        <w:right w:val="none" w:sz="0" w:space="0" w:color="auto"/>
      </w:divBdr>
    </w:div>
    <w:div w:id="636111812">
      <w:bodyDiv w:val="1"/>
      <w:marLeft w:val="0"/>
      <w:marRight w:val="0"/>
      <w:marTop w:val="0"/>
      <w:marBottom w:val="0"/>
      <w:divBdr>
        <w:top w:val="none" w:sz="0" w:space="0" w:color="auto"/>
        <w:left w:val="none" w:sz="0" w:space="0" w:color="auto"/>
        <w:bottom w:val="none" w:sz="0" w:space="0" w:color="auto"/>
        <w:right w:val="none" w:sz="0" w:space="0" w:color="auto"/>
      </w:divBdr>
    </w:div>
    <w:div w:id="637416513">
      <w:bodyDiv w:val="1"/>
      <w:marLeft w:val="0"/>
      <w:marRight w:val="0"/>
      <w:marTop w:val="0"/>
      <w:marBottom w:val="0"/>
      <w:divBdr>
        <w:top w:val="none" w:sz="0" w:space="0" w:color="auto"/>
        <w:left w:val="none" w:sz="0" w:space="0" w:color="auto"/>
        <w:bottom w:val="none" w:sz="0" w:space="0" w:color="auto"/>
        <w:right w:val="none" w:sz="0" w:space="0" w:color="auto"/>
      </w:divBdr>
    </w:div>
    <w:div w:id="681010793">
      <w:bodyDiv w:val="1"/>
      <w:marLeft w:val="0"/>
      <w:marRight w:val="0"/>
      <w:marTop w:val="0"/>
      <w:marBottom w:val="0"/>
      <w:divBdr>
        <w:top w:val="none" w:sz="0" w:space="0" w:color="auto"/>
        <w:left w:val="none" w:sz="0" w:space="0" w:color="auto"/>
        <w:bottom w:val="none" w:sz="0" w:space="0" w:color="auto"/>
        <w:right w:val="none" w:sz="0" w:space="0" w:color="auto"/>
      </w:divBdr>
    </w:div>
    <w:div w:id="806778827">
      <w:bodyDiv w:val="1"/>
      <w:marLeft w:val="0"/>
      <w:marRight w:val="0"/>
      <w:marTop w:val="0"/>
      <w:marBottom w:val="0"/>
      <w:divBdr>
        <w:top w:val="none" w:sz="0" w:space="0" w:color="auto"/>
        <w:left w:val="none" w:sz="0" w:space="0" w:color="auto"/>
        <w:bottom w:val="none" w:sz="0" w:space="0" w:color="auto"/>
        <w:right w:val="none" w:sz="0" w:space="0" w:color="auto"/>
      </w:divBdr>
    </w:div>
    <w:div w:id="903491453">
      <w:bodyDiv w:val="1"/>
      <w:marLeft w:val="0"/>
      <w:marRight w:val="0"/>
      <w:marTop w:val="0"/>
      <w:marBottom w:val="0"/>
      <w:divBdr>
        <w:top w:val="none" w:sz="0" w:space="0" w:color="auto"/>
        <w:left w:val="none" w:sz="0" w:space="0" w:color="auto"/>
        <w:bottom w:val="none" w:sz="0" w:space="0" w:color="auto"/>
        <w:right w:val="none" w:sz="0" w:space="0" w:color="auto"/>
      </w:divBdr>
    </w:div>
    <w:div w:id="1204051428">
      <w:bodyDiv w:val="1"/>
      <w:marLeft w:val="0"/>
      <w:marRight w:val="0"/>
      <w:marTop w:val="0"/>
      <w:marBottom w:val="0"/>
      <w:divBdr>
        <w:top w:val="none" w:sz="0" w:space="0" w:color="auto"/>
        <w:left w:val="none" w:sz="0" w:space="0" w:color="auto"/>
        <w:bottom w:val="none" w:sz="0" w:space="0" w:color="auto"/>
        <w:right w:val="none" w:sz="0" w:space="0" w:color="auto"/>
      </w:divBdr>
    </w:div>
    <w:div w:id="1283341191">
      <w:bodyDiv w:val="1"/>
      <w:marLeft w:val="0"/>
      <w:marRight w:val="0"/>
      <w:marTop w:val="0"/>
      <w:marBottom w:val="0"/>
      <w:divBdr>
        <w:top w:val="none" w:sz="0" w:space="0" w:color="auto"/>
        <w:left w:val="none" w:sz="0" w:space="0" w:color="auto"/>
        <w:bottom w:val="none" w:sz="0" w:space="0" w:color="auto"/>
        <w:right w:val="none" w:sz="0" w:space="0" w:color="auto"/>
      </w:divBdr>
    </w:div>
    <w:div w:id="1316031765">
      <w:bodyDiv w:val="1"/>
      <w:marLeft w:val="0"/>
      <w:marRight w:val="0"/>
      <w:marTop w:val="0"/>
      <w:marBottom w:val="0"/>
      <w:divBdr>
        <w:top w:val="none" w:sz="0" w:space="0" w:color="auto"/>
        <w:left w:val="none" w:sz="0" w:space="0" w:color="auto"/>
        <w:bottom w:val="none" w:sz="0" w:space="0" w:color="auto"/>
        <w:right w:val="none" w:sz="0" w:space="0" w:color="auto"/>
      </w:divBdr>
    </w:div>
    <w:div w:id="1449205494">
      <w:bodyDiv w:val="1"/>
      <w:marLeft w:val="0"/>
      <w:marRight w:val="0"/>
      <w:marTop w:val="0"/>
      <w:marBottom w:val="0"/>
      <w:divBdr>
        <w:top w:val="none" w:sz="0" w:space="0" w:color="auto"/>
        <w:left w:val="none" w:sz="0" w:space="0" w:color="auto"/>
        <w:bottom w:val="none" w:sz="0" w:space="0" w:color="auto"/>
        <w:right w:val="none" w:sz="0" w:space="0" w:color="auto"/>
      </w:divBdr>
    </w:div>
    <w:div w:id="1501118418">
      <w:bodyDiv w:val="1"/>
      <w:marLeft w:val="0"/>
      <w:marRight w:val="0"/>
      <w:marTop w:val="0"/>
      <w:marBottom w:val="0"/>
      <w:divBdr>
        <w:top w:val="none" w:sz="0" w:space="0" w:color="auto"/>
        <w:left w:val="none" w:sz="0" w:space="0" w:color="auto"/>
        <w:bottom w:val="none" w:sz="0" w:space="0" w:color="auto"/>
        <w:right w:val="none" w:sz="0" w:space="0" w:color="auto"/>
      </w:divBdr>
    </w:div>
    <w:div w:id="1592854462">
      <w:bodyDiv w:val="1"/>
      <w:marLeft w:val="0"/>
      <w:marRight w:val="0"/>
      <w:marTop w:val="0"/>
      <w:marBottom w:val="0"/>
      <w:divBdr>
        <w:top w:val="none" w:sz="0" w:space="0" w:color="auto"/>
        <w:left w:val="none" w:sz="0" w:space="0" w:color="auto"/>
        <w:bottom w:val="none" w:sz="0" w:space="0" w:color="auto"/>
        <w:right w:val="none" w:sz="0" w:space="0" w:color="auto"/>
      </w:divBdr>
    </w:div>
    <w:div w:id="1599948410">
      <w:bodyDiv w:val="1"/>
      <w:marLeft w:val="0"/>
      <w:marRight w:val="0"/>
      <w:marTop w:val="0"/>
      <w:marBottom w:val="0"/>
      <w:divBdr>
        <w:top w:val="none" w:sz="0" w:space="0" w:color="auto"/>
        <w:left w:val="none" w:sz="0" w:space="0" w:color="auto"/>
        <w:bottom w:val="none" w:sz="0" w:space="0" w:color="auto"/>
        <w:right w:val="none" w:sz="0" w:space="0" w:color="auto"/>
      </w:divBdr>
    </w:div>
    <w:div w:id="1612122768">
      <w:bodyDiv w:val="1"/>
      <w:marLeft w:val="0"/>
      <w:marRight w:val="0"/>
      <w:marTop w:val="0"/>
      <w:marBottom w:val="0"/>
      <w:divBdr>
        <w:top w:val="none" w:sz="0" w:space="0" w:color="auto"/>
        <w:left w:val="none" w:sz="0" w:space="0" w:color="auto"/>
        <w:bottom w:val="none" w:sz="0" w:space="0" w:color="auto"/>
        <w:right w:val="none" w:sz="0" w:space="0" w:color="auto"/>
      </w:divBdr>
    </w:div>
    <w:div w:id="1717124552">
      <w:bodyDiv w:val="1"/>
      <w:marLeft w:val="0"/>
      <w:marRight w:val="0"/>
      <w:marTop w:val="0"/>
      <w:marBottom w:val="0"/>
      <w:divBdr>
        <w:top w:val="none" w:sz="0" w:space="0" w:color="auto"/>
        <w:left w:val="none" w:sz="0" w:space="0" w:color="auto"/>
        <w:bottom w:val="none" w:sz="0" w:space="0" w:color="auto"/>
        <w:right w:val="none" w:sz="0" w:space="0" w:color="auto"/>
      </w:divBdr>
    </w:div>
    <w:div w:id="1721595180">
      <w:bodyDiv w:val="1"/>
      <w:marLeft w:val="0"/>
      <w:marRight w:val="0"/>
      <w:marTop w:val="0"/>
      <w:marBottom w:val="0"/>
      <w:divBdr>
        <w:top w:val="none" w:sz="0" w:space="0" w:color="auto"/>
        <w:left w:val="none" w:sz="0" w:space="0" w:color="auto"/>
        <w:bottom w:val="none" w:sz="0" w:space="0" w:color="auto"/>
        <w:right w:val="none" w:sz="0" w:space="0" w:color="auto"/>
      </w:divBdr>
    </w:div>
    <w:div w:id="1753043684">
      <w:bodyDiv w:val="1"/>
      <w:marLeft w:val="0"/>
      <w:marRight w:val="0"/>
      <w:marTop w:val="0"/>
      <w:marBottom w:val="0"/>
      <w:divBdr>
        <w:top w:val="none" w:sz="0" w:space="0" w:color="auto"/>
        <w:left w:val="none" w:sz="0" w:space="0" w:color="auto"/>
        <w:bottom w:val="none" w:sz="0" w:space="0" w:color="auto"/>
        <w:right w:val="none" w:sz="0" w:space="0" w:color="auto"/>
      </w:divBdr>
    </w:div>
    <w:div w:id="1830975457">
      <w:bodyDiv w:val="1"/>
      <w:marLeft w:val="0"/>
      <w:marRight w:val="0"/>
      <w:marTop w:val="0"/>
      <w:marBottom w:val="0"/>
      <w:divBdr>
        <w:top w:val="none" w:sz="0" w:space="0" w:color="auto"/>
        <w:left w:val="none" w:sz="0" w:space="0" w:color="auto"/>
        <w:bottom w:val="none" w:sz="0" w:space="0" w:color="auto"/>
        <w:right w:val="none" w:sz="0" w:space="0" w:color="auto"/>
      </w:divBdr>
    </w:div>
    <w:div w:id="20392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cord@ufl.edu" TargetMode="External"/><Relationship Id="rId13" Type="http://schemas.openxmlformats.org/officeDocument/2006/relationships/hyperlink" Target="mailto:humanities-center@ufl.edu" TargetMode="External"/><Relationship Id="rId18" Type="http://schemas.openxmlformats.org/officeDocument/2006/relationships/hyperlink" Target="http://www.dthorat.com/thatcamp-florida-2013/" TargetMode="External"/><Relationship Id="rId3" Type="http://schemas.openxmlformats.org/officeDocument/2006/relationships/styles" Target="styles.xml"/><Relationship Id="rId21" Type="http://schemas.openxmlformats.org/officeDocument/2006/relationships/hyperlink" Target="mailto:humanities-center@ufl.edu" TargetMode="External"/><Relationship Id="rId7" Type="http://schemas.openxmlformats.org/officeDocument/2006/relationships/hyperlink" Target="mailto:laurien@ufl.edu" TargetMode="External"/><Relationship Id="rId12" Type="http://schemas.openxmlformats.org/officeDocument/2006/relationships/hyperlink" Target="http://www.humanities.ufl.edu/digitalhum.html" TargetMode="External"/><Relationship Id="rId17" Type="http://schemas.openxmlformats.org/officeDocument/2006/relationships/hyperlink" Target="mailto:skacord@ufl.edu" TargetMode="External"/><Relationship Id="rId2" Type="http://schemas.openxmlformats.org/officeDocument/2006/relationships/numbering" Target="numbering.xml"/><Relationship Id="rId16" Type="http://schemas.openxmlformats.org/officeDocument/2006/relationships/hyperlink" Target="http://ufdc.ufl.edu/digitalhumanities" TargetMode="External"/><Relationship Id="rId20" Type="http://schemas.openxmlformats.org/officeDocument/2006/relationships/hyperlink" Target="http://apps.uflib.ufl.edu/Regist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ublicofletters.stanford.edu/" TargetMode="External"/><Relationship Id="rId5" Type="http://schemas.openxmlformats.org/officeDocument/2006/relationships/settings" Target="settings.xml"/><Relationship Id="rId15" Type="http://schemas.openxmlformats.org/officeDocument/2006/relationships/hyperlink" Target="http://guides.uflib.ufl.edu/digitalhumanities" TargetMode="External"/><Relationship Id="rId23" Type="http://schemas.openxmlformats.org/officeDocument/2006/relationships/theme" Target="theme/theme1.xml"/><Relationship Id="rId10" Type="http://schemas.openxmlformats.org/officeDocument/2006/relationships/hyperlink" Target="http://www.davidrumsey.com/gis/ch01.pdf" TargetMode="External"/><Relationship Id="rId19" Type="http://schemas.openxmlformats.org/officeDocument/2006/relationships/hyperlink" Target="http://southeast2013.thatcamp.org/" TargetMode="External"/><Relationship Id="rId4" Type="http://schemas.microsoft.com/office/2007/relationships/stylesWithEffects" Target="stylesWithEffects.xml"/><Relationship Id="rId9" Type="http://schemas.openxmlformats.org/officeDocument/2006/relationships/hyperlink" Target="http://spatial.scholarslab.org/" TargetMode="External"/><Relationship Id="rId14" Type="http://schemas.openxmlformats.org/officeDocument/2006/relationships/hyperlink" Target="http://www.humanities.ufl.edu/digitalhum.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42B6-AE1A-432F-A92D-C2353D3B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 Acord</dc:creator>
  <cp:lastModifiedBy>Windows User</cp:lastModifiedBy>
  <cp:revision>5</cp:revision>
  <cp:lastPrinted>2013-02-25T13:27:00Z</cp:lastPrinted>
  <dcterms:created xsi:type="dcterms:W3CDTF">2013-02-25T13:26:00Z</dcterms:created>
  <dcterms:modified xsi:type="dcterms:W3CDTF">2013-02-25T13:32:00Z</dcterms:modified>
</cp:coreProperties>
</file>