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4D" w:rsidRPr="00933C65" w:rsidRDefault="002F214D" w:rsidP="002F214D">
      <w:pPr>
        <w:spacing w:after="240" w:line="240" w:lineRule="auto"/>
        <w:jc w:val="center"/>
        <w:rPr>
          <w:rFonts w:eastAsia="Times New Roman" w:cstheme="minorHAnsi"/>
          <w:sz w:val="36"/>
          <w:szCs w:val="36"/>
        </w:rPr>
      </w:pPr>
      <w:bookmarkStart w:id="0" w:name="_GoBack"/>
      <w:bookmarkEnd w:id="0"/>
      <w:r w:rsidRPr="00933C65">
        <w:rPr>
          <w:rFonts w:eastAsia="Times New Roman" w:cstheme="minorHAnsi"/>
          <w:sz w:val="36"/>
          <w:szCs w:val="36"/>
        </w:rPr>
        <w:t>University of Florida Digital Collections (UFDC)</w:t>
      </w:r>
    </w:p>
    <w:p w:rsidR="002F214D" w:rsidRPr="00933C65" w:rsidRDefault="002F214D" w:rsidP="002F214D">
      <w:pPr>
        <w:spacing w:after="240" w:line="240" w:lineRule="auto"/>
        <w:jc w:val="center"/>
        <w:rPr>
          <w:rFonts w:eastAsia="Times New Roman" w:cstheme="minorHAnsi"/>
          <w:sz w:val="36"/>
          <w:szCs w:val="36"/>
        </w:rPr>
      </w:pPr>
      <w:r w:rsidRPr="00933C65">
        <w:rPr>
          <w:rFonts w:eastAsia="Times New Roman" w:cstheme="minorHAnsi"/>
          <w:sz w:val="36"/>
          <w:szCs w:val="36"/>
        </w:rPr>
        <w:t>Tracking Database (Legacy software)</w:t>
      </w:r>
    </w:p>
    <w:p w:rsidR="002F214D" w:rsidRDefault="002F214D" w:rsidP="002F214D">
      <w:pPr>
        <w:spacing w:after="240" w:line="240" w:lineRule="auto"/>
        <w:rPr>
          <w:rFonts w:eastAsia="Times New Roman" w:cstheme="minorHAnsi"/>
        </w:rPr>
      </w:pPr>
    </w:p>
    <w:p w:rsidR="002F214D" w:rsidRDefault="002F214D" w:rsidP="002F214D">
      <w:pPr>
        <w:spacing w:after="240" w:line="240" w:lineRule="auto"/>
        <w:rPr>
          <w:rFonts w:eastAsia="Times New Roman" w:cstheme="minorHAnsi"/>
        </w:rPr>
      </w:pPr>
      <w:r w:rsidRPr="002F214D">
        <w:rPr>
          <w:rFonts w:eastAsia="Times New Roman" w:cstheme="minorHAnsi"/>
        </w:rPr>
        <w:t xml:space="preserve">This is the documentation for the legacy Tracking Database application for UF's Digital Library Center. This documentation is archived for historical purposes and the new production tracking application, </w:t>
      </w:r>
      <w:proofErr w:type="spellStart"/>
      <w:r w:rsidRPr="002F214D">
        <w:rPr>
          <w:rFonts w:eastAsia="Times New Roman" w:cstheme="minorHAnsi"/>
        </w:rPr>
        <w:t>SMaRT</w:t>
      </w:r>
      <w:proofErr w:type="spellEnd"/>
      <w:r w:rsidRPr="002F214D">
        <w:rPr>
          <w:rFonts w:eastAsia="Times New Roman" w:cstheme="minorHAnsi"/>
        </w:rPr>
        <w:t xml:space="preserve">, is documented online: </w:t>
      </w:r>
      <w:hyperlink r:id="rId9" w:history="1">
        <w:r w:rsidRPr="004D7977">
          <w:rPr>
            <w:rStyle w:val="Hyperlink"/>
            <w:rFonts w:eastAsia="Times New Roman" w:cstheme="minorHAnsi"/>
          </w:rPr>
          <w:t>http://ufdc.ufl.edu/software/smart</w:t>
        </w:r>
      </w:hyperlink>
    </w:p>
    <w:p w:rsidR="00933C65" w:rsidRDefault="00933C65" w:rsidP="002F214D">
      <w:pPr>
        <w:spacing w:after="240" w:line="240" w:lineRule="auto"/>
        <w:rPr>
          <w:rFonts w:eastAsia="Times New Roman" w:cstheme="minorHAnsi"/>
          <w:b/>
          <w:sz w:val="28"/>
          <w:szCs w:val="28"/>
        </w:rPr>
      </w:pPr>
    </w:p>
    <w:p w:rsidR="002F214D" w:rsidRPr="00933C65" w:rsidRDefault="002F214D" w:rsidP="002F214D">
      <w:pPr>
        <w:spacing w:after="240" w:line="240" w:lineRule="auto"/>
        <w:rPr>
          <w:rFonts w:eastAsia="Times New Roman" w:cstheme="minorHAnsi"/>
          <w:b/>
          <w:sz w:val="28"/>
          <w:szCs w:val="28"/>
        </w:rPr>
      </w:pPr>
      <w:r w:rsidRPr="00933C65">
        <w:rPr>
          <w:rFonts w:eastAsia="Times New Roman" w:cstheme="minorHAnsi"/>
          <w:b/>
          <w:sz w:val="28"/>
          <w:szCs w:val="28"/>
        </w:rPr>
        <w:t>A few notes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2F214D" w:rsidRPr="002F214D" w:rsidTr="00933C65">
        <w:trPr>
          <w:tblCellSpacing w:w="15" w:type="dxa"/>
          <w:jc w:val="center"/>
        </w:trPr>
        <w:tc>
          <w:tcPr>
            <w:tcW w:w="0" w:type="auto"/>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b/>
                <w:bCs/>
              </w:rPr>
              <w:t>Philosophy</w:t>
            </w:r>
          </w:p>
          <w:p w:rsidR="002F214D" w:rsidRPr="002F214D" w:rsidRDefault="002F214D" w:rsidP="00933C65">
            <w:pPr>
              <w:spacing w:before="100" w:beforeAutospacing="1" w:after="100" w:afterAutospacing="1" w:line="240" w:lineRule="auto"/>
              <w:rPr>
                <w:rFonts w:eastAsia="Times New Roman" w:cstheme="minorHAnsi"/>
              </w:rPr>
            </w:pPr>
            <w:r w:rsidRPr="002F214D">
              <w:rPr>
                <w:rFonts w:eastAsia="Times New Roman" w:cstheme="minorHAnsi"/>
              </w:rPr>
              <w:t>It was our original intent to create a database and user interface that could hold every bit of information necessary to create the metadata for each resource. The database diagram on this site represents the attempt to do just this. The database was designed and implemented completely. The first phase of the user interface was also completed and screen prints can be found on this site.</w:t>
            </w:r>
          </w:p>
          <w:p w:rsidR="002F214D" w:rsidRPr="002F214D" w:rsidRDefault="002F214D" w:rsidP="00933C65">
            <w:pPr>
              <w:spacing w:before="100" w:beforeAutospacing="1" w:after="100" w:afterAutospacing="1" w:line="240" w:lineRule="auto"/>
              <w:rPr>
                <w:rFonts w:eastAsia="Times New Roman" w:cstheme="minorHAnsi"/>
              </w:rPr>
            </w:pPr>
            <w:r w:rsidRPr="002F214D">
              <w:rPr>
                <w:rFonts w:eastAsia="Times New Roman" w:cstheme="minorHAnsi"/>
              </w:rPr>
              <w:t>As we progressed through this development, the enormity of the task became apparent. Making one application to track the details, hold every bit of metadata, and make each element editable and repeatable is a Herculean task.</w:t>
            </w:r>
          </w:p>
          <w:p w:rsidR="002F214D" w:rsidRPr="002F214D" w:rsidRDefault="002F214D" w:rsidP="00933C65">
            <w:pPr>
              <w:spacing w:before="100" w:beforeAutospacing="1" w:after="100" w:afterAutospacing="1" w:line="240" w:lineRule="auto"/>
              <w:rPr>
                <w:rFonts w:eastAsia="Times New Roman" w:cstheme="minorHAnsi"/>
              </w:rPr>
            </w:pPr>
            <w:r w:rsidRPr="002F214D">
              <w:rPr>
                <w:rFonts w:eastAsia="Times New Roman" w:cstheme="minorHAnsi"/>
              </w:rPr>
              <w:t>We have now returned to the idea that the tracking database should primarily track the progress of each resource through the digital library. It does include some basic bibliographic data necessary to identify the resource, and it still does aid in the creation of metadata. However, we do not expect it to hold every bit of data.</w:t>
            </w:r>
          </w:p>
        </w:tc>
      </w:tr>
      <w:tr w:rsidR="002F214D" w:rsidRPr="002F214D" w:rsidTr="00933C65">
        <w:trPr>
          <w:tblCellSpacing w:w="15" w:type="dxa"/>
          <w:jc w:val="center"/>
        </w:trPr>
        <w:tc>
          <w:tcPr>
            <w:tcW w:w="0" w:type="auto"/>
            <w:vAlign w:val="center"/>
            <w:hideMark/>
          </w:tcPr>
          <w:p w:rsidR="002F214D" w:rsidRPr="002F214D" w:rsidRDefault="00933C65" w:rsidP="00933C65">
            <w:pPr>
              <w:spacing w:after="240" w:line="240" w:lineRule="auto"/>
              <w:rPr>
                <w:rFonts w:eastAsia="Times New Roman" w:cstheme="minorHAnsi"/>
              </w:rPr>
            </w:pPr>
            <w:r>
              <w:rPr>
                <w:rFonts w:eastAsia="Times New Roman" w:cstheme="minorHAnsi"/>
                <w:b/>
                <w:bCs/>
              </w:rPr>
              <w:br/>
            </w:r>
            <w:r w:rsidR="002F214D" w:rsidRPr="002F214D">
              <w:rPr>
                <w:rFonts w:eastAsia="Times New Roman" w:cstheme="minorHAnsi"/>
                <w:b/>
                <w:bCs/>
              </w:rPr>
              <w:t>Data Flow</w:t>
            </w:r>
          </w:p>
          <w:p w:rsidR="002F214D" w:rsidRPr="002F214D" w:rsidRDefault="002F214D" w:rsidP="00933C65">
            <w:pPr>
              <w:spacing w:before="100" w:beforeAutospacing="1" w:after="100" w:afterAutospacing="1" w:line="240" w:lineRule="auto"/>
              <w:rPr>
                <w:rFonts w:eastAsia="Times New Roman" w:cstheme="minorHAnsi"/>
              </w:rPr>
            </w:pPr>
            <w:r w:rsidRPr="002F214D">
              <w:rPr>
                <w:rFonts w:eastAsia="Times New Roman" w:cstheme="minorHAnsi"/>
              </w:rPr>
              <w:t xml:space="preserve">When we begin working on a resource, this resource is either entered into the application manually, or imported from a MARC record. Whenever a MARC record is available, this is converted into </w:t>
            </w:r>
            <w:hyperlink r:id="rId10" w:history="1">
              <w:r w:rsidRPr="002F214D">
                <w:rPr>
                  <w:rFonts w:eastAsia="Times New Roman" w:cstheme="minorHAnsi"/>
                  <w:color w:val="0000FF"/>
                  <w:u w:val="single"/>
                </w:rPr>
                <w:t>MARC-XML</w:t>
              </w:r>
            </w:hyperlink>
            <w:r w:rsidRPr="002F214D">
              <w:rPr>
                <w:rFonts w:eastAsia="Times New Roman" w:cstheme="minorHAnsi"/>
              </w:rPr>
              <w:t xml:space="preserve"> and stored in a central depository. An example MARC-XML file can be found </w:t>
            </w:r>
            <w:hyperlink r:id="rId11" w:history="1">
              <w:r w:rsidRPr="002F214D">
                <w:rPr>
                  <w:rFonts w:eastAsia="Times New Roman" w:cstheme="minorHAnsi"/>
                  <w:color w:val="0000FF"/>
                  <w:u w:val="single"/>
                </w:rPr>
                <w:t>here</w:t>
              </w:r>
            </w:hyperlink>
            <w:r w:rsidRPr="002F214D">
              <w:rPr>
                <w:rFonts w:eastAsia="Times New Roman" w:cstheme="minorHAnsi"/>
              </w:rPr>
              <w:t>.</w:t>
            </w:r>
          </w:p>
          <w:p w:rsidR="002F214D" w:rsidRPr="002F214D" w:rsidRDefault="002F214D" w:rsidP="00933C65">
            <w:pPr>
              <w:spacing w:before="100" w:beforeAutospacing="1" w:after="100" w:afterAutospacing="1" w:line="240" w:lineRule="auto"/>
              <w:rPr>
                <w:rFonts w:eastAsia="Times New Roman" w:cstheme="minorHAnsi"/>
              </w:rPr>
            </w:pPr>
            <w:r w:rsidRPr="002F214D">
              <w:rPr>
                <w:rFonts w:eastAsia="Times New Roman" w:cstheme="minorHAnsi"/>
              </w:rPr>
              <w:t xml:space="preserve">When the scanning of the resource is complete, the Quality Control Application is used to create structural metadata for the book. This allows users to add the divisions and division hierarchy for each resource. When the resource leaves the Quality Control department, a </w:t>
            </w:r>
            <w:hyperlink r:id="rId12" w:history="1">
              <w:r w:rsidRPr="002F214D">
                <w:rPr>
                  <w:rFonts w:eastAsia="Times New Roman" w:cstheme="minorHAnsi"/>
                  <w:color w:val="0000FF"/>
                  <w:u w:val="single"/>
                </w:rPr>
                <w:t>METS</w:t>
              </w:r>
            </w:hyperlink>
            <w:r w:rsidRPr="002F214D">
              <w:rPr>
                <w:rFonts w:eastAsia="Times New Roman" w:cstheme="minorHAnsi"/>
              </w:rPr>
              <w:t xml:space="preserve"> file is created from the data in the tracking database, the MARC-XML file, and the data entered by the tech. A sample METS file can be found </w:t>
            </w:r>
            <w:hyperlink r:id="rId13" w:history="1">
              <w:r w:rsidRPr="002F214D">
                <w:rPr>
                  <w:rFonts w:eastAsia="Times New Roman" w:cstheme="minorHAnsi"/>
                  <w:color w:val="0000FF"/>
                  <w:u w:val="single"/>
                </w:rPr>
                <w:t>here</w:t>
              </w:r>
            </w:hyperlink>
            <w:r w:rsidRPr="002F214D">
              <w:rPr>
                <w:rFonts w:eastAsia="Times New Roman" w:cstheme="minorHAnsi"/>
              </w:rPr>
              <w:t>.</w:t>
            </w:r>
          </w:p>
          <w:p w:rsidR="002F214D" w:rsidRPr="002F214D" w:rsidRDefault="002F214D" w:rsidP="00933C65">
            <w:pPr>
              <w:spacing w:before="100" w:beforeAutospacing="1" w:after="100" w:afterAutospacing="1" w:line="240" w:lineRule="auto"/>
              <w:rPr>
                <w:rFonts w:eastAsia="Times New Roman" w:cstheme="minorHAnsi"/>
              </w:rPr>
            </w:pPr>
            <w:r w:rsidRPr="002F214D">
              <w:rPr>
                <w:rFonts w:eastAsia="Times New Roman" w:cstheme="minorHAnsi"/>
              </w:rPr>
              <w:t xml:space="preserve">The resource is </w:t>
            </w:r>
            <w:proofErr w:type="spellStart"/>
            <w:r w:rsidRPr="002F214D">
              <w:rPr>
                <w:rFonts w:eastAsia="Times New Roman" w:cstheme="minorHAnsi"/>
              </w:rPr>
              <w:t>OCR’d</w:t>
            </w:r>
            <w:proofErr w:type="spellEnd"/>
            <w:r w:rsidRPr="002F214D">
              <w:rPr>
                <w:rFonts w:eastAsia="Times New Roman" w:cstheme="minorHAnsi"/>
              </w:rPr>
              <w:t xml:space="preserve"> and then placed on line, using only the METS file to load into Greenstone and the </w:t>
            </w:r>
            <w:hyperlink r:id="rId14" w:history="1">
              <w:r w:rsidRPr="002F214D">
                <w:rPr>
                  <w:rFonts w:eastAsia="Times New Roman" w:cstheme="minorHAnsi"/>
                  <w:color w:val="0000FF"/>
                  <w:u w:val="single"/>
                </w:rPr>
                <w:t>University of Florida Digital Collections</w:t>
              </w:r>
            </w:hyperlink>
            <w:r w:rsidRPr="002F214D">
              <w:rPr>
                <w:rFonts w:eastAsia="Times New Roman" w:cstheme="minorHAnsi"/>
              </w:rPr>
              <w:t xml:space="preserve"> [UFDC]. During this process portion of the METS file are converted to the Greenstone Archive [GSA] format for loading. The sample GSA can be found </w:t>
            </w:r>
            <w:hyperlink r:id="rId15" w:history="1">
              <w:r w:rsidRPr="002F214D">
                <w:rPr>
                  <w:rFonts w:eastAsia="Times New Roman" w:cstheme="minorHAnsi"/>
                  <w:color w:val="0000FF"/>
                  <w:u w:val="single"/>
                </w:rPr>
                <w:t>here</w:t>
              </w:r>
            </w:hyperlink>
            <w:r w:rsidRPr="002F214D">
              <w:rPr>
                <w:rFonts w:eastAsia="Times New Roman" w:cstheme="minorHAnsi"/>
              </w:rPr>
              <w:t xml:space="preserve"> and the loaded resource used for each of these examples can be found online </w:t>
            </w:r>
            <w:hyperlink r:id="rId16" w:history="1">
              <w:r w:rsidRPr="002F214D">
                <w:rPr>
                  <w:rFonts w:eastAsia="Times New Roman" w:cstheme="minorHAnsi"/>
                  <w:color w:val="0000FF"/>
                  <w:u w:val="single"/>
                </w:rPr>
                <w:t>here</w:t>
              </w:r>
            </w:hyperlink>
            <w:r w:rsidRPr="002F214D">
              <w:rPr>
                <w:rFonts w:eastAsia="Times New Roman" w:cstheme="minorHAnsi"/>
              </w:rPr>
              <w:t>.</w:t>
            </w:r>
          </w:p>
        </w:tc>
      </w:tr>
      <w:tr w:rsidR="002F214D" w:rsidRPr="002F214D" w:rsidTr="00933C65">
        <w:trPr>
          <w:tblCellSpacing w:w="15" w:type="dxa"/>
          <w:jc w:val="center"/>
        </w:trPr>
        <w:tc>
          <w:tcPr>
            <w:tcW w:w="0" w:type="auto"/>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b/>
                <w:bCs/>
              </w:rPr>
              <w:lastRenderedPageBreak/>
              <w:t>Development Continues</w:t>
            </w:r>
          </w:p>
          <w:p w:rsidR="002F214D" w:rsidRPr="002F214D" w:rsidRDefault="002F214D" w:rsidP="00933C65">
            <w:pPr>
              <w:spacing w:before="100" w:beforeAutospacing="1" w:after="100" w:afterAutospacing="1" w:line="240" w:lineRule="auto"/>
              <w:rPr>
                <w:rFonts w:eastAsia="Times New Roman" w:cstheme="minorHAnsi"/>
              </w:rPr>
            </w:pPr>
            <w:r w:rsidRPr="002F214D">
              <w:rPr>
                <w:rFonts w:eastAsia="Times New Roman" w:cstheme="minorHAnsi"/>
              </w:rPr>
              <w:t>Development continues on the application with changes likely to be seen to the database as well. New resource types, such as newspapers, will be added with their own unique properties. Additionally, audio and video has not yet been implemented. As with all large projects in the changing environment in which we operate, the evolution of this project continues.</w:t>
            </w:r>
          </w:p>
          <w:p w:rsidR="002F214D" w:rsidRPr="002F214D" w:rsidRDefault="002F214D" w:rsidP="00933C65">
            <w:pPr>
              <w:spacing w:after="0" w:line="240" w:lineRule="auto"/>
              <w:rPr>
                <w:rFonts w:eastAsia="Times New Roman" w:cstheme="minorHAnsi"/>
              </w:rPr>
            </w:pPr>
          </w:p>
        </w:tc>
      </w:tr>
    </w:tbl>
    <w:p w:rsidR="002F214D" w:rsidRPr="002837BC" w:rsidRDefault="002F214D" w:rsidP="002837BC">
      <w:pPr>
        <w:spacing w:after="240" w:line="240" w:lineRule="auto"/>
        <w:rPr>
          <w:rFonts w:eastAsia="Times New Roman" w:cstheme="minorHAnsi"/>
          <w:b/>
        </w:rPr>
      </w:pPr>
      <w:r w:rsidRPr="002837BC">
        <w:rPr>
          <w:rFonts w:eastAsia="Times New Roman" w:cstheme="minorHAnsi"/>
          <w:b/>
        </w:rPr>
        <w:t>Main Form Screen Prints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45"/>
        <w:gridCol w:w="6105"/>
      </w:tblGrid>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noProof/>
                <w:color w:val="0000FF"/>
              </w:rPr>
              <w:drawing>
                <wp:inline distT="0" distB="0" distL="0" distR="0" wp14:anchorId="4181DD22" wp14:editId="2E0D3379">
                  <wp:extent cx="1905000" cy="1466850"/>
                  <wp:effectExtent l="0" t="0" r="0" b="0"/>
                  <wp:docPr id="3" name="Picture 3" descr="http://digital.uflib.ufl.edu/development/DTdb/images/main_th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uflib.ufl.edu/development/DTdb/images/main_th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This is the main form which is seen when the application is launched. This screen initially shows all the UF resources in the database. This form can also be used to search for single items from the list.</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4B7C85CB" wp14:editId="0325989D">
                  <wp:extent cx="1905000" cy="1457325"/>
                  <wp:effectExtent l="0" t="0" r="0" b="9525"/>
                  <wp:docPr id="2" name="Picture 2" descr="http://digital.uflib.ufl.edu/development/DTdb/images/main1_th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ital.uflib.ufl.edu/development/DTdb/images/main1_thm.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Here we chose to search for all resources with the word 'Gainesville' in the title. Additionally, search results are limited to items in the MAP project (and all projects under MAP).</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545C66AC" wp14:editId="77DBB1B2">
                  <wp:extent cx="1905000" cy="1438275"/>
                  <wp:effectExtent l="0" t="0" r="0" b="9525"/>
                  <wp:docPr id="1" name="Picture 1" descr="http://digital.uflib.ufl.edu/development/DTdb/images/main2_th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ital.uflib.ufl.edu/development/DTdb/images/main2_th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A single resource can be located by searching for the bib id directly.</w:t>
            </w:r>
          </w:p>
        </w:tc>
      </w:tr>
    </w:tbl>
    <w:p w:rsidR="002F214D" w:rsidRPr="002F214D" w:rsidRDefault="002F214D" w:rsidP="002F214D">
      <w:pPr>
        <w:rPr>
          <w:rFonts w:cstheme="minorHAnsi"/>
        </w:rPr>
      </w:pPr>
    </w:p>
    <w:p w:rsidR="002837BC" w:rsidRDefault="002837BC" w:rsidP="002F214D">
      <w:pPr>
        <w:spacing w:after="240" w:line="240" w:lineRule="auto"/>
        <w:rPr>
          <w:rFonts w:eastAsia="Times New Roman" w:cstheme="minorHAnsi"/>
          <w:b/>
        </w:rPr>
      </w:pPr>
    </w:p>
    <w:p w:rsidR="002837BC" w:rsidRDefault="002837BC" w:rsidP="002F214D">
      <w:pPr>
        <w:spacing w:after="240" w:line="240" w:lineRule="auto"/>
        <w:rPr>
          <w:rFonts w:eastAsia="Times New Roman" w:cstheme="minorHAnsi"/>
          <w:b/>
        </w:rPr>
      </w:pPr>
    </w:p>
    <w:p w:rsidR="002F214D" w:rsidRPr="002837BC" w:rsidRDefault="002F214D" w:rsidP="002F214D">
      <w:pPr>
        <w:spacing w:after="240" w:line="240" w:lineRule="auto"/>
        <w:rPr>
          <w:rFonts w:eastAsia="Times New Roman" w:cstheme="minorHAnsi"/>
          <w:b/>
        </w:rPr>
      </w:pPr>
      <w:r w:rsidRPr="002837BC">
        <w:rPr>
          <w:rFonts w:eastAsia="Times New Roman" w:cstheme="minorHAnsi"/>
          <w:b/>
        </w:rPr>
        <w:lastRenderedPageBreak/>
        <w:t>Monograph Item Screen Prints</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3345"/>
        <w:gridCol w:w="7155"/>
      </w:tblGrid>
      <w:tr w:rsidR="002F214D" w:rsidRPr="002F214D" w:rsidTr="00933C65">
        <w:trPr>
          <w:tblCellSpacing w:w="15" w:type="dxa"/>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noProof/>
                <w:color w:val="0000FF"/>
              </w:rPr>
              <w:drawing>
                <wp:inline distT="0" distB="0" distL="0" distR="0" wp14:anchorId="3308F879" wp14:editId="7A31149E">
                  <wp:extent cx="1905000" cy="1457325"/>
                  <wp:effectExtent l="0" t="0" r="0" b="9525"/>
                  <wp:docPr id="10" name="Picture 10" descr="http://digital.uflib.ufl.edu/development/DTdb/images/search1_thm.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gital.uflib.ufl.edu/development/DTdb/images/search1_thm.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Here we searched for all resources with the word 'Crump' in the title from the main screen. Next, we will drill down and view the details of this item.</w:t>
            </w:r>
          </w:p>
        </w:tc>
      </w:tr>
      <w:tr w:rsidR="002F214D" w:rsidRPr="002F214D" w:rsidTr="00933C65">
        <w:trPr>
          <w:tblCellSpacing w:w="15" w:type="dxa"/>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933C65">
        <w:trPr>
          <w:tblCellSpacing w:w="15" w:type="dxa"/>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47F0E95C" wp14:editId="003540EC">
                  <wp:extent cx="1905000" cy="1466850"/>
                  <wp:effectExtent l="0" t="0" r="0" b="0"/>
                  <wp:docPr id="9" name="Picture 9" descr="http://digital.uflib.ufl.edu/development/DTdb/images/item_summary_th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gital.uflib.ufl.edu/development/DTdb/images/item_summary_thm.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Summary</w:t>
            </w:r>
            <w:r w:rsidRPr="002F214D">
              <w:rPr>
                <w:rFonts w:eastAsia="Times New Roman" w:cstheme="minorHAnsi"/>
              </w:rPr>
              <w:t xml:space="preserve"> panel displays some of the basic information about a single resource. This screen is </w:t>
            </w:r>
            <w:proofErr w:type="spellStart"/>
            <w:r w:rsidRPr="002F214D">
              <w:rPr>
                <w:rFonts w:eastAsia="Times New Roman" w:cstheme="minorHAnsi"/>
              </w:rPr>
              <w:t>readonly</w:t>
            </w:r>
            <w:proofErr w:type="spellEnd"/>
            <w:r w:rsidRPr="002F214D">
              <w:rPr>
                <w:rFonts w:eastAsia="Times New Roman" w:cstheme="minorHAnsi"/>
              </w:rPr>
              <w:t xml:space="preserve">, and is used to give a quick view of data which might otherwise reside on </w:t>
            </w:r>
            <w:proofErr w:type="spellStart"/>
            <w:r w:rsidRPr="002F214D">
              <w:rPr>
                <w:rFonts w:eastAsia="Times New Roman" w:cstheme="minorHAnsi"/>
              </w:rPr>
              <w:t>seperate</w:t>
            </w:r>
            <w:proofErr w:type="spellEnd"/>
            <w:r w:rsidRPr="002F214D">
              <w:rPr>
                <w:rFonts w:eastAsia="Times New Roman" w:cstheme="minorHAnsi"/>
              </w:rPr>
              <w:t xml:space="preserve"> screens.</w:t>
            </w:r>
          </w:p>
        </w:tc>
      </w:tr>
      <w:tr w:rsidR="002F214D" w:rsidRPr="002F214D" w:rsidTr="00933C65">
        <w:trPr>
          <w:tblCellSpacing w:w="15" w:type="dxa"/>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933C65">
        <w:trPr>
          <w:tblCellSpacing w:w="15" w:type="dxa"/>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160850B0" wp14:editId="580C3732">
                  <wp:extent cx="1905000" cy="1476375"/>
                  <wp:effectExtent l="0" t="0" r="0" b="9525"/>
                  <wp:docPr id="8" name="Picture 8" descr="http://digital.uflib.ufl.edu/development/DTdb/images/item_source_thm.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gital.uflib.ufl.edu/development/DTdb/images/item_source_thm.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Source</w:t>
            </w:r>
            <w:r w:rsidRPr="002F214D">
              <w:rPr>
                <w:rFonts w:eastAsia="Times New Roman" w:cstheme="minorHAnsi"/>
              </w:rPr>
              <w:t xml:space="preserve"> panel displays information about the original source document, including holding location and identifiers.</w:t>
            </w:r>
          </w:p>
        </w:tc>
      </w:tr>
      <w:tr w:rsidR="002F214D" w:rsidRPr="002F214D" w:rsidTr="00933C65">
        <w:trPr>
          <w:tblCellSpacing w:w="15" w:type="dxa"/>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933C65">
        <w:trPr>
          <w:tblCellSpacing w:w="15" w:type="dxa"/>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67AE5767" wp14:editId="265BFF75">
                  <wp:extent cx="1905000" cy="1466850"/>
                  <wp:effectExtent l="0" t="0" r="0" b="0"/>
                  <wp:docPr id="7" name="Picture 7" descr="http://digital.uflib.ufl.edu/development/DTdb/images/item_monograph_th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gital.uflib.ufl.edu/development/DTdb/images/item_monograph_thm.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next tab is strongly related to the chosen resource type. The </w:t>
            </w:r>
            <w:r w:rsidRPr="002F214D">
              <w:rPr>
                <w:rFonts w:eastAsia="Times New Roman" w:cstheme="minorHAnsi"/>
                <w:b/>
                <w:bCs/>
              </w:rPr>
              <w:t>Monograph</w:t>
            </w:r>
            <w:r w:rsidRPr="002F214D">
              <w:rPr>
                <w:rFonts w:eastAsia="Times New Roman" w:cstheme="minorHAnsi"/>
              </w:rPr>
              <w:t xml:space="preserve"> panel is used in this example. You can see an example of this panel for a serial </w:t>
            </w:r>
            <w:hyperlink r:id="rId31" w:history="1">
              <w:r w:rsidRPr="002F214D">
                <w:rPr>
                  <w:rFonts w:eastAsia="Times New Roman" w:cstheme="minorHAnsi"/>
                  <w:color w:val="0000FF"/>
                  <w:u w:val="single"/>
                </w:rPr>
                <w:t>here</w:t>
              </w:r>
            </w:hyperlink>
            <w:r w:rsidRPr="002F214D">
              <w:rPr>
                <w:rFonts w:eastAsia="Times New Roman" w:cstheme="minorHAnsi"/>
              </w:rPr>
              <w:t>.</w:t>
            </w:r>
          </w:p>
        </w:tc>
      </w:tr>
      <w:tr w:rsidR="002F214D" w:rsidRPr="002F214D" w:rsidTr="00933C65">
        <w:trPr>
          <w:tblCellSpacing w:w="15" w:type="dxa"/>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933C65">
        <w:trPr>
          <w:tblCellSpacing w:w="15" w:type="dxa"/>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lastRenderedPageBreak/>
              <w:drawing>
                <wp:inline distT="0" distB="0" distL="0" distR="0" wp14:anchorId="3263FAB4" wp14:editId="4095A501">
                  <wp:extent cx="1905000" cy="1466850"/>
                  <wp:effectExtent l="0" t="0" r="0" b="0"/>
                  <wp:docPr id="6" name="Picture 6" descr="http://digital.uflib.ufl.edu/development/DTdb/images/item_electronic_thm.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gital.uflib.ufl.edu/development/DTdb/images/item_electronic_thm.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vAlign w:val="center"/>
            <w:hideMark/>
          </w:tcPr>
          <w:p w:rsidR="002F214D" w:rsidRPr="002F214D" w:rsidRDefault="002837BC" w:rsidP="00933C65">
            <w:pPr>
              <w:spacing w:after="0" w:line="240" w:lineRule="auto"/>
              <w:rPr>
                <w:rFonts w:eastAsia="Times New Roman" w:cstheme="minorHAnsi"/>
              </w:rPr>
            </w:pPr>
            <w:r>
              <w:rPr>
                <w:rFonts w:eastAsia="Times New Roman" w:cstheme="minorHAnsi"/>
              </w:rPr>
              <w:lastRenderedPageBreak/>
              <w:br/>
            </w:r>
            <w:r>
              <w:rPr>
                <w:rFonts w:eastAsia="Times New Roman" w:cstheme="minorHAnsi"/>
              </w:rPr>
              <w:br/>
            </w:r>
            <w:r>
              <w:rPr>
                <w:rFonts w:eastAsia="Times New Roman" w:cstheme="minorHAnsi"/>
              </w:rPr>
              <w:br/>
            </w:r>
            <w:r w:rsidR="002F214D" w:rsidRPr="002F214D">
              <w:rPr>
                <w:rFonts w:eastAsia="Times New Roman" w:cstheme="minorHAnsi"/>
              </w:rPr>
              <w:lastRenderedPageBreak/>
              <w:t xml:space="preserve">The </w:t>
            </w:r>
            <w:r w:rsidR="002F214D" w:rsidRPr="002F214D">
              <w:rPr>
                <w:rFonts w:eastAsia="Times New Roman" w:cstheme="minorHAnsi"/>
                <w:b/>
                <w:bCs/>
              </w:rPr>
              <w:t>Electronic Resource</w:t>
            </w:r>
            <w:r w:rsidR="002F214D" w:rsidRPr="002F214D">
              <w:rPr>
                <w:rFonts w:eastAsia="Times New Roman" w:cstheme="minorHAnsi"/>
              </w:rPr>
              <w:t xml:space="preserve"> panel allows us to set the project code and the destination technology. Additionally, comments about this resource can be included here.</w:t>
            </w:r>
          </w:p>
        </w:tc>
      </w:tr>
      <w:tr w:rsidR="002F214D" w:rsidRPr="002F214D" w:rsidTr="00933C65">
        <w:trPr>
          <w:tblCellSpacing w:w="15" w:type="dxa"/>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933C65">
        <w:trPr>
          <w:tblCellSpacing w:w="15" w:type="dxa"/>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47E7FA7E" wp14:editId="29819987">
                  <wp:extent cx="1905000" cy="1476375"/>
                  <wp:effectExtent l="0" t="0" r="0" b="9525"/>
                  <wp:docPr id="5" name="Picture 5" descr="http://digital.uflib.ufl.edu/development/DTdb/images/item_archive_th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gital.uflib.ufl.edu/development/DTdb/images/item_archive_thm.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Archive</w:t>
            </w:r>
            <w:r w:rsidRPr="002F214D">
              <w:rPr>
                <w:rFonts w:eastAsia="Times New Roman" w:cstheme="minorHAnsi"/>
              </w:rPr>
              <w:t xml:space="preserve"> panel shows which CD's or DVD's include the files from this resource.</w:t>
            </w:r>
          </w:p>
        </w:tc>
      </w:tr>
      <w:tr w:rsidR="002F214D" w:rsidRPr="002F214D" w:rsidTr="00933C65">
        <w:trPr>
          <w:tblCellSpacing w:w="15" w:type="dxa"/>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933C65">
        <w:trPr>
          <w:tblCellSpacing w:w="15" w:type="dxa"/>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6BEB9D24" wp14:editId="48F86AC2">
                  <wp:extent cx="1905000" cy="1476375"/>
                  <wp:effectExtent l="0" t="0" r="0" b="9525"/>
                  <wp:docPr id="4" name="Picture 4" descr="http://digital.uflib.ufl.edu/development/DTdb/images/item_status_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gital.uflib.ufl.edu/development/DTdb/images/item_status_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Status</w:t>
            </w:r>
            <w:r w:rsidRPr="002F214D">
              <w:rPr>
                <w:rFonts w:eastAsia="Times New Roman" w:cstheme="minorHAnsi"/>
              </w:rPr>
              <w:t xml:space="preserve"> panel allows status to be tracked for this resource. If this was an item with multiple volumes, like a serial, this panel would not be shown as status would be reported individually for each volume.</w:t>
            </w:r>
          </w:p>
        </w:tc>
      </w:tr>
      <w:tr w:rsidR="002F214D" w:rsidRPr="002F214D" w:rsidTr="00933C65">
        <w:trPr>
          <w:tblCellSpacing w:w="15" w:type="dxa"/>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933C65">
        <w:trPr>
          <w:tblCellSpacing w:w="15" w:type="dxa"/>
        </w:trPr>
        <w:tc>
          <w:tcPr>
            <w:tcW w:w="0" w:type="auto"/>
            <w:gridSpan w:val="2"/>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br/>
              <w:t xml:space="preserve">The item used in this example is available </w:t>
            </w:r>
            <w:hyperlink r:id="rId38" w:history="1">
              <w:r w:rsidRPr="002F214D">
                <w:rPr>
                  <w:rFonts w:eastAsia="Times New Roman" w:cstheme="minorHAnsi"/>
                  <w:color w:val="0000FF"/>
                  <w:u w:val="single"/>
                </w:rPr>
                <w:t>online</w:t>
              </w:r>
            </w:hyperlink>
            <w:r w:rsidRPr="002F214D">
              <w:rPr>
                <w:rFonts w:eastAsia="Times New Roman" w:cstheme="minorHAnsi"/>
              </w:rPr>
              <w:t>.</w:t>
            </w:r>
          </w:p>
        </w:tc>
      </w:tr>
    </w:tbl>
    <w:p w:rsidR="002F214D" w:rsidRPr="002F214D" w:rsidRDefault="002F214D" w:rsidP="002F214D">
      <w:pPr>
        <w:rPr>
          <w:rFonts w:cstheme="minorHAnsi"/>
        </w:rPr>
      </w:pPr>
    </w:p>
    <w:p w:rsidR="002837BC" w:rsidRDefault="002837BC" w:rsidP="002837BC">
      <w:pPr>
        <w:spacing w:after="240" w:line="240" w:lineRule="auto"/>
        <w:rPr>
          <w:rFonts w:eastAsia="Times New Roman" w:cstheme="minorHAnsi"/>
        </w:rPr>
      </w:pPr>
    </w:p>
    <w:p w:rsidR="002837BC" w:rsidRDefault="002837BC" w:rsidP="002837BC">
      <w:pPr>
        <w:spacing w:after="240" w:line="240" w:lineRule="auto"/>
        <w:rPr>
          <w:rFonts w:eastAsia="Times New Roman" w:cstheme="minorHAnsi"/>
        </w:rPr>
      </w:pPr>
    </w:p>
    <w:p w:rsidR="002837BC" w:rsidRDefault="002837BC" w:rsidP="002837BC">
      <w:pPr>
        <w:spacing w:after="240" w:line="240" w:lineRule="auto"/>
        <w:rPr>
          <w:rFonts w:eastAsia="Times New Roman" w:cstheme="minorHAnsi"/>
        </w:rPr>
      </w:pPr>
    </w:p>
    <w:p w:rsidR="002837BC" w:rsidRDefault="002837BC" w:rsidP="002837BC">
      <w:pPr>
        <w:spacing w:after="240" w:line="240" w:lineRule="auto"/>
        <w:rPr>
          <w:rFonts w:eastAsia="Times New Roman" w:cstheme="minorHAnsi"/>
        </w:rPr>
      </w:pPr>
    </w:p>
    <w:p w:rsidR="002837BC" w:rsidRDefault="002837BC" w:rsidP="002837BC">
      <w:pPr>
        <w:spacing w:after="240" w:line="240" w:lineRule="auto"/>
        <w:rPr>
          <w:rFonts w:eastAsia="Times New Roman" w:cstheme="minorHAnsi"/>
        </w:rPr>
      </w:pPr>
    </w:p>
    <w:p w:rsidR="002837BC" w:rsidRDefault="002837BC" w:rsidP="002837BC">
      <w:pPr>
        <w:spacing w:after="240" w:line="240" w:lineRule="auto"/>
        <w:rPr>
          <w:rFonts w:eastAsia="Times New Roman" w:cstheme="minorHAnsi"/>
        </w:rPr>
      </w:pPr>
    </w:p>
    <w:p w:rsidR="002F214D" w:rsidRPr="002837BC" w:rsidRDefault="002F214D" w:rsidP="002837BC">
      <w:pPr>
        <w:spacing w:after="240" w:line="240" w:lineRule="auto"/>
        <w:rPr>
          <w:rFonts w:eastAsia="Times New Roman" w:cstheme="minorHAnsi"/>
          <w:b/>
        </w:rPr>
      </w:pPr>
      <w:r w:rsidRPr="002837BC">
        <w:rPr>
          <w:rFonts w:eastAsia="Times New Roman" w:cstheme="minorHAnsi"/>
          <w:b/>
        </w:rPr>
        <w:lastRenderedPageBreak/>
        <w:t>Serial Screen Prints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45"/>
        <w:gridCol w:w="6105"/>
      </w:tblGrid>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7444C0AD" wp14:editId="0CA0B200">
                  <wp:extent cx="1905000" cy="1466850"/>
                  <wp:effectExtent l="0" t="0" r="0" b="0"/>
                  <wp:docPr id="19" name="Picture 19" descr="http://digital.uflib.ufl.edu/development/DTdb/images/serial_search_thm.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gital.uflib.ufl.edu/development/DTdb/images/serial_search_thm.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Here we searched for all UF resources with the word 'House' in the author field from the main screen. Next, we will drill down and view the details of this serial.</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0BD954F0" wp14:editId="2B9C31BD">
                  <wp:extent cx="1905000" cy="1466850"/>
                  <wp:effectExtent l="0" t="0" r="0" b="0"/>
                  <wp:docPr id="18" name="Picture 18" descr="http://digital.uflib.ufl.edu/development/DTdb/images/serial_summary_thm.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gital.uflib.ufl.edu/development/DTdb/images/serial_summary_thm.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Summary</w:t>
            </w:r>
            <w:r w:rsidRPr="002F214D">
              <w:rPr>
                <w:rFonts w:eastAsia="Times New Roman" w:cstheme="minorHAnsi"/>
              </w:rPr>
              <w:t xml:space="preserve"> panel displays some of the basic information about a single resource. This screen is </w:t>
            </w:r>
            <w:proofErr w:type="spellStart"/>
            <w:r w:rsidRPr="002F214D">
              <w:rPr>
                <w:rFonts w:eastAsia="Times New Roman" w:cstheme="minorHAnsi"/>
              </w:rPr>
              <w:t>readonly</w:t>
            </w:r>
            <w:proofErr w:type="spellEnd"/>
            <w:r w:rsidRPr="002F214D">
              <w:rPr>
                <w:rFonts w:eastAsia="Times New Roman" w:cstheme="minorHAnsi"/>
              </w:rPr>
              <w:t xml:space="preserve">, and is used to give a quick view of data which might otherwise reside on </w:t>
            </w:r>
            <w:proofErr w:type="spellStart"/>
            <w:r w:rsidRPr="002F214D">
              <w:rPr>
                <w:rFonts w:eastAsia="Times New Roman" w:cstheme="minorHAnsi"/>
              </w:rPr>
              <w:t>seperate</w:t>
            </w:r>
            <w:proofErr w:type="spellEnd"/>
            <w:r w:rsidRPr="002F214D">
              <w:rPr>
                <w:rFonts w:eastAsia="Times New Roman" w:cstheme="minorHAnsi"/>
              </w:rPr>
              <w:t xml:space="preserve"> screens.</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222CDC21" wp14:editId="2E05A7DE">
                  <wp:extent cx="1905000" cy="1466850"/>
                  <wp:effectExtent l="0" t="0" r="0" b="0"/>
                  <wp:docPr id="17" name="Picture 17" descr="http://digital.uflib.ufl.edu/development/DTdb/images/serial_source_thm.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gital.uflib.ufl.edu/development/DTdb/images/serial_source_thm.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Source</w:t>
            </w:r>
            <w:r w:rsidRPr="002F214D">
              <w:rPr>
                <w:rFonts w:eastAsia="Times New Roman" w:cstheme="minorHAnsi"/>
              </w:rPr>
              <w:t xml:space="preserve"> panel displays information about the original source document, including holding location and identifiers.</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2A05CD3C" wp14:editId="3B9F4B9E">
                  <wp:extent cx="1905000" cy="1476375"/>
                  <wp:effectExtent l="0" t="0" r="0" b="9525"/>
                  <wp:docPr id="16" name="Picture 16" descr="http://digital.uflib.ufl.edu/development/DTdb/images/serial_serial_thm.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gital.uflib.ufl.edu/development/DTdb/images/serial_serial_thm.jpg">
                            <a:hlinkClick r:id="rId31"/>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next tab is strongly related to the chosen resource type. Since this object is a serial, the </w:t>
            </w:r>
            <w:r w:rsidRPr="002F214D">
              <w:rPr>
                <w:rFonts w:eastAsia="Times New Roman" w:cstheme="minorHAnsi"/>
                <w:b/>
                <w:bCs/>
              </w:rPr>
              <w:t>Serial</w:t>
            </w:r>
            <w:r w:rsidRPr="002F214D">
              <w:rPr>
                <w:rFonts w:eastAsia="Times New Roman" w:cstheme="minorHAnsi"/>
              </w:rPr>
              <w:t xml:space="preserve"> panel is shown. You can see an example of this panel for a monograph </w:t>
            </w:r>
            <w:hyperlink r:id="rId46" w:history="1">
              <w:r w:rsidRPr="002F214D">
                <w:rPr>
                  <w:rFonts w:eastAsia="Times New Roman" w:cstheme="minorHAnsi"/>
                  <w:color w:val="0000FF"/>
                  <w:u w:val="single"/>
                </w:rPr>
                <w:t>here</w:t>
              </w:r>
            </w:hyperlink>
            <w:r w:rsidRPr="002F214D">
              <w:rPr>
                <w:rFonts w:eastAsia="Times New Roman" w:cstheme="minorHAnsi"/>
              </w:rPr>
              <w:t>. From this screen a user can click on a single volume to get more details.</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lastRenderedPageBreak/>
              <w:drawing>
                <wp:inline distT="0" distB="0" distL="0" distR="0" wp14:anchorId="6924B78D" wp14:editId="40A27D2E">
                  <wp:extent cx="1905000" cy="1457325"/>
                  <wp:effectExtent l="0" t="0" r="0" b="9525"/>
                  <wp:docPr id="15" name="Picture 15" descr="http://digital.uflib.ufl.edu/development/DTdb/images/serial_volume1_thm.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gital.uflib.ufl.edu/development/DTdb/images/serial_volume1_thm.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tc>
        <w:tc>
          <w:tcPr>
            <w:tcW w:w="0" w:type="auto"/>
            <w:vAlign w:val="center"/>
            <w:hideMark/>
          </w:tcPr>
          <w:p w:rsidR="002F214D" w:rsidRPr="002F214D" w:rsidRDefault="002837BC" w:rsidP="00933C65">
            <w:pPr>
              <w:spacing w:after="0" w:line="240" w:lineRule="auto"/>
              <w:rPr>
                <w:rFonts w:eastAsia="Times New Roman" w:cstheme="minorHAnsi"/>
              </w:rPr>
            </w:pPr>
            <w:r>
              <w:rPr>
                <w:rFonts w:eastAsia="Times New Roman" w:cstheme="minorHAnsi"/>
              </w:rPr>
              <w:lastRenderedPageBreak/>
              <w:br/>
            </w:r>
            <w:r>
              <w:rPr>
                <w:rFonts w:eastAsia="Times New Roman" w:cstheme="minorHAnsi"/>
              </w:rPr>
              <w:br/>
            </w:r>
            <w:r w:rsidR="002F214D" w:rsidRPr="002F214D">
              <w:rPr>
                <w:rFonts w:eastAsia="Times New Roman" w:cstheme="minorHAnsi"/>
              </w:rPr>
              <w:lastRenderedPageBreak/>
              <w:t xml:space="preserve">We now selected a single volume from the list of volumes under this serial. This </w:t>
            </w:r>
            <w:r w:rsidR="002F214D" w:rsidRPr="002F214D">
              <w:rPr>
                <w:rFonts w:eastAsia="Times New Roman" w:cstheme="minorHAnsi"/>
                <w:b/>
                <w:bCs/>
              </w:rPr>
              <w:t>Serial Volume</w:t>
            </w:r>
            <w:r w:rsidR="002F214D" w:rsidRPr="002F214D">
              <w:rPr>
                <w:rFonts w:eastAsia="Times New Roman" w:cstheme="minorHAnsi"/>
              </w:rPr>
              <w:t xml:space="preserve"> panel shows information about this volume.</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34A92933" wp14:editId="589E5B0C">
                  <wp:extent cx="1905000" cy="1457325"/>
                  <wp:effectExtent l="0" t="0" r="0" b="9525"/>
                  <wp:docPr id="14" name="Picture 14" descr="http://digital.uflib.ufl.edu/development/DTdb/images/serial_volume2_thm.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gital.uflib.ufl.edu/development/DTdb/images/serial_volume2_thm.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b/>
                <w:bCs/>
              </w:rPr>
              <w:t>Status</w:t>
            </w:r>
            <w:r w:rsidRPr="002F214D">
              <w:rPr>
                <w:rFonts w:eastAsia="Times New Roman" w:cstheme="minorHAnsi"/>
              </w:rPr>
              <w:t xml:space="preserve"> is reported at the volume level, since this is a serial. This current volume has not been scanned, so there is no reported status.</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4E17CD2D" wp14:editId="02270DD2">
                  <wp:extent cx="1905000" cy="1457325"/>
                  <wp:effectExtent l="0" t="0" r="0" b="9525"/>
                  <wp:docPr id="13" name="Picture 13" descr="http://digital.uflib.ufl.edu/development/DTdb/images/serial_volume3_thm.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igital.uflib.ufl.edu/development/DTdb/images/serial_volume3_thm.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You can view which CDs or DVDs the images for this single volume are on by viewing the </w:t>
            </w:r>
            <w:r w:rsidRPr="002F214D">
              <w:rPr>
                <w:rFonts w:eastAsia="Times New Roman" w:cstheme="minorHAnsi"/>
                <w:b/>
                <w:bCs/>
              </w:rPr>
              <w:t>Archive</w:t>
            </w:r>
            <w:r w:rsidRPr="002F214D">
              <w:rPr>
                <w:rFonts w:eastAsia="Times New Roman" w:cstheme="minorHAnsi"/>
              </w:rPr>
              <w:t xml:space="preserve"> panel at the volume level.</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2F49D5EE" wp14:editId="3EA0DE7C">
                  <wp:extent cx="1905000" cy="1466850"/>
                  <wp:effectExtent l="0" t="0" r="0" b="0"/>
                  <wp:docPr id="12" name="Picture 12" descr="http://digital.uflib.ufl.edu/development/DTdb/images/serial_electronic_thm.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gital.uflib.ufl.edu/development/DTdb/images/serial_electronic_thm.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0" cy="146685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Back at the serial level, the </w:t>
            </w:r>
            <w:r w:rsidRPr="002F214D">
              <w:rPr>
                <w:rFonts w:eastAsia="Times New Roman" w:cstheme="minorHAnsi"/>
                <w:b/>
                <w:bCs/>
              </w:rPr>
              <w:t>Electronic Resource</w:t>
            </w:r>
            <w:r w:rsidRPr="002F214D">
              <w:rPr>
                <w:rFonts w:eastAsia="Times New Roman" w:cstheme="minorHAnsi"/>
              </w:rPr>
              <w:t xml:space="preserve"> panel allows us to set the project code and the destination technology. Additionally, comments about this resource can be included here.</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lastRenderedPageBreak/>
              <w:drawing>
                <wp:inline distT="0" distB="0" distL="0" distR="0" wp14:anchorId="3C840F6B" wp14:editId="31504394">
                  <wp:extent cx="1905000" cy="1485900"/>
                  <wp:effectExtent l="0" t="0" r="0" b="0"/>
                  <wp:docPr id="11" name="Picture 11" descr="http://digital.uflib.ufl.edu/development/DTdb/images/serial_archive_thm.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gital.uflib.ufl.edu/development/DTdb/images/serial_archive_thm.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c>
          <w:tcPr>
            <w:tcW w:w="0" w:type="auto"/>
            <w:vAlign w:val="center"/>
            <w:hideMark/>
          </w:tcPr>
          <w:p w:rsidR="002F214D" w:rsidRPr="002F214D" w:rsidRDefault="002837BC" w:rsidP="00933C65">
            <w:pPr>
              <w:spacing w:after="0" w:line="240" w:lineRule="auto"/>
              <w:rPr>
                <w:rFonts w:eastAsia="Times New Roman" w:cstheme="minorHAnsi"/>
              </w:rPr>
            </w:pPr>
            <w:r>
              <w:rPr>
                <w:rFonts w:eastAsia="Times New Roman" w:cstheme="minorHAnsi"/>
              </w:rPr>
              <w:lastRenderedPageBreak/>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sidR="002F214D" w:rsidRPr="002F214D">
              <w:rPr>
                <w:rFonts w:eastAsia="Times New Roman" w:cstheme="minorHAnsi"/>
              </w:rPr>
              <w:lastRenderedPageBreak/>
              <w:t xml:space="preserve">The </w:t>
            </w:r>
            <w:r w:rsidR="002F214D" w:rsidRPr="002F214D">
              <w:rPr>
                <w:rFonts w:eastAsia="Times New Roman" w:cstheme="minorHAnsi"/>
                <w:b/>
                <w:bCs/>
              </w:rPr>
              <w:t>Archive</w:t>
            </w:r>
            <w:r w:rsidR="002F214D" w:rsidRPr="002F214D">
              <w:rPr>
                <w:rFonts w:eastAsia="Times New Roman" w:cstheme="minorHAnsi"/>
              </w:rPr>
              <w:t xml:space="preserve"> panel shows which CD's or DVD's include the files from this resource. Since we are at the serial level, information would be reported for every volume under this serial.</w:t>
            </w:r>
          </w:p>
        </w:tc>
      </w:tr>
    </w:tbl>
    <w:p w:rsidR="002F214D" w:rsidRPr="002F214D" w:rsidRDefault="002F214D" w:rsidP="002F214D">
      <w:pPr>
        <w:rPr>
          <w:rFonts w:cstheme="minorHAnsi"/>
        </w:rPr>
      </w:pPr>
    </w:p>
    <w:p w:rsidR="002F214D" w:rsidRPr="002837BC" w:rsidRDefault="002F214D" w:rsidP="002837BC">
      <w:pPr>
        <w:spacing w:after="240" w:line="240" w:lineRule="auto"/>
        <w:rPr>
          <w:rFonts w:eastAsia="Times New Roman" w:cstheme="minorHAnsi"/>
          <w:b/>
        </w:rPr>
      </w:pPr>
      <w:r w:rsidRPr="002837BC">
        <w:rPr>
          <w:rFonts w:eastAsia="Times New Roman" w:cstheme="minorHAnsi"/>
          <w:b/>
        </w:rPr>
        <w:t>Project Hierarchy Screen Prints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45"/>
        <w:gridCol w:w="6105"/>
      </w:tblGrid>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noProof/>
                <w:color w:val="0000FF"/>
              </w:rPr>
              <w:drawing>
                <wp:inline distT="0" distB="0" distL="0" distR="0" wp14:anchorId="39C5C46A" wp14:editId="730CE195">
                  <wp:extent cx="1905000" cy="1419225"/>
                  <wp:effectExtent l="0" t="0" r="0" b="9525"/>
                  <wp:docPr id="23" name="Picture 23" descr="http://digital.uflib.ufl.edu/development/DTdb/images/projects_thm.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igital.uflib.ufl.edu/development/DTdb/images/projects_thm.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Hierarchy</w:t>
            </w:r>
            <w:r w:rsidRPr="002F214D">
              <w:rPr>
                <w:rFonts w:eastAsia="Times New Roman" w:cstheme="minorHAnsi"/>
              </w:rPr>
              <w:t xml:space="preserve"> view displays the project structure to be viewed in tree format. From here, you can view and edit current projects, as well as add new projects.</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5037117B" wp14:editId="6BA67B5D">
                  <wp:extent cx="1905000" cy="1409700"/>
                  <wp:effectExtent l="0" t="0" r="0" b="0"/>
                  <wp:docPr id="22" name="Picture 22" descr="http://digital.uflib.ufl.edu/development/DTdb/images/projects2_thm.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igital.uflib.ufl.edu/development/DTdb/images/projects2_thm.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Browse</w:t>
            </w:r>
            <w:r w:rsidRPr="002F214D">
              <w:rPr>
                <w:rFonts w:eastAsia="Times New Roman" w:cstheme="minorHAnsi"/>
              </w:rPr>
              <w:t xml:space="preserve"> view displays the collection of projects as a flat spreadsheet. You can also launch a search to see all items in a single project code from this screen.</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6CD79D43" wp14:editId="26B9048F">
                  <wp:extent cx="1905000" cy="1400175"/>
                  <wp:effectExtent l="0" t="0" r="0" b="9525"/>
                  <wp:docPr id="21" name="Picture 21" descr="http://digital.uflib.ufl.edu/development/DTdb/images/projects4_thm.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igital.uflib.ufl.edu/development/DTdb/images/projects4_thm.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We can edit and view the information about a single collection from this form.</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lastRenderedPageBreak/>
              <w:drawing>
                <wp:inline distT="0" distB="0" distL="0" distR="0" wp14:anchorId="22F0A71C" wp14:editId="0547A9C1">
                  <wp:extent cx="1905000" cy="1562100"/>
                  <wp:effectExtent l="0" t="0" r="0" b="0"/>
                  <wp:docPr id="20" name="Picture 20" descr="http://digital.uflib.ufl.edu/development/DTdb/images/projects3_thm.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igital.uflib.ufl.edu/development/DTdb/images/projects3_thm.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p>
        </w:tc>
        <w:tc>
          <w:tcPr>
            <w:tcW w:w="0" w:type="auto"/>
            <w:vAlign w:val="center"/>
            <w:hideMark/>
          </w:tcPr>
          <w:p w:rsidR="002F214D" w:rsidRPr="002F214D" w:rsidRDefault="002837BC" w:rsidP="00933C65">
            <w:pPr>
              <w:spacing w:after="0" w:line="240" w:lineRule="auto"/>
              <w:rPr>
                <w:rFonts w:eastAsia="Times New Roman" w:cstheme="minorHAnsi"/>
              </w:rPr>
            </w:pPr>
            <w:r>
              <w:rPr>
                <w:rFonts w:eastAsia="Times New Roman" w:cstheme="minorHAnsi"/>
              </w:rPr>
              <w:lastRenderedPageBreak/>
              <w:br/>
            </w:r>
            <w:r>
              <w:rPr>
                <w:rFonts w:eastAsia="Times New Roman" w:cstheme="minorHAnsi"/>
              </w:rPr>
              <w:br/>
            </w:r>
            <w:r>
              <w:rPr>
                <w:rFonts w:eastAsia="Times New Roman" w:cstheme="minorHAnsi"/>
              </w:rPr>
              <w:br/>
            </w:r>
            <w:r w:rsidR="002F214D" w:rsidRPr="002F214D">
              <w:rPr>
                <w:rFonts w:eastAsia="Times New Roman" w:cstheme="minorHAnsi"/>
              </w:rPr>
              <w:lastRenderedPageBreak/>
              <w:t>We selected the 'MHC' collection and now can view all items in this project.</w:t>
            </w:r>
          </w:p>
        </w:tc>
      </w:tr>
    </w:tbl>
    <w:p w:rsidR="002F214D" w:rsidRPr="002F214D" w:rsidRDefault="002F214D" w:rsidP="002F214D">
      <w:pPr>
        <w:rPr>
          <w:rFonts w:cstheme="minorHAnsi"/>
        </w:rPr>
      </w:pPr>
    </w:p>
    <w:p w:rsidR="002F214D" w:rsidRPr="002837BC" w:rsidRDefault="002F214D" w:rsidP="002837BC">
      <w:pPr>
        <w:spacing w:after="240" w:line="240" w:lineRule="auto"/>
        <w:rPr>
          <w:rFonts w:eastAsia="Times New Roman" w:cstheme="minorHAnsi"/>
          <w:b/>
        </w:rPr>
      </w:pPr>
      <w:r w:rsidRPr="002837BC">
        <w:rPr>
          <w:rFonts w:eastAsia="Times New Roman" w:cstheme="minorHAnsi"/>
          <w:b/>
        </w:rPr>
        <w:t>Archive Media Screen Prints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45"/>
        <w:gridCol w:w="6105"/>
      </w:tblGrid>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noProof/>
                <w:color w:val="0000FF"/>
              </w:rPr>
              <w:drawing>
                <wp:inline distT="0" distB="0" distL="0" distR="0" wp14:anchorId="1979C881" wp14:editId="700DC77E">
                  <wp:extent cx="1905000" cy="1524000"/>
                  <wp:effectExtent l="0" t="0" r="0" b="0"/>
                  <wp:docPr id="26" name="Picture 26" descr="http://digital.uflib.ufl.edu/development/DTdb/images/archives1_thm.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igital.uflib.ufl.edu/development/DTdb/images/archives1_thm.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The </w:t>
            </w:r>
            <w:r w:rsidRPr="002F214D">
              <w:rPr>
                <w:rFonts w:eastAsia="Times New Roman" w:cstheme="minorHAnsi"/>
                <w:b/>
                <w:bCs/>
              </w:rPr>
              <w:t>Archives</w:t>
            </w:r>
            <w:r w:rsidRPr="002F214D">
              <w:rPr>
                <w:rFonts w:eastAsia="Times New Roman" w:cstheme="minorHAnsi"/>
              </w:rPr>
              <w:t xml:space="preserve"> form lets us view information about each of the CDs and DVDs in the local archive. Here, all items in the archive are displayed. </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drawing>
                <wp:inline distT="0" distB="0" distL="0" distR="0" wp14:anchorId="5BAB11AF" wp14:editId="4CD23B9E">
                  <wp:extent cx="1905000" cy="1514475"/>
                  <wp:effectExtent l="0" t="0" r="0" b="9525"/>
                  <wp:docPr id="25" name="Picture 25" descr="http://digital.uflib.ufl.edu/development/DTdb/images/archives2_thm.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igital.uflib.ufl.edu/development/DTdb/images/archives2_thm.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p>
        </w:tc>
        <w:tc>
          <w:tcPr>
            <w:tcW w:w="0" w:type="auto"/>
            <w:vAlign w:val="center"/>
            <w:hideMark/>
          </w:tcPr>
          <w:p w:rsidR="002F214D" w:rsidRPr="002F214D" w:rsidRDefault="002F214D" w:rsidP="00933C65">
            <w:pPr>
              <w:spacing w:after="0" w:line="240" w:lineRule="auto"/>
              <w:rPr>
                <w:rFonts w:eastAsia="Times New Roman" w:cstheme="minorHAnsi"/>
              </w:rPr>
            </w:pPr>
            <w:r w:rsidRPr="002F214D">
              <w:rPr>
                <w:rFonts w:eastAsia="Times New Roman" w:cstheme="minorHAnsi"/>
              </w:rPr>
              <w:t xml:space="preserve">We have now searched for all archived CDs and DVDs in the JUV project that reside in the range between CD number 500 and 725. </w:t>
            </w:r>
          </w:p>
        </w:tc>
      </w:tr>
      <w:tr w:rsidR="002F214D" w:rsidRPr="002F214D" w:rsidTr="002837BC">
        <w:trPr>
          <w:tblCellSpacing w:w="15" w:type="dxa"/>
          <w:jc w:val="center"/>
        </w:trPr>
        <w:tc>
          <w:tcPr>
            <w:tcW w:w="0" w:type="auto"/>
            <w:gridSpan w:val="2"/>
            <w:shd w:val="clear" w:color="auto" w:fill="E7E7E7"/>
            <w:vAlign w:val="center"/>
            <w:hideMark/>
          </w:tcPr>
          <w:p w:rsidR="002F214D" w:rsidRPr="002F214D" w:rsidRDefault="002F214D" w:rsidP="00933C65">
            <w:pPr>
              <w:spacing w:after="0" w:line="240" w:lineRule="auto"/>
              <w:rPr>
                <w:rFonts w:eastAsia="Times New Roman" w:cstheme="minorHAnsi"/>
              </w:rPr>
            </w:pPr>
          </w:p>
        </w:tc>
      </w:tr>
      <w:tr w:rsidR="002F214D" w:rsidRPr="002F214D" w:rsidTr="002837BC">
        <w:trPr>
          <w:tblCellSpacing w:w="15" w:type="dxa"/>
          <w:jc w:val="center"/>
        </w:trPr>
        <w:tc>
          <w:tcPr>
            <w:tcW w:w="3300" w:type="dxa"/>
            <w:vAlign w:val="center"/>
            <w:hideMark/>
          </w:tcPr>
          <w:p w:rsidR="002F214D" w:rsidRPr="002F214D" w:rsidRDefault="002F214D" w:rsidP="00933C65">
            <w:pPr>
              <w:spacing w:after="240" w:line="240" w:lineRule="auto"/>
              <w:rPr>
                <w:rFonts w:eastAsia="Times New Roman" w:cstheme="minorHAnsi"/>
              </w:rPr>
            </w:pPr>
            <w:r w:rsidRPr="002F214D">
              <w:rPr>
                <w:rFonts w:eastAsia="Times New Roman" w:cstheme="minorHAnsi"/>
              </w:rPr>
              <w:br/>
            </w:r>
            <w:r w:rsidRPr="002F214D">
              <w:rPr>
                <w:rFonts w:eastAsia="Times New Roman" w:cstheme="minorHAnsi"/>
                <w:noProof/>
                <w:color w:val="0000FF"/>
              </w:rPr>
              <w:lastRenderedPageBreak/>
              <w:drawing>
                <wp:inline distT="0" distB="0" distL="0" distR="0" wp14:anchorId="3845FC75" wp14:editId="6FF2E918">
                  <wp:extent cx="1905000" cy="1895475"/>
                  <wp:effectExtent l="0" t="0" r="0" b="9525"/>
                  <wp:docPr id="24" name="Picture 24" descr="http://digital.uflib.ufl.edu/development/DTdb/images/archives3_thm.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igital.uflib.ufl.edu/development/DTdb/images/archives3_thm.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tc>
        <w:tc>
          <w:tcPr>
            <w:tcW w:w="0" w:type="auto"/>
            <w:vAlign w:val="center"/>
            <w:hideMark/>
          </w:tcPr>
          <w:p w:rsidR="002F214D" w:rsidRPr="002F214D" w:rsidRDefault="002837BC" w:rsidP="00933C65">
            <w:pPr>
              <w:spacing w:after="0" w:line="240" w:lineRule="auto"/>
              <w:rPr>
                <w:rFonts w:eastAsia="Times New Roman" w:cstheme="minorHAnsi"/>
              </w:rPr>
            </w:pPr>
            <w:r>
              <w:rPr>
                <w:rFonts w:eastAsia="Times New Roman" w:cstheme="minorHAnsi"/>
              </w:rPr>
              <w:lastRenderedPageBreak/>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Pr>
                <w:rFonts w:eastAsia="Times New Roman" w:cstheme="minorHAnsi"/>
              </w:rPr>
              <w:br/>
            </w:r>
            <w:r w:rsidR="002F214D" w:rsidRPr="002F214D">
              <w:rPr>
                <w:rFonts w:eastAsia="Times New Roman" w:cstheme="minorHAnsi"/>
              </w:rPr>
              <w:lastRenderedPageBreak/>
              <w:t xml:space="preserve">Selecting a single row from the Archives form display the information for a single resource on the selected CD. </w:t>
            </w:r>
          </w:p>
        </w:tc>
      </w:tr>
    </w:tbl>
    <w:p w:rsidR="002F214D" w:rsidRPr="002F214D" w:rsidRDefault="002F214D" w:rsidP="002F214D">
      <w:pPr>
        <w:rPr>
          <w:rFonts w:cstheme="minorHAnsi"/>
        </w:rPr>
      </w:pPr>
    </w:p>
    <w:p w:rsidR="002F214D" w:rsidRDefault="002F214D" w:rsidP="002F214D">
      <w:pPr>
        <w:spacing w:after="240" w:line="240" w:lineRule="auto"/>
        <w:rPr>
          <w:rFonts w:eastAsia="Times New Roman" w:cstheme="minorHAnsi"/>
        </w:rPr>
      </w:pPr>
    </w:p>
    <w:p w:rsidR="002F214D" w:rsidRPr="002F214D" w:rsidRDefault="002F214D" w:rsidP="002F214D">
      <w:pPr>
        <w:spacing w:after="240" w:line="240" w:lineRule="auto"/>
        <w:rPr>
          <w:rFonts w:eastAsia="Times New Roman" w:cstheme="minorHAnsi"/>
        </w:rPr>
      </w:pPr>
    </w:p>
    <w:sectPr w:rsidR="002F214D" w:rsidRPr="002F214D">
      <w:head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78" w:rsidRDefault="00921C78" w:rsidP="00921C78">
      <w:pPr>
        <w:spacing w:after="0" w:line="240" w:lineRule="auto"/>
      </w:pPr>
      <w:r>
        <w:separator/>
      </w:r>
    </w:p>
  </w:endnote>
  <w:endnote w:type="continuationSeparator" w:id="0">
    <w:p w:rsidR="00921C78" w:rsidRDefault="00921C78" w:rsidP="0092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78" w:rsidRDefault="00921C78" w:rsidP="00921C78">
      <w:pPr>
        <w:spacing w:after="0" w:line="240" w:lineRule="auto"/>
      </w:pPr>
      <w:r>
        <w:separator/>
      </w:r>
    </w:p>
  </w:footnote>
  <w:footnote w:type="continuationSeparator" w:id="0">
    <w:p w:rsidR="00921C78" w:rsidRDefault="00921C78" w:rsidP="0092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22773"/>
      <w:docPartObj>
        <w:docPartGallery w:val="Page Numbers (Top of Page)"/>
        <w:docPartUnique/>
      </w:docPartObj>
    </w:sdtPr>
    <w:sdtEndPr>
      <w:rPr>
        <w:color w:val="808080" w:themeColor="background1" w:themeShade="80"/>
        <w:spacing w:val="60"/>
      </w:rPr>
    </w:sdtEndPr>
    <w:sdtContent>
      <w:p w:rsidR="00921C78" w:rsidRDefault="00921C7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921C78">
          <w:rPr>
            <w:b/>
            <w:bCs/>
            <w:noProof/>
          </w:rPr>
          <w:t>1</w:t>
        </w:r>
        <w:r>
          <w:rPr>
            <w:b/>
            <w:bCs/>
            <w:noProof/>
          </w:rPr>
          <w:fldChar w:fldCharType="end"/>
        </w:r>
        <w:r>
          <w:rPr>
            <w:b/>
            <w:bCs/>
          </w:rPr>
          <w:t xml:space="preserve"> | </w:t>
        </w:r>
        <w:r>
          <w:rPr>
            <w:color w:val="808080" w:themeColor="background1" w:themeShade="80"/>
            <w:spacing w:val="60"/>
          </w:rPr>
          <w:t>Page</w:t>
        </w:r>
      </w:p>
    </w:sdtContent>
  </w:sdt>
  <w:p w:rsidR="00921C78" w:rsidRDefault="0092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D7C52"/>
    <w:multiLevelType w:val="multilevel"/>
    <w:tmpl w:val="64B04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D"/>
    <w:rsid w:val="002837BC"/>
    <w:rsid w:val="002F214D"/>
    <w:rsid w:val="00921C78"/>
    <w:rsid w:val="00933C65"/>
    <w:rsid w:val="00EA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ext">
    <w:name w:val="titletext"/>
    <w:basedOn w:val="DefaultParagraphFont"/>
    <w:rsid w:val="002F214D"/>
  </w:style>
  <w:style w:type="character" w:styleId="Hyperlink">
    <w:name w:val="Hyperlink"/>
    <w:basedOn w:val="DefaultParagraphFont"/>
    <w:uiPriority w:val="99"/>
    <w:unhideWhenUsed/>
    <w:rsid w:val="002F214D"/>
    <w:rPr>
      <w:color w:val="0000FF"/>
      <w:u w:val="single"/>
    </w:rPr>
  </w:style>
  <w:style w:type="character" w:customStyle="1" w:styleId="subtext">
    <w:name w:val="subtext"/>
    <w:basedOn w:val="DefaultParagraphFont"/>
    <w:rsid w:val="002F214D"/>
  </w:style>
  <w:style w:type="character" w:styleId="Strong">
    <w:name w:val="Strong"/>
    <w:basedOn w:val="DefaultParagraphFont"/>
    <w:uiPriority w:val="22"/>
    <w:qFormat/>
    <w:rsid w:val="002F214D"/>
    <w:rPr>
      <w:b/>
      <w:bCs/>
    </w:rPr>
  </w:style>
  <w:style w:type="paragraph" w:styleId="NormalWeb">
    <w:name w:val="Normal (Web)"/>
    <w:basedOn w:val="Normal"/>
    <w:uiPriority w:val="99"/>
    <w:semiHidden/>
    <w:unhideWhenUsed/>
    <w:rsid w:val="002F21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4D"/>
    <w:rPr>
      <w:rFonts w:ascii="Tahoma" w:hAnsi="Tahoma" w:cs="Tahoma"/>
      <w:sz w:val="16"/>
      <w:szCs w:val="16"/>
    </w:rPr>
  </w:style>
  <w:style w:type="paragraph" w:styleId="Header">
    <w:name w:val="header"/>
    <w:basedOn w:val="Normal"/>
    <w:link w:val="HeaderChar"/>
    <w:uiPriority w:val="99"/>
    <w:unhideWhenUsed/>
    <w:rsid w:val="0092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78"/>
  </w:style>
  <w:style w:type="paragraph" w:styleId="Footer">
    <w:name w:val="footer"/>
    <w:basedOn w:val="Normal"/>
    <w:link w:val="FooterChar"/>
    <w:uiPriority w:val="99"/>
    <w:unhideWhenUsed/>
    <w:rsid w:val="0092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text">
    <w:name w:val="titletext"/>
    <w:basedOn w:val="DefaultParagraphFont"/>
    <w:rsid w:val="002F214D"/>
  </w:style>
  <w:style w:type="character" w:styleId="Hyperlink">
    <w:name w:val="Hyperlink"/>
    <w:basedOn w:val="DefaultParagraphFont"/>
    <w:uiPriority w:val="99"/>
    <w:unhideWhenUsed/>
    <w:rsid w:val="002F214D"/>
    <w:rPr>
      <w:color w:val="0000FF"/>
      <w:u w:val="single"/>
    </w:rPr>
  </w:style>
  <w:style w:type="character" w:customStyle="1" w:styleId="subtext">
    <w:name w:val="subtext"/>
    <w:basedOn w:val="DefaultParagraphFont"/>
    <w:rsid w:val="002F214D"/>
  </w:style>
  <w:style w:type="character" w:styleId="Strong">
    <w:name w:val="Strong"/>
    <w:basedOn w:val="DefaultParagraphFont"/>
    <w:uiPriority w:val="22"/>
    <w:qFormat/>
    <w:rsid w:val="002F214D"/>
    <w:rPr>
      <w:b/>
      <w:bCs/>
    </w:rPr>
  </w:style>
  <w:style w:type="paragraph" w:styleId="NormalWeb">
    <w:name w:val="Normal (Web)"/>
    <w:basedOn w:val="Normal"/>
    <w:uiPriority w:val="99"/>
    <w:semiHidden/>
    <w:unhideWhenUsed/>
    <w:rsid w:val="002F21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4D"/>
    <w:rPr>
      <w:rFonts w:ascii="Tahoma" w:hAnsi="Tahoma" w:cs="Tahoma"/>
      <w:sz w:val="16"/>
      <w:szCs w:val="16"/>
    </w:rPr>
  </w:style>
  <w:style w:type="paragraph" w:styleId="Header">
    <w:name w:val="header"/>
    <w:basedOn w:val="Normal"/>
    <w:link w:val="HeaderChar"/>
    <w:uiPriority w:val="99"/>
    <w:unhideWhenUsed/>
    <w:rsid w:val="0092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78"/>
  </w:style>
  <w:style w:type="paragraph" w:styleId="Footer">
    <w:name w:val="footer"/>
    <w:basedOn w:val="Normal"/>
    <w:link w:val="FooterChar"/>
    <w:uiPriority w:val="99"/>
    <w:unhideWhenUsed/>
    <w:rsid w:val="0092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189">
      <w:bodyDiv w:val="1"/>
      <w:marLeft w:val="0"/>
      <w:marRight w:val="0"/>
      <w:marTop w:val="0"/>
      <w:marBottom w:val="0"/>
      <w:divBdr>
        <w:top w:val="none" w:sz="0" w:space="0" w:color="auto"/>
        <w:left w:val="none" w:sz="0" w:space="0" w:color="auto"/>
        <w:bottom w:val="none" w:sz="0" w:space="0" w:color="auto"/>
        <w:right w:val="none" w:sz="0" w:space="0" w:color="auto"/>
      </w:divBdr>
    </w:div>
    <w:div w:id="66270850">
      <w:bodyDiv w:val="1"/>
      <w:marLeft w:val="0"/>
      <w:marRight w:val="0"/>
      <w:marTop w:val="0"/>
      <w:marBottom w:val="0"/>
      <w:divBdr>
        <w:top w:val="none" w:sz="0" w:space="0" w:color="auto"/>
        <w:left w:val="none" w:sz="0" w:space="0" w:color="auto"/>
        <w:bottom w:val="none" w:sz="0" w:space="0" w:color="auto"/>
        <w:right w:val="none" w:sz="0" w:space="0" w:color="auto"/>
      </w:divBdr>
    </w:div>
    <w:div w:id="657657035">
      <w:bodyDiv w:val="1"/>
      <w:marLeft w:val="0"/>
      <w:marRight w:val="0"/>
      <w:marTop w:val="0"/>
      <w:marBottom w:val="0"/>
      <w:divBdr>
        <w:top w:val="none" w:sz="0" w:space="0" w:color="auto"/>
        <w:left w:val="none" w:sz="0" w:space="0" w:color="auto"/>
        <w:bottom w:val="none" w:sz="0" w:space="0" w:color="auto"/>
        <w:right w:val="none" w:sz="0" w:space="0" w:color="auto"/>
      </w:divBdr>
    </w:div>
    <w:div w:id="923104486">
      <w:bodyDiv w:val="1"/>
      <w:marLeft w:val="0"/>
      <w:marRight w:val="0"/>
      <w:marTop w:val="0"/>
      <w:marBottom w:val="0"/>
      <w:divBdr>
        <w:top w:val="none" w:sz="0" w:space="0" w:color="auto"/>
        <w:left w:val="none" w:sz="0" w:space="0" w:color="auto"/>
        <w:bottom w:val="none" w:sz="0" w:space="0" w:color="auto"/>
        <w:right w:val="none" w:sz="0" w:space="0" w:color="auto"/>
      </w:divBdr>
    </w:div>
    <w:div w:id="924532129">
      <w:bodyDiv w:val="1"/>
      <w:marLeft w:val="0"/>
      <w:marRight w:val="0"/>
      <w:marTop w:val="0"/>
      <w:marBottom w:val="0"/>
      <w:divBdr>
        <w:top w:val="none" w:sz="0" w:space="0" w:color="auto"/>
        <w:left w:val="none" w:sz="0" w:space="0" w:color="auto"/>
        <w:bottom w:val="none" w:sz="0" w:space="0" w:color="auto"/>
        <w:right w:val="none" w:sz="0" w:space="0" w:color="auto"/>
      </w:divBdr>
    </w:div>
    <w:div w:id="1934780418">
      <w:bodyDiv w:val="1"/>
      <w:marLeft w:val="0"/>
      <w:marRight w:val="0"/>
      <w:marTop w:val="0"/>
      <w:marBottom w:val="0"/>
      <w:divBdr>
        <w:top w:val="none" w:sz="0" w:space="0" w:color="auto"/>
        <w:left w:val="none" w:sz="0" w:space="0" w:color="auto"/>
        <w:bottom w:val="none" w:sz="0" w:space="0" w:color="auto"/>
        <w:right w:val="none" w:sz="0" w:space="0" w:color="auto"/>
      </w:divBdr>
    </w:div>
    <w:div w:id="20848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flib.ufl.edu/ufdc/?g=bldn&amp;m=d&amp;i=10093&amp;p=METS" TargetMode="External"/><Relationship Id="rId18" Type="http://schemas.openxmlformats.org/officeDocument/2006/relationships/image" Target="media/image1.jpeg"/><Relationship Id="rId26" Type="http://schemas.openxmlformats.org/officeDocument/2006/relationships/image" Target="media/image5.jpeg"/><Relationship Id="rId39" Type="http://schemas.openxmlformats.org/officeDocument/2006/relationships/hyperlink" Target="http://digital.uflib.ufl.edu/development/DTdb/serial_search.htm" TargetMode="External"/><Relationship Id="rId21" Type="http://schemas.openxmlformats.org/officeDocument/2006/relationships/hyperlink" Target="http://digital.uflib.ufl.edu/development/DTdb/main3.htm" TargetMode="External"/><Relationship Id="rId34" Type="http://schemas.openxmlformats.org/officeDocument/2006/relationships/hyperlink" Target="http://digital.uflib.ufl.edu/development/DTdb/item_archive.htm" TargetMode="External"/><Relationship Id="rId42" Type="http://schemas.openxmlformats.org/officeDocument/2006/relationships/image" Target="media/image12.jpeg"/><Relationship Id="rId47" Type="http://schemas.openxmlformats.org/officeDocument/2006/relationships/hyperlink" Target="http://digital.uflib.ufl.edu/development/DTdb/serial_volume1.htm" TargetMode="External"/><Relationship Id="rId50" Type="http://schemas.openxmlformats.org/officeDocument/2006/relationships/image" Target="media/image16.jpeg"/><Relationship Id="rId55" Type="http://schemas.openxmlformats.org/officeDocument/2006/relationships/hyperlink" Target="http://digital.uflib.ufl.edu/development/DTdb/serial_archive.htm" TargetMode="External"/><Relationship Id="rId63" Type="http://schemas.openxmlformats.org/officeDocument/2006/relationships/hyperlink" Target="http://digital.uflib.ufl.edu/development/DTdb/project_related.htm" TargetMode="External"/><Relationship Id="rId68" Type="http://schemas.openxmlformats.org/officeDocument/2006/relationships/image" Target="media/image25.jpeg"/><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flib.ufl.edu/ufdc/?g=bldn&amp;m=d&amp;i=10093" TargetMode="External"/><Relationship Id="rId29" Type="http://schemas.openxmlformats.org/officeDocument/2006/relationships/hyperlink" Target="http://digital.uflib.ufl.edu/development/DTdb/item_monograph.htm" TargetMode="External"/><Relationship Id="rId11" Type="http://schemas.openxmlformats.org/officeDocument/2006/relationships/hyperlink" Target="http://digital.uflib.ufl.edu/development/DTdb/AAB7355.xml" TargetMode="External"/><Relationship Id="rId24" Type="http://schemas.openxmlformats.org/officeDocument/2006/relationships/image" Target="media/image4.jpeg"/><Relationship Id="rId32" Type="http://schemas.openxmlformats.org/officeDocument/2006/relationships/hyperlink" Target="http://digital.uflib.ufl.edu/development/DTdb/item_electronic.htm" TargetMode="External"/><Relationship Id="rId37" Type="http://schemas.openxmlformats.org/officeDocument/2006/relationships/image" Target="media/image10.jpeg"/><Relationship Id="rId40" Type="http://schemas.openxmlformats.org/officeDocument/2006/relationships/image" Target="media/image11.jpeg"/><Relationship Id="rId45" Type="http://schemas.openxmlformats.org/officeDocument/2006/relationships/image" Target="media/image14.jpeg"/><Relationship Id="rId53" Type="http://schemas.openxmlformats.org/officeDocument/2006/relationships/hyperlink" Target="http://digital.uflib.ufl.edu/development/DTdb/serial_electronic.htm" TargetMode="External"/><Relationship Id="rId58" Type="http://schemas.openxmlformats.org/officeDocument/2006/relationships/image" Target="media/image20.jpeg"/><Relationship Id="rId66"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hyperlink" Target="http://www.uflib.ufl.edu/ufdc/?g=bldn&amp;m=d&amp;i=10093&amp;p=GSA" TargetMode="External"/><Relationship Id="rId23" Type="http://schemas.openxmlformats.org/officeDocument/2006/relationships/hyperlink" Target="http://digital.uflib.ufl.edu/development/DTdb/item_search.htm" TargetMode="External"/><Relationship Id="rId28" Type="http://schemas.openxmlformats.org/officeDocument/2006/relationships/image" Target="media/image6.jpeg"/><Relationship Id="rId36" Type="http://schemas.openxmlformats.org/officeDocument/2006/relationships/hyperlink" Target="http://digital.uflib.ufl.edu/development/DTdb/item_status.htm" TargetMode="External"/><Relationship Id="rId49" Type="http://schemas.openxmlformats.org/officeDocument/2006/relationships/hyperlink" Target="http://digital.uflib.ufl.edu/development/DTdb/serial_volume2.htm" TargetMode="External"/><Relationship Id="rId57" Type="http://schemas.openxmlformats.org/officeDocument/2006/relationships/hyperlink" Target="http://digital.uflib.ufl.edu/development/DTdb/project_tree.htm" TargetMode="External"/><Relationship Id="rId61" Type="http://schemas.openxmlformats.org/officeDocument/2006/relationships/hyperlink" Target="http://digital.uflib.ufl.edu/development/DTdb/project_details.htm" TargetMode="External"/><Relationship Id="rId10" Type="http://schemas.openxmlformats.org/officeDocument/2006/relationships/hyperlink" Target="http://www.loc.gov/standards/marcxml/" TargetMode="External"/><Relationship Id="rId19" Type="http://schemas.openxmlformats.org/officeDocument/2006/relationships/hyperlink" Target="http://digital.uflib.ufl.edu/development/DTdb/main2.htm" TargetMode="External"/><Relationship Id="rId31" Type="http://schemas.openxmlformats.org/officeDocument/2006/relationships/hyperlink" Target="http://digital.uflib.ufl.edu/development/DTdb/serial_serial.htm" TargetMode="External"/><Relationship Id="rId44" Type="http://schemas.openxmlformats.org/officeDocument/2006/relationships/image" Target="media/image13.jpeg"/><Relationship Id="rId52" Type="http://schemas.openxmlformats.org/officeDocument/2006/relationships/image" Target="media/image17.jpeg"/><Relationship Id="rId60" Type="http://schemas.openxmlformats.org/officeDocument/2006/relationships/image" Target="media/image21.jpeg"/><Relationship Id="rId65" Type="http://schemas.openxmlformats.org/officeDocument/2006/relationships/hyperlink" Target="http://digital.uflib.ufl.edu/development/DTdb/archives1.ht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fdc.ufl.edu/software/smart" TargetMode="External"/><Relationship Id="rId14" Type="http://schemas.openxmlformats.org/officeDocument/2006/relationships/hyperlink" Target="http://www.uflib.ufl.edu/ufdc/" TargetMode="External"/><Relationship Id="rId22" Type="http://schemas.openxmlformats.org/officeDocument/2006/relationships/image" Target="media/image3.jpeg"/><Relationship Id="rId27" Type="http://schemas.openxmlformats.org/officeDocument/2006/relationships/hyperlink" Target="http://digital.uflib.ufl.edu/development/DTdb/item_source.htm" TargetMode="External"/><Relationship Id="rId30" Type="http://schemas.openxmlformats.org/officeDocument/2006/relationships/image" Target="media/image7.jpeg"/><Relationship Id="rId35" Type="http://schemas.openxmlformats.org/officeDocument/2006/relationships/image" Target="media/image9.jpeg"/><Relationship Id="rId43" Type="http://schemas.openxmlformats.org/officeDocument/2006/relationships/hyperlink" Target="http://digital.uflib.ufl.edu/development/DTdb/serial_source.htm" TargetMode="External"/><Relationship Id="rId48" Type="http://schemas.openxmlformats.org/officeDocument/2006/relationships/image" Target="media/image15.jpeg"/><Relationship Id="rId56" Type="http://schemas.openxmlformats.org/officeDocument/2006/relationships/image" Target="media/image19.jpeg"/><Relationship Id="rId64" Type="http://schemas.openxmlformats.org/officeDocument/2006/relationships/image" Target="media/image23.jpeg"/><Relationship Id="rId69" Type="http://schemas.openxmlformats.org/officeDocument/2006/relationships/hyperlink" Target="http://digital.uflib.ufl.edu/development/DTdb/archives_details.htm" TargetMode="External"/><Relationship Id="rId8" Type="http://schemas.openxmlformats.org/officeDocument/2006/relationships/endnotes" Target="endnotes.xml"/><Relationship Id="rId51" Type="http://schemas.openxmlformats.org/officeDocument/2006/relationships/hyperlink" Target="http://digital.uflib.ufl.edu/development/DTdb/serial_volume3.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oc.gov/standards/mets/" TargetMode="External"/><Relationship Id="rId17" Type="http://schemas.openxmlformats.org/officeDocument/2006/relationships/hyperlink" Target="http://digital.uflib.ufl.edu/development/DTdb/main1.htm" TargetMode="External"/><Relationship Id="rId25" Type="http://schemas.openxmlformats.org/officeDocument/2006/relationships/hyperlink" Target="http://digital.uflib.ufl.edu/development/DTdb/item_summary.htm" TargetMode="External"/><Relationship Id="rId33" Type="http://schemas.openxmlformats.org/officeDocument/2006/relationships/image" Target="media/image8.jpeg"/><Relationship Id="rId38" Type="http://schemas.openxmlformats.org/officeDocument/2006/relationships/hyperlink" Target="http://www.uflib.ufl.edu/ufdc/?g=bldn&amp;bib=UF00023903&amp;vid=00001" TargetMode="External"/><Relationship Id="rId46" Type="http://schemas.openxmlformats.org/officeDocument/2006/relationships/hyperlink" Target="http://digital.uflib.ufl.edu/development/DTdb/item_monograph.htm" TargetMode="External"/><Relationship Id="rId59" Type="http://schemas.openxmlformats.org/officeDocument/2006/relationships/hyperlink" Target="http://digital.uflib.ufl.edu/development/DTdb/project_browse.htm" TargetMode="External"/><Relationship Id="rId67" Type="http://schemas.openxmlformats.org/officeDocument/2006/relationships/hyperlink" Target="http://digital.uflib.ufl.edu/development/DTdb/archives2.htm" TargetMode="External"/><Relationship Id="rId20" Type="http://schemas.openxmlformats.org/officeDocument/2006/relationships/image" Target="media/image2.jpeg"/><Relationship Id="rId41" Type="http://schemas.openxmlformats.org/officeDocument/2006/relationships/hyperlink" Target="http://digital.uflib.ufl.edu/development/DTdb/serial_summary.htm" TargetMode="External"/><Relationship Id="rId54" Type="http://schemas.openxmlformats.org/officeDocument/2006/relationships/image" Target="media/image18.jpeg"/><Relationship Id="rId62" Type="http://schemas.openxmlformats.org/officeDocument/2006/relationships/image" Target="media/image22.jpeg"/><Relationship Id="rId70"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B4BF-D547-43A2-B439-A02C988E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3</cp:revision>
  <dcterms:created xsi:type="dcterms:W3CDTF">2011-02-23T10:27:00Z</dcterms:created>
  <dcterms:modified xsi:type="dcterms:W3CDTF">2011-02-23T10:41:00Z</dcterms:modified>
</cp:coreProperties>
</file>